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0C" w:rsidRDefault="00E2050C">
      <w:pPr>
        <w:spacing w:line="560" w:lineRule="exact"/>
        <w:rPr>
          <w:rFonts w:ascii="楷体" w:eastAsia="楷体" w:hAnsi="楷体" w:cs="楷体"/>
          <w:color w:val="000000" w:themeColor="text1"/>
          <w:sz w:val="32"/>
          <w:szCs w:val="32"/>
        </w:rPr>
      </w:pPr>
    </w:p>
    <w:p w:rsidR="00E2050C" w:rsidRDefault="00E2050C">
      <w:pPr>
        <w:spacing w:line="560" w:lineRule="exact"/>
        <w:rPr>
          <w:rFonts w:ascii="楷体" w:eastAsia="楷体" w:hAnsi="楷体" w:cs="楷体"/>
          <w:color w:val="000000" w:themeColor="text1"/>
          <w:sz w:val="32"/>
          <w:szCs w:val="32"/>
        </w:rPr>
      </w:pPr>
    </w:p>
    <w:p w:rsidR="00E2050C" w:rsidRDefault="00E2050C">
      <w:pPr>
        <w:spacing w:line="560" w:lineRule="exact"/>
        <w:rPr>
          <w:rFonts w:ascii="楷体" w:eastAsia="楷体" w:hAnsi="楷体" w:cs="楷体"/>
          <w:color w:val="000000" w:themeColor="text1"/>
          <w:sz w:val="32"/>
          <w:szCs w:val="32"/>
        </w:rPr>
      </w:pPr>
    </w:p>
    <w:p w:rsidR="00E2050C" w:rsidRDefault="00E2050C">
      <w:pPr>
        <w:spacing w:line="560" w:lineRule="exact"/>
        <w:rPr>
          <w:rFonts w:ascii="楷体" w:eastAsia="楷体" w:hAnsi="楷体" w:cs="楷体"/>
          <w:color w:val="000000" w:themeColor="text1"/>
          <w:sz w:val="32"/>
          <w:szCs w:val="32"/>
        </w:rPr>
      </w:pPr>
    </w:p>
    <w:p w:rsidR="00E2050C" w:rsidRDefault="00E2050C">
      <w:pPr>
        <w:spacing w:line="560" w:lineRule="exact"/>
        <w:rPr>
          <w:rFonts w:ascii="楷体" w:eastAsia="楷体" w:hAnsi="楷体" w:cs="楷体"/>
          <w:color w:val="000000" w:themeColor="text1"/>
          <w:sz w:val="32"/>
          <w:szCs w:val="32"/>
        </w:rPr>
      </w:pPr>
    </w:p>
    <w:p w:rsidR="00E2050C" w:rsidRDefault="00E2050C">
      <w:pPr>
        <w:spacing w:line="560" w:lineRule="exact"/>
        <w:rPr>
          <w:rFonts w:ascii="楷体" w:eastAsia="楷体" w:hAnsi="楷体" w:cs="楷体"/>
          <w:color w:val="000000" w:themeColor="text1"/>
          <w:sz w:val="32"/>
          <w:szCs w:val="32"/>
        </w:rPr>
      </w:pPr>
    </w:p>
    <w:p w:rsidR="00E2050C" w:rsidRDefault="00E2050C">
      <w:pPr>
        <w:spacing w:line="560" w:lineRule="exact"/>
        <w:rPr>
          <w:rFonts w:ascii="楷体" w:eastAsia="楷体" w:hAnsi="楷体" w:cs="楷体"/>
          <w:color w:val="000000" w:themeColor="text1"/>
          <w:sz w:val="32"/>
          <w:szCs w:val="32"/>
        </w:rPr>
      </w:pPr>
    </w:p>
    <w:p w:rsidR="00E2050C" w:rsidRDefault="009E0312">
      <w:pPr>
        <w:spacing w:line="560" w:lineRule="exact"/>
        <w:jc w:val="center"/>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双环评〔</w:t>
      </w:r>
      <w:r>
        <w:rPr>
          <w:rFonts w:ascii="楷体" w:eastAsia="楷体" w:hAnsi="楷体" w:cs="楷体" w:hint="eastAsia"/>
          <w:color w:val="000000" w:themeColor="text1"/>
          <w:sz w:val="32"/>
          <w:szCs w:val="32"/>
        </w:rPr>
        <w:t>2022</w:t>
      </w:r>
      <w:r>
        <w:rPr>
          <w:rFonts w:ascii="楷体" w:eastAsia="楷体" w:hAnsi="楷体" w:cs="楷体" w:hint="eastAsia"/>
          <w:color w:val="000000" w:themeColor="text1"/>
          <w:sz w:val="32"/>
          <w:szCs w:val="32"/>
        </w:rPr>
        <w:t xml:space="preserve">〕 </w:t>
      </w:r>
      <w:r>
        <w:rPr>
          <w:rFonts w:ascii="楷体" w:eastAsia="楷体" w:hAnsi="楷体" w:cs="楷体" w:hint="eastAsia"/>
          <w:color w:val="000000" w:themeColor="text1"/>
          <w:sz w:val="32"/>
          <w:szCs w:val="32"/>
        </w:rPr>
        <w:t xml:space="preserve"> </w:t>
      </w:r>
      <w:r>
        <w:rPr>
          <w:rFonts w:ascii="楷体" w:eastAsia="楷体" w:hAnsi="楷体" w:cs="楷体" w:hint="eastAsia"/>
          <w:color w:val="000000" w:themeColor="text1"/>
          <w:sz w:val="32"/>
          <w:szCs w:val="32"/>
        </w:rPr>
        <w:t>号</w:t>
      </w:r>
    </w:p>
    <w:p w:rsidR="00E2050C" w:rsidRDefault="00E2050C">
      <w:pPr>
        <w:pStyle w:val="a0"/>
      </w:pPr>
    </w:p>
    <w:p w:rsidR="00E2050C" w:rsidRDefault="009E0312">
      <w:pPr>
        <w:spacing w:line="560" w:lineRule="exact"/>
        <w:jc w:val="center"/>
        <w:rPr>
          <w:rFonts w:ascii="黑体" w:eastAsia="黑体" w:hAnsi="黑体" w:cs="黑体"/>
          <w:bCs/>
          <w:sz w:val="40"/>
          <w:szCs w:val="40"/>
        </w:rPr>
      </w:pPr>
      <w:r>
        <w:rPr>
          <w:rFonts w:ascii="黑体" w:eastAsia="黑体" w:hAnsi="黑体" w:cs="黑体" w:hint="eastAsia"/>
          <w:bCs/>
          <w:spacing w:val="-6"/>
          <w:sz w:val="40"/>
          <w:szCs w:val="40"/>
        </w:rPr>
        <w:t>关</w:t>
      </w:r>
      <w:r>
        <w:rPr>
          <w:rFonts w:ascii="黑体" w:eastAsia="黑体" w:hAnsi="黑体" w:cs="黑体" w:hint="eastAsia"/>
          <w:bCs/>
          <w:sz w:val="40"/>
          <w:szCs w:val="40"/>
        </w:rPr>
        <w:t>于</w:t>
      </w:r>
      <w:r>
        <w:rPr>
          <w:rFonts w:ascii="黑体" w:eastAsia="黑体" w:hAnsi="黑体" w:cs="黑体" w:hint="eastAsia"/>
          <w:bCs/>
          <w:sz w:val="40"/>
          <w:szCs w:val="40"/>
        </w:rPr>
        <w:t>双牌县典立工艺品有限公司树脂工艺品</w:t>
      </w:r>
    </w:p>
    <w:p w:rsidR="00E2050C" w:rsidRDefault="009E0312">
      <w:pPr>
        <w:spacing w:line="560" w:lineRule="exact"/>
        <w:jc w:val="center"/>
        <w:rPr>
          <w:rFonts w:ascii="黑体" w:eastAsia="黑体" w:hAnsi="黑体" w:cs="黑体"/>
          <w:bCs/>
          <w:sz w:val="32"/>
          <w:szCs w:val="32"/>
        </w:rPr>
      </w:pPr>
      <w:r>
        <w:rPr>
          <w:rFonts w:ascii="黑体" w:eastAsia="黑体" w:hAnsi="黑体" w:cs="黑体" w:hint="eastAsia"/>
          <w:bCs/>
          <w:sz w:val="40"/>
          <w:szCs w:val="40"/>
        </w:rPr>
        <w:t>生产建设项目</w:t>
      </w:r>
      <w:r>
        <w:rPr>
          <w:rFonts w:ascii="黑体" w:eastAsia="黑体" w:hAnsi="黑体" w:cs="黑体" w:hint="eastAsia"/>
          <w:bCs/>
          <w:sz w:val="40"/>
          <w:szCs w:val="40"/>
        </w:rPr>
        <w:t>环境影响报告表的批复</w:t>
      </w:r>
    </w:p>
    <w:p w:rsidR="00E2050C" w:rsidRDefault="00E2050C">
      <w:pPr>
        <w:spacing w:line="560" w:lineRule="exact"/>
        <w:jc w:val="center"/>
        <w:rPr>
          <w:rFonts w:ascii="Times New Roman" w:eastAsia="仿宋" w:hAnsi="Times New Roman"/>
          <w:b/>
          <w:sz w:val="32"/>
          <w:szCs w:val="32"/>
        </w:rPr>
      </w:pPr>
    </w:p>
    <w:p w:rsidR="00E2050C" w:rsidRDefault="009E0312">
      <w:pPr>
        <w:spacing w:line="560" w:lineRule="exact"/>
        <w:rPr>
          <w:rFonts w:ascii="Times New Roman" w:eastAsia="仿宋" w:hAnsi="Times New Roman"/>
          <w:sz w:val="32"/>
          <w:szCs w:val="32"/>
        </w:rPr>
      </w:pPr>
      <w:r>
        <w:rPr>
          <w:rFonts w:ascii="Times New Roman" w:eastAsia="仿宋" w:hAnsi="Times New Roman" w:hint="eastAsia"/>
          <w:sz w:val="32"/>
          <w:szCs w:val="32"/>
        </w:rPr>
        <w:t>双牌县典立工艺品有限公司</w:t>
      </w:r>
      <w:r>
        <w:rPr>
          <w:rFonts w:ascii="Times New Roman" w:eastAsia="仿宋" w:hAnsi="Times New Roman"/>
          <w:sz w:val="32"/>
          <w:szCs w:val="32"/>
        </w:rPr>
        <w:t>：</w:t>
      </w:r>
    </w:p>
    <w:p w:rsidR="00E2050C" w:rsidRDefault="009E0312">
      <w:pPr>
        <w:pStyle w:val="a6"/>
        <w:spacing w:beforeLines="0" w:afterLines="0" w:line="560" w:lineRule="exact"/>
        <w:ind w:firstLine="640"/>
        <w:rPr>
          <w:rFonts w:ascii="仿宋" w:eastAsia="仿宋" w:hAnsi="仿宋" w:cs="仿宋"/>
          <w:sz w:val="32"/>
          <w:szCs w:val="32"/>
        </w:rPr>
      </w:pPr>
      <w:r>
        <w:rPr>
          <w:rFonts w:ascii="仿宋" w:eastAsia="仿宋" w:hAnsi="仿宋" w:cs="仿宋" w:hint="eastAsia"/>
          <w:sz w:val="32"/>
          <w:szCs w:val="32"/>
        </w:rPr>
        <w:t>你</w:t>
      </w:r>
      <w:r>
        <w:rPr>
          <w:rFonts w:eastAsia="仿宋" w:hint="eastAsia"/>
          <w:sz w:val="32"/>
          <w:szCs w:val="32"/>
        </w:rPr>
        <w:t>公司</w:t>
      </w:r>
      <w:r>
        <w:rPr>
          <w:rFonts w:ascii="仿宋" w:eastAsia="仿宋" w:hAnsi="仿宋" w:cs="仿宋" w:hint="eastAsia"/>
          <w:sz w:val="32"/>
          <w:szCs w:val="32"/>
        </w:rPr>
        <w:t>委托湖南</w:t>
      </w:r>
      <w:r>
        <w:rPr>
          <w:rFonts w:ascii="仿宋" w:eastAsia="仿宋" w:hAnsi="仿宋" w:cs="仿宋" w:hint="eastAsia"/>
          <w:sz w:val="32"/>
          <w:szCs w:val="32"/>
        </w:rPr>
        <w:t>振德</w:t>
      </w:r>
      <w:r>
        <w:rPr>
          <w:rFonts w:ascii="仿宋" w:eastAsia="仿宋" w:hAnsi="仿宋" w:cs="仿宋" w:hint="eastAsia"/>
          <w:sz w:val="32"/>
          <w:szCs w:val="32"/>
        </w:rPr>
        <w:t>环保科技有限公司编制的《双牌县典立工艺品有限公司树脂工艺品生产项目环境影响报告表》（以下简称《报告表》）及相关资料已收悉，经研究，现批复如下：</w:t>
      </w:r>
    </w:p>
    <w:p w:rsidR="00E2050C" w:rsidRDefault="009E0312">
      <w:pPr>
        <w:pStyle w:val="a6"/>
        <w:numPr>
          <w:ilvl w:val="0"/>
          <w:numId w:val="1"/>
        </w:numPr>
        <w:spacing w:beforeLines="0" w:afterLines="0" w:line="560" w:lineRule="exact"/>
        <w:ind w:firstLine="640"/>
        <w:rPr>
          <w:rFonts w:ascii="仿宋" w:eastAsia="仿宋" w:hAnsi="仿宋" w:cs="仿宋"/>
          <w:sz w:val="32"/>
          <w:szCs w:val="32"/>
        </w:rPr>
      </w:pPr>
      <w:r>
        <w:rPr>
          <w:rFonts w:ascii="仿宋" w:eastAsia="仿宋" w:hAnsi="仿宋" w:cs="仿宋" w:hint="eastAsia"/>
          <w:sz w:val="32"/>
          <w:szCs w:val="32"/>
        </w:rPr>
        <w:t>你公司树脂工艺品生产项目</w:t>
      </w:r>
      <w:r>
        <w:rPr>
          <w:rFonts w:ascii="仿宋" w:eastAsia="仿宋" w:hAnsi="仿宋" w:cs="仿宋" w:hint="eastAsia"/>
          <w:sz w:val="32"/>
          <w:szCs w:val="32"/>
        </w:rPr>
        <w:t>位于</w:t>
      </w:r>
      <w:r>
        <w:rPr>
          <w:rFonts w:ascii="仿宋" w:eastAsia="仿宋" w:hAnsi="仿宋" w:cs="仿宋"/>
          <w:sz w:val="32"/>
          <w:szCs w:val="32"/>
        </w:rPr>
        <w:t>永州市</w:t>
      </w:r>
      <w:r>
        <w:rPr>
          <w:rFonts w:ascii="仿宋" w:eastAsia="仿宋" w:hAnsi="仿宋" w:cs="仿宋" w:hint="eastAsia"/>
          <w:sz w:val="32"/>
          <w:szCs w:val="32"/>
        </w:rPr>
        <w:t>双牌县泷泊镇城北新区创新创业园</w:t>
      </w:r>
      <w:r>
        <w:rPr>
          <w:rFonts w:ascii="仿宋" w:eastAsia="仿宋" w:hAnsi="仿宋" w:cs="仿宋" w:hint="eastAsia"/>
          <w:sz w:val="32"/>
          <w:szCs w:val="32"/>
        </w:rPr>
        <w:t>5</w:t>
      </w:r>
      <w:r>
        <w:rPr>
          <w:rFonts w:ascii="仿宋" w:eastAsia="仿宋" w:hAnsi="仿宋" w:cs="仿宋" w:hint="eastAsia"/>
          <w:sz w:val="32"/>
          <w:szCs w:val="32"/>
        </w:rPr>
        <w:t>号楼</w:t>
      </w:r>
      <w:r>
        <w:rPr>
          <w:rFonts w:ascii="仿宋" w:eastAsia="仿宋" w:hAnsi="仿宋" w:cs="仿宋" w:hint="eastAsia"/>
          <w:sz w:val="32"/>
          <w:szCs w:val="32"/>
        </w:rPr>
        <w:t>1</w:t>
      </w:r>
      <w:r>
        <w:rPr>
          <w:rFonts w:ascii="仿宋" w:eastAsia="仿宋" w:hAnsi="仿宋" w:cs="仿宋" w:hint="eastAsia"/>
          <w:sz w:val="32"/>
          <w:szCs w:val="32"/>
        </w:rPr>
        <w:t>楼，</w:t>
      </w:r>
      <w:r>
        <w:rPr>
          <w:rFonts w:ascii="仿宋" w:eastAsia="仿宋" w:hAnsi="仿宋" w:cs="仿宋"/>
          <w:sz w:val="32"/>
          <w:szCs w:val="32"/>
        </w:rPr>
        <w:t>项目总建筑面积为</w:t>
      </w:r>
      <w:r>
        <w:rPr>
          <w:rFonts w:ascii="仿宋" w:eastAsia="仿宋" w:hAnsi="仿宋" w:cs="仿宋" w:hint="eastAsia"/>
          <w:sz w:val="32"/>
          <w:szCs w:val="32"/>
        </w:rPr>
        <w:t>1740</w:t>
      </w:r>
      <w:r>
        <w:rPr>
          <w:rFonts w:ascii="仿宋" w:eastAsia="仿宋" w:hAnsi="仿宋" w:cs="仿宋"/>
          <w:sz w:val="32"/>
          <w:szCs w:val="32"/>
        </w:rPr>
        <w:t>m</w:t>
      </w:r>
      <w:r>
        <w:rPr>
          <w:rFonts w:ascii="仿宋" w:eastAsia="仿宋" w:hAnsi="仿宋" w:cs="仿宋"/>
          <w:sz w:val="32"/>
          <w:szCs w:val="32"/>
          <w:vertAlign w:val="superscript"/>
        </w:rPr>
        <w:t>2</w:t>
      </w:r>
      <w:r>
        <w:rPr>
          <w:rFonts w:ascii="仿宋" w:eastAsia="仿宋" w:hAnsi="仿宋" w:cs="仿宋" w:hint="eastAsia"/>
          <w:sz w:val="32"/>
          <w:szCs w:val="32"/>
        </w:rPr>
        <w:t>（</w:t>
      </w:r>
      <w:r>
        <w:rPr>
          <w:rFonts w:ascii="仿宋" w:eastAsia="仿宋" w:hAnsi="仿宋" w:cs="仿宋" w:hint="eastAsia"/>
          <w:sz w:val="32"/>
          <w:szCs w:val="32"/>
        </w:rPr>
        <w:t>租凭厂房</w:t>
      </w:r>
      <w:r>
        <w:rPr>
          <w:rFonts w:ascii="仿宋" w:eastAsia="仿宋" w:hAnsi="仿宋" w:cs="仿宋" w:hint="eastAsia"/>
          <w:sz w:val="32"/>
          <w:szCs w:val="32"/>
        </w:rPr>
        <w:t>）</w:t>
      </w:r>
      <w:r>
        <w:rPr>
          <w:rFonts w:ascii="仿宋" w:eastAsia="仿宋" w:hAnsi="仿宋" w:cs="仿宋"/>
          <w:sz w:val="32"/>
          <w:szCs w:val="32"/>
        </w:rPr>
        <w:t>，主要建设内容为：</w:t>
      </w:r>
      <w:r>
        <w:rPr>
          <w:rFonts w:ascii="仿宋" w:eastAsia="仿宋" w:hAnsi="仿宋" w:cs="仿宋" w:hint="eastAsia"/>
          <w:sz w:val="32"/>
          <w:szCs w:val="32"/>
        </w:rPr>
        <w:t>整体</w:t>
      </w:r>
      <w:r>
        <w:rPr>
          <w:rFonts w:ascii="仿宋" w:eastAsia="仿宋" w:hAnsi="仿宋" w:cs="仿宋"/>
          <w:sz w:val="32"/>
          <w:szCs w:val="32"/>
        </w:rPr>
        <w:t>生产车间</w:t>
      </w:r>
      <w:r>
        <w:rPr>
          <w:rFonts w:ascii="仿宋" w:eastAsia="仿宋" w:hAnsi="仿宋" w:cs="仿宋" w:hint="eastAsia"/>
          <w:sz w:val="32"/>
          <w:szCs w:val="32"/>
        </w:rPr>
        <w:t>为</w:t>
      </w:r>
      <w:r>
        <w:rPr>
          <w:rFonts w:ascii="仿宋" w:eastAsia="仿宋" w:hAnsi="仿宋" w:cs="仿宋" w:hint="eastAsia"/>
          <w:sz w:val="32"/>
          <w:szCs w:val="32"/>
        </w:rPr>
        <w:t>1F</w:t>
      </w:r>
      <w:r>
        <w:rPr>
          <w:rFonts w:ascii="仿宋" w:eastAsia="仿宋" w:hAnsi="仿宋" w:cs="仿宋" w:hint="eastAsia"/>
          <w:sz w:val="32"/>
          <w:szCs w:val="32"/>
        </w:rPr>
        <w:t>，</w:t>
      </w:r>
      <w:r>
        <w:rPr>
          <w:rFonts w:ascii="仿宋" w:eastAsia="仿宋" w:hAnsi="仿宋" w:cs="仿宋" w:hint="eastAsia"/>
          <w:sz w:val="32"/>
          <w:szCs w:val="32"/>
        </w:rPr>
        <w:t>包含生产区域（含模具制作、注浆、打磨、抛光、喷漆、彩绘、组装等）面积约为</w:t>
      </w:r>
      <w:r>
        <w:rPr>
          <w:rFonts w:ascii="仿宋" w:eastAsia="仿宋" w:hAnsi="仿宋" w:cs="仿宋" w:hint="eastAsia"/>
          <w:sz w:val="32"/>
          <w:szCs w:val="32"/>
        </w:rPr>
        <w:t>1200m</w:t>
      </w:r>
      <w:r>
        <w:rPr>
          <w:rFonts w:ascii="仿宋" w:eastAsia="仿宋" w:hAnsi="仿宋" w:cs="仿宋" w:hint="eastAsia"/>
          <w:sz w:val="32"/>
          <w:szCs w:val="32"/>
          <w:vertAlign w:val="superscript"/>
        </w:rPr>
        <w:t>2</w:t>
      </w:r>
      <w:r>
        <w:rPr>
          <w:rFonts w:ascii="仿宋" w:eastAsia="仿宋" w:hAnsi="仿宋" w:cs="仿宋" w:hint="eastAsia"/>
          <w:sz w:val="32"/>
          <w:szCs w:val="32"/>
        </w:rPr>
        <w:t>、</w:t>
      </w:r>
      <w:r>
        <w:rPr>
          <w:rFonts w:ascii="仿宋" w:eastAsia="仿宋" w:hAnsi="仿宋" w:cs="仿宋" w:hint="eastAsia"/>
          <w:sz w:val="32"/>
          <w:szCs w:val="32"/>
        </w:rPr>
        <w:t>成品区</w:t>
      </w:r>
      <w:r>
        <w:rPr>
          <w:rFonts w:ascii="仿宋" w:eastAsia="仿宋" w:hAnsi="仿宋" w:cs="仿宋" w:hint="eastAsia"/>
          <w:sz w:val="32"/>
          <w:szCs w:val="32"/>
        </w:rPr>
        <w:t>3</w:t>
      </w:r>
      <w:r>
        <w:rPr>
          <w:rFonts w:ascii="仿宋" w:eastAsia="仿宋" w:hAnsi="仿宋" w:cs="仿宋"/>
          <w:sz w:val="32"/>
          <w:szCs w:val="32"/>
        </w:rPr>
        <w:t>00m</w:t>
      </w:r>
      <w:r>
        <w:rPr>
          <w:rFonts w:ascii="仿宋" w:eastAsia="仿宋" w:hAnsi="仿宋" w:cs="仿宋"/>
          <w:sz w:val="32"/>
          <w:szCs w:val="32"/>
          <w:vertAlign w:val="superscript"/>
        </w:rPr>
        <w:t>2</w:t>
      </w:r>
      <w:r>
        <w:rPr>
          <w:rFonts w:ascii="仿宋" w:eastAsia="仿宋" w:hAnsi="仿宋" w:cs="仿宋"/>
          <w:sz w:val="32"/>
          <w:szCs w:val="32"/>
        </w:rPr>
        <w:t>、</w:t>
      </w:r>
      <w:r>
        <w:rPr>
          <w:rFonts w:ascii="仿宋" w:eastAsia="仿宋" w:hAnsi="仿宋" w:cs="仿宋" w:hint="eastAsia"/>
          <w:sz w:val="32"/>
          <w:szCs w:val="32"/>
        </w:rPr>
        <w:t>办公区</w:t>
      </w:r>
      <w:r>
        <w:rPr>
          <w:rFonts w:ascii="仿宋" w:eastAsia="仿宋" w:hAnsi="仿宋" w:cs="仿宋" w:hint="eastAsia"/>
          <w:sz w:val="32"/>
          <w:szCs w:val="32"/>
        </w:rPr>
        <w:t>2</w:t>
      </w:r>
      <w:r>
        <w:rPr>
          <w:rFonts w:ascii="仿宋" w:eastAsia="仿宋" w:hAnsi="仿宋" w:cs="仿宋" w:hint="eastAsia"/>
          <w:sz w:val="32"/>
          <w:szCs w:val="32"/>
        </w:rPr>
        <w:t>4</w:t>
      </w:r>
      <w:r>
        <w:rPr>
          <w:rFonts w:ascii="仿宋" w:eastAsia="仿宋" w:hAnsi="仿宋" w:cs="仿宋" w:hint="eastAsia"/>
          <w:sz w:val="32"/>
          <w:szCs w:val="32"/>
        </w:rPr>
        <w:t>0</w:t>
      </w:r>
      <w:r>
        <w:rPr>
          <w:rFonts w:ascii="仿宋" w:eastAsia="仿宋" w:hAnsi="仿宋" w:cs="仿宋"/>
          <w:sz w:val="32"/>
          <w:szCs w:val="32"/>
        </w:rPr>
        <w:t>m</w:t>
      </w:r>
      <w:r>
        <w:rPr>
          <w:rFonts w:ascii="仿宋" w:eastAsia="仿宋" w:hAnsi="仿宋" w:cs="仿宋"/>
          <w:sz w:val="32"/>
          <w:szCs w:val="32"/>
          <w:vertAlign w:val="superscript"/>
        </w:rPr>
        <w:t>2</w:t>
      </w:r>
      <w:r>
        <w:rPr>
          <w:rFonts w:ascii="仿宋" w:eastAsia="仿宋" w:hAnsi="仿宋" w:cs="仿宋"/>
          <w:sz w:val="32"/>
          <w:szCs w:val="32"/>
        </w:rPr>
        <w:t>，</w:t>
      </w:r>
      <w:r>
        <w:rPr>
          <w:rFonts w:ascii="仿宋" w:eastAsia="仿宋" w:hAnsi="仿宋" w:cs="仿宋" w:hint="eastAsia"/>
          <w:sz w:val="32"/>
          <w:szCs w:val="32"/>
        </w:rPr>
        <w:t>依托园区的</w:t>
      </w:r>
      <w:r>
        <w:rPr>
          <w:rFonts w:ascii="仿宋" w:eastAsia="仿宋" w:hAnsi="仿宋" w:cs="仿宋"/>
          <w:sz w:val="32"/>
          <w:szCs w:val="32"/>
        </w:rPr>
        <w:t>电力、给排水、绿化等配套工程</w:t>
      </w:r>
      <w:r>
        <w:rPr>
          <w:rFonts w:ascii="仿宋" w:eastAsia="仿宋" w:hAnsi="仿宋" w:cs="仿宋" w:hint="eastAsia"/>
          <w:sz w:val="32"/>
          <w:szCs w:val="32"/>
        </w:rPr>
        <w:t>。生产工艺流程为</w:t>
      </w:r>
      <w:r>
        <w:rPr>
          <w:rFonts w:ascii="仿宋" w:eastAsia="仿宋" w:hAnsi="仿宋" w:cs="仿宋" w:hint="eastAsia"/>
          <w:sz w:val="32"/>
          <w:szCs w:val="32"/>
        </w:rPr>
        <w:t xml:space="preserve">: </w:t>
      </w:r>
      <w:r>
        <w:rPr>
          <w:rFonts w:ascii="仿宋" w:eastAsia="仿宋" w:hAnsi="仿宋" w:cs="仿宋" w:hint="eastAsia"/>
          <w:sz w:val="32"/>
          <w:szCs w:val="32"/>
        </w:rPr>
        <w:t>搅拌</w:t>
      </w:r>
      <w:r>
        <w:rPr>
          <w:rFonts w:ascii="仿宋" w:eastAsia="仿宋" w:hAnsi="仿宋" w:cs="仿宋" w:hint="eastAsia"/>
          <w:sz w:val="32"/>
          <w:szCs w:val="32"/>
        </w:rPr>
        <w:t>—</w:t>
      </w:r>
      <w:r>
        <w:rPr>
          <w:rFonts w:ascii="仿宋" w:eastAsia="仿宋" w:hAnsi="仿宋" w:cs="仿宋" w:hint="eastAsia"/>
          <w:sz w:val="32"/>
          <w:szCs w:val="32"/>
        </w:rPr>
        <w:t>注浆</w:t>
      </w:r>
      <w:r>
        <w:rPr>
          <w:rFonts w:ascii="仿宋" w:eastAsia="仿宋" w:hAnsi="仿宋" w:cs="仿宋" w:hint="eastAsia"/>
          <w:sz w:val="32"/>
          <w:szCs w:val="32"/>
        </w:rPr>
        <w:t>—</w:t>
      </w:r>
      <w:r>
        <w:rPr>
          <w:rFonts w:ascii="仿宋" w:eastAsia="仿宋" w:hAnsi="仿宋" w:cs="仿宋" w:hint="eastAsia"/>
          <w:sz w:val="32"/>
          <w:szCs w:val="32"/>
        </w:rPr>
        <w:t>真空成型</w:t>
      </w:r>
      <w:r>
        <w:rPr>
          <w:rFonts w:ascii="仿宋" w:eastAsia="仿宋" w:hAnsi="仿宋" w:cs="仿宋" w:hint="eastAsia"/>
          <w:sz w:val="32"/>
          <w:szCs w:val="32"/>
        </w:rPr>
        <w:t>—</w:t>
      </w:r>
      <w:r>
        <w:rPr>
          <w:rFonts w:ascii="仿宋" w:eastAsia="仿宋" w:hAnsi="仿宋" w:cs="仿宋" w:hint="eastAsia"/>
          <w:sz w:val="32"/>
          <w:szCs w:val="32"/>
        </w:rPr>
        <w:t>碱洗</w:t>
      </w:r>
      <w:r>
        <w:rPr>
          <w:rFonts w:ascii="仿宋" w:eastAsia="仿宋" w:hAnsi="仿宋" w:cs="仿宋" w:hint="eastAsia"/>
          <w:sz w:val="32"/>
          <w:szCs w:val="32"/>
        </w:rPr>
        <w:t>—</w:t>
      </w:r>
      <w:r>
        <w:rPr>
          <w:rFonts w:ascii="仿宋" w:eastAsia="仿宋" w:hAnsi="仿宋" w:cs="仿宋" w:hint="eastAsia"/>
          <w:sz w:val="32"/>
          <w:szCs w:val="32"/>
        </w:rPr>
        <w:t>打磨</w:t>
      </w:r>
      <w:r>
        <w:rPr>
          <w:rFonts w:ascii="仿宋" w:eastAsia="仿宋" w:hAnsi="仿宋" w:cs="仿宋" w:hint="eastAsia"/>
          <w:sz w:val="32"/>
          <w:szCs w:val="32"/>
        </w:rPr>
        <w:t>—</w:t>
      </w:r>
      <w:r>
        <w:rPr>
          <w:rFonts w:ascii="仿宋" w:eastAsia="仿宋" w:hAnsi="仿宋" w:cs="仿宋" w:hint="eastAsia"/>
          <w:sz w:val="32"/>
          <w:szCs w:val="32"/>
        </w:rPr>
        <w:t>抛光</w:t>
      </w:r>
      <w:r>
        <w:rPr>
          <w:rFonts w:ascii="仿宋" w:eastAsia="仿宋" w:hAnsi="仿宋" w:cs="仿宋" w:hint="eastAsia"/>
          <w:sz w:val="32"/>
          <w:szCs w:val="32"/>
        </w:rPr>
        <w:t>—</w:t>
      </w:r>
      <w:r>
        <w:rPr>
          <w:rFonts w:ascii="仿宋" w:eastAsia="仿宋" w:hAnsi="仿宋" w:cs="仿宋" w:hint="eastAsia"/>
          <w:sz w:val="32"/>
          <w:szCs w:val="32"/>
        </w:rPr>
        <w:t>喷漆</w:t>
      </w:r>
      <w:r>
        <w:rPr>
          <w:rFonts w:ascii="仿宋" w:eastAsia="仿宋" w:hAnsi="仿宋" w:cs="仿宋" w:hint="eastAsia"/>
          <w:sz w:val="32"/>
          <w:szCs w:val="32"/>
        </w:rPr>
        <w:t>—</w:t>
      </w:r>
      <w:r>
        <w:rPr>
          <w:rFonts w:ascii="仿宋" w:eastAsia="仿宋" w:hAnsi="仿宋" w:cs="仿宋" w:hint="eastAsia"/>
          <w:sz w:val="32"/>
          <w:szCs w:val="32"/>
        </w:rPr>
        <w:t>手工彩绘</w:t>
      </w:r>
      <w:r>
        <w:rPr>
          <w:rFonts w:ascii="仿宋" w:eastAsia="仿宋" w:hAnsi="仿宋" w:cs="仿宋" w:hint="eastAsia"/>
          <w:sz w:val="32"/>
          <w:szCs w:val="32"/>
        </w:rPr>
        <w:t>—</w:t>
      </w:r>
      <w:r>
        <w:rPr>
          <w:rFonts w:ascii="仿宋" w:eastAsia="仿宋" w:hAnsi="仿宋" w:cs="仿宋" w:hint="eastAsia"/>
          <w:sz w:val="32"/>
          <w:szCs w:val="32"/>
        </w:rPr>
        <w:t>组装、检验</w:t>
      </w:r>
      <w:r>
        <w:rPr>
          <w:rFonts w:ascii="仿宋" w:eastAsia="仿宋" w:hAnsi="仿宋" w:cs="仿宋" w:hint="eastAsia"/>
          <w:sz w:val="32"/>
          <w:szCs w:val="32"/>
        </w:rPr>
        <w:t>—入库。全年年产</w:t>
      </w:r>
      <w:r>
        <w:rPr>
          <w:rFonts w:ascii="仿宋" w:eastAsia="仿宋" w:hAnsi="仿宋" w:cs="仿宋"/>
          <w:sz w:val="32"/>
          <w:szCs w:val="32"/>
        </w:rPr>
        <w:t>10</w:t>
      </w:r>
      <w:r>
        <w:rPr>
          <w:rFonts w:ascii="仿宋" w:eastAsia="仿宋" w:hAnsi="仿宋" w:cs="仿宋" w:hint="eastAsia"/>
          <w:sz w:val="32"/>
          <w:szCs w:val="32"/>
        </w:rPr>
        <w:t>0</w:t>
      </w:r>
      <w:r>
        <w:rPr>
          <w:rFonts w:ascii="仿宋" w:eastAsia="仿宋" w:hAnsi="仿宋" w:cs="仿宋" w:hint="eastAsia"/>
          <w:sz w:val="32"/>
          <w:szCs w:val="32"/>
        </w:rPr>
        <w:t>万</w:t>
      </w:r>
      <w:r>
        <w:rPr>
          <w:rFonts w:ascii="仿宋" w:eastAsia="仿宋" w:hAnsi="仿宋" w:cs="仿宋" w:hint="eastAsia"/>
          <w:sz w:val="32"/>
          <w:szCs w:val="32"/>
        </w:rPr>
        <w:t>只树脂工艺品，</w:t>
      </w:r>
      <w:r>
        <w:rPr>
          <w:rFonts w:ascii="仿宋" w:eastAsia="仿宋" w:hAnsi="仿宋" w:cs="仿宋" w:hint="eastAsia"/>
          <w:sz w:val="32"/>
          <w:szCs w:val="32"/>
        </w:rPr>
        <w:t>项目总投资</w:t>
      </w:r>
      <w:r>
        <w:rPr>
          <w:rFonts w:ascii="仿宋" w:eastAsia="仿宋" w:hAnsi="仿宋" w:cs="仿宋" w:hint="eastAsia"/>
          <w:sz w:val="32"/>
          <w:szCs w:val="32"/>
        </w:rPr>
        <w:t>50</w:t>
      </w:r>
      <w:r>
        <w:rPr>
          <w:rFonts w:ascii="仿宋" w:eastAsia="仿宋" w:hAnsi="仿宋" w:cs="仿宋" w:hint="eastAsia"/>
          <w:sz w:val="32"/>
          <w:szCs w:val="32"/>
        </w:rPr>
        <w:t>万元，其中环保投资</w:t>
      </w:r>
      <w:r>
        <w:rPr>
          <w:rFonts w:ascii="仿宋" w:eastAsia="仿宋" w:hAnsi="仿宋" w:cs="仿宋" w:hint="eastAsia"/>
          <w:sz w:val="32"/>
          <w:szCs w:val="32"/>
        </w:rPr>
        <w:t>30</w:t>
      </w:r>
      <w:r>
        <w:rPr>
          <w:rFonts w:ascii="仿宋" w:eastAsia="仿宋" w:hAnsi="仿宋" w:cs="仿宋" w:hint="eastAsia"/>
          <w:sz w:val="32"/>
          <w:szCs w:val="32"/>
        </w:rPr>
        <w:t>万元，约占总投资的</w:t>
      </w:r>
      <w:r>
        <w:rPr>
          <w:rFonts w:ascii="仿宋" w:eastAsia="仿宋" w:hAnsi="仿宋" w:cs="仿宋" w:hint="eastAsia"/>
          <w:sz w:val="32"/>
          <w:szCs w:val="32"/>
        </w:rPr>
        <w:t>60%</w:t>
      </w:r>
      <w:r>
        <w:rPr>
          <w:rFonts w:ascii="仿宋" w:eastAsia="仿宋" w:hAnsi="仿宋" w:cs="仿宋" w:hint="eastAsia"/>
          <w:sz w:val="32"/>
          <w:szCs w:val="32"/>
        </w:rPr>
        <w:t>。</w:t>
      </w:r>
    </w:p>
    <w:p w:rsidR="00E2050C" w:rsidRDefault="009E0312">
      <w:pPr>
        <w:pStyle w:val="pa-3"/>
        <w:spacing w:line="560" w:lineRule="exact"/>
        <w:ind w:firstLineChars="20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lastRenderedPageBreak/>
        <w:t>该项目符合国家产业政策，你公司在严格落实《报告表》和本批复提出的各项环保要求和环境影响减缓措施，确保污染物达标排放的前提下，依据《中华人民共和国环境影响评价法》第二十二条等规定，从环境保护角度分析，我局同意该项目建设。本批复和《报告表》是该项目环保审批的法律文件，自批复之日起超过</w:t>
      </w:r>
      <w:r>
        <w:rPr>
          <w:rFonts w:ascii="仿宋" w:eastAsia="仿宋" w:hAnsi="仿宋" w:cs="仿宋" w:hint="eastAsia"/>
          <w:color w:val="000000"/>
          <w:sz w:val="32"/>
          <w:szCs w:val="32"/>
          <w:lang w:val="zh-CN"/>
        </w:rPr>
        <w:t>5</w:t>
      </w:r>
      <w:r>
        <w:rPr>
          <w:rFonts w:ascii="仿宋" w:eastAsia="仿宋" w:hAnsi="仿宋" w:cs="仿宋" w:hint="eastAsia"/>
          <w:color w:val="000000"/>
          <w:sz w:val="32"/>
          <w:szCs w:val="32"/>
          <w:lang w:val="zh-CN"/>
        </w:rPr>
        <w:t>年方开工建设，或项目性质、规模、地点、生产工艺、环境保护措施等发生重大变更的，必须依法重新报批。</w:t>
      </w:r>
    </w:p>
    <w:p w:rsidR="00E2050C" w:rsidRDefault="009E0312">
      <w:pPr>
        <w:pStyle w:val="pa-3"/>
        <w:spacing w:line="560" w:lineRule="exact"/>
        <w:ind w:firstLineChars="20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二、项目在建设过程中必须按照报告表提出的要求落实好各项环保措施，严格执行环保“三同时”制度，并重点做好以下工作</w:t>
      </w:r>
      <w:r>
        <w:rPr>
          <w:rFonts w:ascii="仿宋" w:eastAsia="仿宋" w:hAnsi="仿宋" w:cs="仿宋" w:hint="eastAsia"/>
          <w:color w:val="000000"/>
          <w:sz w:val="32"/>
          <w:szCs w:val="32"/>
          <w:lang w:val="zh-CN"/>
        </w:rPr>
        <w:t>:</w:t>
      </w:r>
    </w:p>
    <w:p w:rsidR="00E2050C" w:rsidRDefault="009E0312">
      <w:pPr>
        <w:pStyle w:val="pa-3"/>
        <w:spacing w:line="560" w:lineRule="exact"/>
        <w:ind w:firstLineChars="200"/>
        <w:jc w:val="left"/>
        <w:rPr>
          <w:rFonts w:ascii="仿宋" w:eastAsia="仿宋" w:hAnsi="仿宋" w:cs="仿宋"/>
          <w:sz w:val="32"/>
          <w:szCs w:val="32"/>
        </w:rPr>
      </w:pPr>
      <w:r>
        <w:rPr>
          <w:rFonts w:ascii="仿宋" w:eastAsia="仿宋" w:hAnsi="仿宋" w:cs="仿宋" w:hint="eastAsia"/>
          <w:color w:val="000000"/>
          <w:sz w:val="32"/>
          <w:szCs w:val="32"/>
          <w:lang w:val="zh-CN"/>
        </w:rPr>
        <w:t>（一）废水污染防治</w:t>
      </w:r>
      <w:r>
        <w:rPr>
          <w:rFonts w:ascii="仿宋" w:eastAsia="仿宋" w:hAnsi="仿宋" w:cs="仿宋" w:hint="eastAsia"/>
          <w:color w:val="000000"/>
          <w:sz w:val="32"/>
          <w:szCs w:val="32"/>
          <w:lang w:val="zh-CN"/>
        </w:rPr>
        <w:t>。该项目</w:t>
      </w:r>
      <w:r>
        <w:rPr>
          <w:rFonts w:ascii="仿宋" w:eastAsia="仿宋" w:hAnsi="仿宋" w:cs="仿宋" w:hint="eastAsia"/>
          <w:color w:val="000000"/>
          <w:sz w:val="32"/>
          <w:szCs w:val="32"/>
        </w:rPr>
        <w:t>外排废水</w:t>
      </w:r>
      <w:r>
        <w:rPr>
          <w:rFonts w:ascii="仿宋" w:eastAsia="仿宋" w:hAnsi="仿宋" w:cs="仿宋" w:hint="eastAsia"/>
          <w:color w:val="000000"/>
          <w:sz w:val="32"/>
          <w:szCs w:val="32"/>
          <w:lang w:val="zh-CN"/>
        </w:rPr>
        <w:t>主要涉及生活污水</w:t>
      </w:r>
      <w:r>
        <w:rPr>
          <w:rFonts w:ascii="仿宋" w:eastAsia="仿宋" w:hAnsi="仿宋" w:cs="仿宋" w:hint="eastAsia"/>
          <w:color w:val="000000"/>
          <w:sz w:val="32"/>
          <w:szCs w:val="32"/>
        </w:rPr>
        <w:t>和地面清洁废水</w:t>
      </w:r>
      <w:r>
        <w:rPr>
          <w:rFonts w:ascii="仿宋" w:eastAsia="仿宋" w:hAnsi="仿宋" w:cs="仿宋" w:hint="eastAsia"/>
          <w:color w:val="000000"/>
          <w:sz w:val="32"/>
          <w:szCs w:val="32"/>
          <w:lang w:val="zh-CN"/>
        </w:rPr>
        <w:t>，</w:t>
      </w:r>
      <w:r>
        <w:rPr>
          <w:rFonts w:ascii="仿宋" w:eastAsia="仿宋" w:hAnsi="仿宋" w:cs="仿宋" w:hint="eastAsia"/>
          <w:color w:val="000000"/>
          <w:sz w:val="32"/>
          <w:szCs w:val="32"/>
        </w:rPr>
        <w:t>均</w:t>
      </w:r>
      <w:r>
        <w:rPr>
          <w:rFonts w:ascii="仿宋" w:eastAsia="仿宋" w:hAnsi="仿宋" w:cs="仿宋" w:hint="eastAsia"/>
          <w:color w:val="000000"/>
          <w:sz w:val="32"/>
          <w:szCs w:val="32"/>
          <w:lang w:val="zh-CN"/>
        </w:rPr>
        <w:t>经</w:t>
      </w:r>
      <w:r>
        <w:rPr>
          <w:rFonts w:ascii="仿宋" w:eastAsia="仿宋" w:hAnsi="仿宋" w:cs="仿宋" w:hint="eastAsia"/>
          <w:color w:val="000000"/>
          <w:sz w:val="32"/>
          <w:szCs w:val="32"/>
        </w:rPr>
        <w:t>园区已建的化粪池</w:t>
      </w:r>
      <w:r>
        <w:rPr>
          <w:rFonts w:ascii="仿宋" w:eastAsia="仿宋" w:hAnsi="仿宋" w:cs="仿宋" w:hint="eastAsia"/>
          <w:color w:val="000000"/>
          <w:sz w:val="32"/>
          <w:szCs w:val="32"/>
          <w:lang w:val="zh-CN"/>
        </w:rPr>
        <w:t>处理</w:t>
      </w:r>
      <w:r>
        <w:rPr>
          <w:rFonts w:ascii="仿宋" w:eastAsia="仿宋" w:hAnsi="仿宋" w:cs="仿宋" w:hint="eastAsia"/>
          <w:sz w:val="32"/>
          <w:szCs w:val="32"/>
        </w:rPr>
        <w:t>达到</w:t>
      </w:r>
      <w:r>
        <w:rPr>
          <w:rFonts w:ascii="仿宋" w:eastAsia="仿宋" w:hAnsi="仿宋" w:cs="仿宋" w:hint="eastAsia"/>
          <w:color w:val="000000"/>
          <w:sz w:val="32"/>
          <w:szCs w:val="32"/>
        </w:rPr>
        <w:t>《污水综</w:t>
      </w:r>
      <w:r>
        <w:rPr>
          <w:rFonts w:ascii="仿宋" w:eastAsia="仿宋" w:hAnsi="仿宋" w:cs="仿宋" w:hint="eastAsia"/>
          <w:sz w:val="32"/>
          <w:szCs w:val="32"/>
        </w:rPr>
        <w:t>合排放标准》</w:t>
      </w:r>
      <w:r>
        <w:rPr>
          <w:rFonts w:ascii="仿宋" w:eastAsia="仿宋" w:hAnsi="仿宋" w:cs="仿宋" w:hint="eastAsia"/>
          <w:sz w:val="32"/>
          <w:szCs w:val="32"/>
        </w:rPr>
        <w:t>(GB8978-1996)</w:t>
      </w:r>
      <w:r>
        <w:rPr>
          <w:rFonts w:ascii="仿宋" w:eastAsia="仿宋" w:hAnsi="仿宋" w:cs="仿宋" w:hint="eastAsia"/>
          <w:sz w:val="32"/>
          <w:szCs w:val="32"/>
        </w:rPr>
        <w:t>表</w:t>
      </w:r>
      <w:r>
        <w:rPr>
          <w:rFonts w:ascii="仿宋" w:eastAsia="仿宋" w:hAnsi="仿宋" w:cs="仿宋" w:hint="eastAsia"/>
          <w:sz w:val="32"/>
          <w:szCs w:val="32"/>
        </w:rPr>
        <w:t>4</w:t>
      </w:r>
      <w:r>
        <w:rPr>
          <w:rFonts w:ascii="仿宋" w:eastAsia="仿宋" w:hAnsi="仿宋" w:cs="仿宋" w:hint="eastAsia"/>
          <w:sz w:val="32"/>
          <w:szCs w:val="32"/>
        </w:rPr>
        <w:t>中三级标准后通过市政管网排入污水处理厂进一步处理</w:t>
      </w:r>
      <w:r>
        <w:rPr>
          <w:rFonts w:ascii="仿宋" w:eastAsia="仿宋" w:hAnsi="仿宋" w:cs="仿宋" w:hint="eastAsia"/>
          <w:sz w:val="32"/>
          <w:szCs w:val="32"/>
        </w:rPr>
        <w:t>；水帘柜废水和碱洗废水不定期更换，水帘柜废水更换时须清渣，碱洗废水更换时须进行中和处理，废水</w:t>
      </w:r>
      <w:r>
        <w:rPr>
          <w:rFonts w:ascii="仿宋" w:eastAsia="仿宋" w:hAnsi="仿宋" w:cs="仿宋" w:hint="eastAsia"/>
          <w:sz w:val="32"/>
          <w:szCs w:val="32"/>
        </w:rPr>
        <w:t>达到</w:t>
      </w:r>
      <w:r>
        <w:rPr>
          <w:rFonts w:ascii="仿宋" w:eastAsia="仿宋" w:hAnsi="仿宋" w:cs="仿宋" w:hint="eastAsia"/>
          <w:color w:val="000000"/>
          <w:sz w:val="32"/>
          <w:szCs w:val="32"/>
        </w:rPr>
        <w:t>《污水综</w:t>
      </w:r>
      <w:r>
        <w:rPr>
          <w:rFonts w:ascii="仿宋" w:eastAsia="仿宋" w:hAnsi="仿宋" w:cs="仿宋" w:hint="eastAsia"/>
          <w:sz w:val="32"/>
          <w:szCs w:val="32"/>
        </w:rPr>
        <w:t>合排放标准》</w:t>
      </w:r>
      <w:r>
        <w:rPr>
          <w:rFonts w:ascii="仿宋" w:eastAsia="仿宋" w:hAnsi="仿宋" w:cs="仿宋" w:hint="eastAsia"/>
          <w:sz w:val="32"/>
          <w:szCs w:val="32"/>
        </w:rPr>
        <w:t>(GB8978-1996)</w:t>
      </w:r>
      <w:r>
        <w:rPr>
          <w:rFonts w:ascii="仿宋" w:eastAsia="仿宋" w:hAnsi="仿宋" w:cs="仿宋" w:hint="eastAsia"/>
          <w:sz w:val="32"/>
          <w:szCs w:val="32"/>
        </w:rPr>
        <w:t>表</w:t>
      </w:r>
      <w:r>
        <w:rPr>
          <w:rFonts w:ascii="仿宋" w:eastAsia="仿宋" w:hAnsi="仿宋" w:cs="仿宋" w:hint="eastAsia"/>
          <w:sz w:val="32"/>
          <w:szCs w:val="32"/>
        </w:rPr>
        <w:t>4</w:t>
      </w:r>
      <w:r>
        <w:rPr>
          <w:rFonts w:ascii="仿宋" w:eastAsia="仿宋" w:hAnsi="仿宋" w:cs="仿宋" w:hint="eastAsia"/>
          <w:sz w:val="32"/>
          <w:szCs w:val="32"/>
        </w:rPr>
        <w:t>中三级标准后通过市政管网排入污水处理厂进一步处理。</w:t>
      </w:r>
    </w:p>
    <w:p w:rsidR="00E2050C" w:rsidRDefault="009E0312">
      <w:pPr>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lang w:val="zh-CN"/>
        </w:rPr>
        <w:t>（二）废气污染防治。</w:t>
      </w:r>
      <w:r>
        <w:rPr>
          <w:rFonts w:ascii="仿宋" w:eastAsia="仿宋" w:hAnsi="仿宋" w:cs="仿宋" w:hint="eastAsia"/>
          <w:sz w:val="32"/>
          <w:szCs w:val="32"/>
        </w:rPr>
        <w:t>项目大气污染物主要为</w:t>
      </w:r>
      <w:r>
        <w:rPr>
          <w:rFonts w:ascii="仿宋" w:eastAsia="仿宋" w:hAnsi="仿宋" w:cs="仿宋" w:hint="eastAsia"/>
          <w:sz w:val="32"/>
          <w:szCs w:val="32"/>
        </w:rPr>
        <w:t>注浆区内原料不饱和聚酯树脂挥发的有机废气（苯乙烯）、喷漆和彩绘工序挥发的油漆有机废气（非甲烷总烃）及打磨</w:t>
      </w:r>
      <w:r>
        <w:rPr>
          <w:rFonts w:ascii="仿宋" w:eastAsia="仿宋" w:hAnsi="仿宋" w:cs="仿宋" w:hint="eastAsia"/>
          <w:sz w:val="32"/>
          <w:szCs w:val="32"/>
        </w:rPr>
        <w:t>、</w:t>
      </w:r>
      <w:r>
        <w:rPr>
          <w:rFonts w:ascii="仿宋" w:eastAsia="仿宋" w:hAnsi="仿宋" w:cs="仿宋" w:hint="eastAsia"/>
          <w:sz w:val="32"/>
          <w:szCs w:val="32"/>
        </w:rPr>
        <w:t>抛光</w:t>
      </w:r>
      <w:r>
        <w:rPr>
          <w:rFonts w:ascii="仿宋" w:eastAsia="仿宋" w:hAnsi="仿宋" w:cs="仿宋" w:hint="eastAsia"/>
          <w:sz w:val="32"/>
          <w:szCs w:val="32"/>
        </w:rPr>
        <w:t>工序</w:t>
      </w:r>
      <w:r>
        <w:rPr>
          <w:rFonts w:ascii="仿宋" w:eastAsia="仿宋" w:hAnsi="仿宋" w:cs="仿宋" w:hint="eastAsia"/>
          <w:sz w:val="32"/>
          <w:szCs w:val="32"/>
        </w:rPr>
        <w:t>产生的</w:t>
      </w:r>
      <w:r>
        <w:rPr>
          <w:rFonts w:ascii="仿宋" w:eastAsia="仿宋" w:hAnsi="仿宋" w:cs="仿宋" w:hint="eastAsia"/>
          <w:sz w:val="32"/>
          <w:szCs w:val="32"/>
        </w:rPr>
        <w:t>粉尘</w:t>
      </w:r>
      <w:r>
        <w:rPr>
          <w:rFonts w:ascii="仿宋" w:eastAsia="仿宋" w:hAnsi="仿宋" w:cs="仿宋" w:hint="eastAsia"/>
          <w:sz w:val="32"/>
          <w:szCs w:val="32"/>
        </w:rPr>
        <w:t>（</w:t>
      </w:r>
      <w:r>
        <w:rPr>
          <w:rFonts w:ascii="仿宋" w:eastAsia="仿宋" w:hAnsi="仿宋" w:cs="仿宋" w:hint="eastAsia"/>
          <w:sz w:val="32"/>
          <w:szCs w:val="32"/>
        </w:rPr>
        <w:t>颗粒物</w:t>
      </w:r>
      <w:r>
        <w:rPr>
          <w:rFonts w:ascii="仿宋" w:eastAsia="仿宋" w:hAnsi="仿宋" w:cs="仿宋" w:hint="eastAsia"/>
          <w:sz w:val="32"/>
          <w:szCs w:val="32"/>
        </w:rPr>
        <w:t>）</w:t>
      </w:r>
      <w:r>
        <w:rPr>
          <w:rFonts w:ascii="仿宋" w:eastAsia="仿宋" w:hAnsi="仿宋" w:cs="仿宋" w:hint="eastAsia"/>
          <w:color w:val="000000"/>
          <w:sz w:val="32"/>
          <w:szCs w:val="32"/>
        </w:rPr>
        <w:t>。</w:t>
      </w:r>
      <w:r>
        <w:rPr>
          <w:rFonts w:ascii="仿宋" w:eastAsia="仿宋" w:hAnsi="仿宋" w:cs="仿宋" w:hint="eastAsia"/>
          <w:sz w:val="32"/>
          <w:szCs w:val="32"/>
        </w:rPr>
        <w:t>喷漆间的喷漆废气和晾干废气通过“负压收集</w:t>
      </w:r>
      <w:r>
        <w:rPr>
          <w:rFonts w:ascii="仿宋" w:eastAsia="仿宋" w:hAnsi="仿宋" w:cs="仿宋" w:hint="eastAsia"/>
          <w:sz w:val="32"/>
          <w:szCs w:val="32"/>
        </w:rPr>
        <w:t>+</w:t>
      </w:r>
      <w:r>
        <w:rPr>
          <w:rFonts w:ascii="仿宋" w:eastAsia="仿宋" w:hAnsi="仿宋" w:cs="仿宋" w:hint="eastAsia"/>
          <w:sz w:val="32"/>
          <w:szCs w:val="32"/>
        </w:rPr>
        <w:t>水帘柜</w:t>
      </w:r>
      <w:r>
        <w:rPr>
          <w:rFonts w:ascii="仿宋" w:eastAsia="仿宋" w:hAnsi="仿宋" w:cs="仿宋" w:hint="eastAsia"/>
          <w:sz w:val="32"/>
          <w:szCs w:val="32"/>
        </w:rPr>
        <w:t>+</w:t>
      </w:r>
      <w:r>
        <w:rPr>
          <w:rFonts w:ascii="仿宋" w:eastAsia="仿宋" w:hAnsi="仿宋" w:cs="仿宋" w:hint="eastAsia"/>
          <w:sz w:val="32"/>
          <w:szCs w:val="32"/>
        </w:rPr>
        <w:t>过滤棉</w:t>
      </w:r>
      <w:r>
        <w:rPr>
          <w:rFonts w:ascii="仿宋" w:eastAsia="仿宋" w:hAnsi="仿宋" w:cs="仿宋" w:hint="eastAsia"/>
          <w:sz w:val="32"/>
          <w:szCs w:val="32"/>
        </w:rPr>
        <w:t>+</w:t>
      </w:r>
      <w:r>
        <w:rPr>
          <w:rFonts w:ascii="仿宋" w:eastAsia="仿宋" w:hAnsi="仿宋" w:cs="仿宋" w:hint="eastAsia"/>
          <w:sz w:val="32"/>
          <w:szCs w:val="32"/>
        </w:rPr>
        <w:t>活性炭吸附</w:t>
      </w:r>
      <w:r>
        <w:rPr>
          <w:rFonts w:ascii="仿宋" w:eastAsia="仿宋" w:hAnsi="仿宋" w:cs="仿宋"/>
          <w:sz w:val="32"/>
          <w:szCs w:val="32"/>
        </w:rPr>
        <w:t>”</w:t>
      </w:r>
      <w:r>
        <w:rPr>
          <w:rFonts w:ascii="仿宋" w:eastAsia="仿宋" w:hAnsi="仿宋" w:cs="仿宋" w:hint="eastAsia"/>
          <w:sz w:val="32"/>
          <w:szCs w:val="32"/>
        </w:rPr>
        <w:t>装置处理；抛光区设置</w:t>
      </w:r>
      <w:r>
        <w:rPr>
          <w:rFonts w:ascii="仿宋" w:eastAsia="仿宋" w:hAnsi="仿宋" w:cs="仿宋" w:hint="eastAsia"/>
          <w:sz w:val="32"/>
          <w:szCs w:val="32"/>
        </w:rPr>
        <w:t>2</w:t>
      </w:r>
      <w:r>
        <w:rPr>
          <w:rFonts w:ascii="仿宋" w:eastAsia="仿宋" w:hAnsi="仿宋" w:cs="仿宋" w:hint="eastAsia"/>
          <w:sz w:val="32"/>
          <w:szCs w:val="32"/>
        </w:rPr>
        <w:t>套与喷漆间相同的设施处理抛光粉尘；注浆区的有机废气通过负压收集后接入抛光区废气管道，共用一套“过滤棉</w:t>
      </w:r>
      <w:r>
        <w:rPr>
          <w:rFonts w:ascii="仿宋" w:eastAsia="仿宋" w:hAnsi="仿宋" w:cs="仿宋" w:hint="eastAsia"/>
          <w:sz w:val="32"/>
          <w:szCs w:val="32"/>
        </w:rPr>
        <w:t>+</w:t>
      </w:r>
      <w:r>
        <w:rPr>
          <w:rFonts w:ascii="仿宋" w:eastAsia="仿宋" w:hAnsi="仿宋" w:cs="仿宋" w:hint="eastAsia"/>
          <w:sz w:val="32"/>
          <w:szCs w:val="32"/>
        </w:rPr>
        <w:t>活性炭吸附”装</w:t>
      </w:r>
      <w:r>
        <w:rPr>
          <w:rFonts w:ascii="仿宋" w:eastAsia="仿宋" w:hAnsi="仿宋" w:cs="仿宋" w:hint="eastAsia"/>
          <w:sz w:val="32"/>
          <w:szCs w:val="32"/>
        </w:rPr>
        <w:lastRenderedPageBreak/>
        <w:t>置。打磨</w:t>
      </w:r>
      <w:r>
        <w:rPr>
          <w:rFonts w:ascii="仿宋" w:eastAsia="仿宋" w:hAnsi="仿宋" w:cs="仿宋" w:hint="eastAsia"/>
          <w:sz w:val="32"/>
          <w:szCs w:val="32"/>
        </w:rPr>
        <w:t>工序产生的粉尘经集气</w:t>
      </w:r>
      <w:r>
        <w:rPr>
          <w:rFonts w:ascii="仿宋" w:eastAsia="仿宋" w:hAnsi="仿宋" w:cs="仿宋" w:hint="eastAsia"/>
          <w:sz w:val="32"/>
          <w:szCs w:val="32"/>
        </w:rPr>
        <w:t>管</w:t>
      </w:r>
      <w:r>
        <w:rPr>
          <w:rFonts w:ascii="仿宋" w:eastAsia="仿宋" w:hAnsi="仿宋" w:cs="仿宋" w:hint="eastAsia"/>
          <w:sz w:val="32"/>
          <w:szCs w:val="32"/>
        </w:rPr>
        <w:t>+</w:t>
      </w:r>
      <w:r>
        <w:rPr>
          <w:rFonts w:ascii="仿宋" w:eastAsia="仿宋" w:hAnsi="仿宋" w:cs="仿宋"/>
          <w:sz w:val="32"/>
          <w:szCs w:val="32"/>
        </w:rPr>
        <w:t>布袋除尘</w:t>
      </w:r>
      <w:r>
        <w:rPr>
          <w:rFonts w:ascii="仿宋" w:eastAsia="仿宋" w:hAnsi="仿宋" w:cs="仿宋" w:hint="eastAsia"/>
          <w:sz w:val="32"/>
          <w:szCs w:val="32"/>
        </w:rPr>
        <w:t>装置</w:t>
      </w:r>
      <w:r>
        <w:rPr>
          <w:rFonts w:ascii="仿宋" w:eastAsia="仿宋" w:hAnsi="仿宋" w:cs="仿宋"/>
          <w:sz w:val="32"/>
          <w:szCs w:val="32"/>
        </w:rPr>
        <w:t>处理</w:t>
      </w:r>
      <w:r>
        <w:rPr>
          <w:rFonts w:ascii="仿宋" w:eastAsia="仿宋" w:hAnsi="仿宋" w:cs="仿宋" w:hint="eastAsia"/>
          <w:sz w:val="32"/>
          <w:szCs w:val="32"/>
        </w:rPr>
        <w:t>。</w:t>
      </w:r>
      <w:r>
        <w:rPr>
          <w:rFonts w:ascii="仿宋" w:eastAsia="仿宋" w:hAnsi="仿宋" w:cs="仿宋" w:hint="eastAsia"/>
          <w:sz w:val="32"/>
          <w:szCs w:val="32"/>
        </w:rPr>
        <w:t>苯乙烯、非甲烷总烃和颗粒物均应符合</w:t>
      </w:r>
      <w:r>
        <w:rPr>
          <w:rFonts w:ascii="仿宋" w:eastAsia="仿宋" w:hAnsi="仿宋" w:cs="仿宋" w:hint="eastAsia"/>
          <w:color w:val="000000"/>
          <w:sz w:val="32"/>
          <w:szCs w:val="32"/>
        </w:rPr>
        <w:t>《合成树脂工业污染物排放标准》（</w:t>
      </w:r>
      <w:r>
        <w:rPr>
          <w:rFonts w:ascii="仿宋" w:eastAsia="仿宋" w:hAnsi="仿宋" w:cs="仿宋" w:hint="eastAsia"/>
          <w:color w:val="000000"/>
          <w:sz w:val="32"/>
          <w:szCs w:val="32"/>
        </w:rPr>
        <w:t>GB31572-2015</w:t>
      </w:r>
      <w:r>
        <w:rPr>
          <w:rFonts w:ascii="仿宋" w:eastAsia="仿宋" w:hAnsi="仿宋" w:cs="仿宋" w:hint="eastAsia"/>
          <w:color w:val="000000"/>
          <w:sz w:val="32"/>
          <w:szCs w:val="32"/>
        </w:rPr>
        <w:t>）</w:t>
      </w:r>
      <w:r>
        <w:rPr>
          <w:rFonts w:ascii="仿宋" w:eastAsia="仿宋" w:hAnsi="仿宋" w:cs="仿宋" w:hint="eastAsia"/>
          <w:color w:val="000000"/>
          <w:sz w:val="32"/>
          <w:szCs w:val="32"/>
        </w:rPr>
        <w:t>表</w:t>
      </w:r>
      <w:r>
        <w:rPr>
          <w:rFonts w:ascii="仿宋" w:eastAsia="仿宋" w:hAnsi="仿宋" w:cs="仿宋" w:hint="eastAsia"/>
          <w:sz w:val="32"/>
          <w:szCs w:val="32"/>
        </w:rPr>
        <w:t>4</w:t>
      </w:r>
      <w:r>
        <w:rPr>
          <w:rFonts w:ascii="仿宋" w:eastAsia="仿宋" w:hAnsi="仿宋" w:cs="仿宋" w:hint="eastAsia"/>
          <w:sz w:val="32"/>
          <w:szCs w:val="32"/>
        </w:rPr>
        <w:t>有组织</w:t>
      </w:r>
      <w:r>
        <w:rPr>
          <w:rFonts w:ascii="仿宋" w:eastAsia="仿宋" w:hAnsi="仿宋" w:cs="仿宋" w:hint="eastAsia"/>
          <w:color w:val="000000"/>
          <w:sz w:val="32"/>
          <w:szCs w:val="32"/>
        </w:rPr>
        <w:t>排放标准</w:t>
      </w:r>
      <w:r>
        <w:rPr>
          <w:rFonts w:ascii="仿宋" w:eastAsia="仿宋" w:hAnsi="仿宋" w:cs="仿宋" w:hint="eastAsia"/>
          <w:color w:val="000000"/>
          <w:sz w:val="32"/>
          <w:szCs w:val="32"/>
        </w:rPr>
        <w:t>限值要求</w:t>
      </w:r>
      <w:r>
        <w:rPr>
          <w:rFonts w:ascii="仿宋" w:eastAsia="仿宋" w:hAnsi="仿宋" w:cs="仿宋" w:hint="eastAsia"/>
          <w:color w:val="000000"/>
          <w:sz w:val="32"/>
          <w:szCs w:val="32"/>
        </w:rPr>
        <w:t>后，</w:t>
      </w:r>
      <w:r>
        <w:rPr>
          <w:rFonts w:ascii="仿宋" w:eastAsia="仿宋" w:hAnsi="仿宋" w:cs="仿宋" w:hint="eastAsia"/>
          <w:sz w:val="32"/>
          <w:szCs w:val="32"/>
        </w:rPr>
        <w:t>通过</w:t>
      </w:r>
      <w:r>
        <w:rPr>
          <w:rFonts w:ascii="仿宋" w:eastAsia="仿宋" w:hAnsi="仿宋" w:cs="仿宋" w:hint="eastAsia"/>
          <w:sz w:val="32"/>
          <w:szCs w:val="32"/>
        </w:rPr>
        <w:t>不低于</w:t>
      </w:r>
      <w:r>
        <w:rPr>
          <w:rFonts w:ascii="仿宋" w:eastAsia="仿宋" w:hAnsi="仿宋" w:cs="仿宋" w:hint="eastAsia"/>
          <w:sz w:val="32"/>
          <w:szCs w:val="32"/>
        </w:rPr>
        <w:t>20</w:t>
      </w:r>
      <w:r>
        <w:rPr>
          <w:rFonts w:ascii="仿宋" w:eastAsia="仿宋" w:hAnsi="仿宋" w:cs="仿宋" w:hint="eastAsia"/>
          <w:sz w:val="32"/>
          <w:szCs w:val="32"/>
        </w:rPr>
        <w:t>米</w:t>
      </w:r>
      <w:r>
        <w:rPr>
          <w:rFonts w:ascii="仿宋" w:eastAsia="仿宋" w:hAnsi="仿宋" w:cs="仿宋" w:hint="eastAsia"/>
          <w:sz w:val="32"/>
          <w:szCs w:val="32"/>
        </w:rPr>
        <w:t>高排气筒</w:t>
      </w:r>
      <w:r>
        <w:rPr>
          <w:rFonts w:ascii="仿宋" w:eastAsia="仿宋" w:hAnsi="仿宋" w:cs="仿宋" w:hint="eastAsia"/>
          <w:sz w:val="32"/>
          <w:szCs w:val="32"/>
        </w:rPr>
        <w:t>达标</w:t>
      </w:r>
      <w:r>
        <w:rPr>
          <w:rFonts w:ascii="仿宋" w:eastAsia="仿宋" w:hAnsi="仿宋" w:cs="仿宋" w:hint="eastAsia"/>
          <w:sz w:val="32"/>
          <w:szCs w:val="32"/>
        </w:rPr>
        <w:t>排放</w:t>
      </w:r>
      <w:r>
        <w:rPr>
          <w:rFonts w:ascii="仿宋" w:eastAsia="仿宋" w:hAnsi="仿宋" w:cs="仿宋" w:hint="eastAsia"/>
          <w:color w:val="000000"/>
          <w:sz w:val="32"/>
          <w:szCs w:val="32"/>
        </w:rPr>
        <w:t>；</w:t>
      </w:r>
      <w:r>
        <w:rPr>
          <w:rFonts w:ascii="仿宋" w:eastAsia="仿宋" w:hAnsi="仿宋" w:cs="仿宋" w:hint="eastAsia"/>
          <w:color w:val="000000"/>
          <w:sz w:val="32"/>
          <w:szCs w:val="32"/>
        </w:rPr>
        <w:t>厂界内的无组</w:t>
      </w:r>
      <w:r>
        <w:rPr>
          <w:rFonts w:ascii="仿宋" w:eastAsia="仿宋" w:hAnsi="仿宋" w:cs="仿宋" w:hint="eastAsia"/>
          <w:sz w:val="32"/>
          <w:szCs w:val="32"/>
        </w:rPr>
        <w:t>织颗粒物</w:t>
      </w:r>
      <w:r>
        <w:rPr>
          <w:rFonts w:ascii="仿宋" w:eastAsia="仿宋" w:hAnsi="仿宋" w:cs="仿宋" w:hint="eastAsia"/>
          <w:sz w:val="32"/>
          <w:szCs w:val="32"/>
        </w:rPr>
        <w:t>和非甲烷总烃</w:t>
      </w:r>
      <w:r>
        <w:rPr>
          <w:rFonts w:ascii="仿宋" w:eastAsia="仿宋" w:hAnsi="仿宋" w:cs="仿宋" w:hint="eastAsia"/>
          <w:sz w:val="32"/>
          <w:szCs w:val="32"/>
        </w:rPr>
        <w:t>排放</w:t>
      </w:r>
      <w:r>
        <w:rPr>
          <w:rFonts w:ascii="仿宋" w:eastAsia="仿宋" w:hAnsi="仿宋" w:cs="仿宋" w:hint="eastAsia"/>
          <w:sz w:val="32"/>
          <w:szCs w:val="32"/>
        </w:rPr>
        <w:t>应符合</w:t>
      </w:r>
      <w:r>
        <w:rPr>
          <w:rFonts w:ascii="仿宋" w:eastAsia="仿宋" w:hAnsi="仿宋" w:cs="仿宋" w:hint="eastAsia"/>
          <w:color w:val="000000"/>
          <w:sz w:val="32"/>
          <w:szCs w:val="32"/>
        </w:rPr>
        <w:t>《合成树脂工业污染物排放标准》（</w:t>
      </w:r>
      <w:r>
        <w:rPr>
          <w:rFonts w:ascii="仿宋" w:eastAsia="仿宋" w:hAnsi="仿宋" w:cs="仿宋" w:hint="eastAsia"/>
          <w:color w:val="000000"/>
          <w:sz w:val="32"/>
          <w:szCs w:val="32"/>
        </w:rPr>
        <w:t>GB31572-2015</w:t>
      </w:r>
      <w:r>
        <w:rPr>
          <w:rFonts w:ascii="仿宋" w:eastAsia="仿宋" w:hAnsi="仿宋" w:cs="仿宋" w:hint="eastAsia"/>
          <w:color w:val="000000"/>
          <w:sz w:val="32"/>
          <w:szCs w:val="32"/>
        </w:rPr>
        <w:t>）</w:t>
      </w:r>
      <w:r>
        <w:rPr>
          <w:rFonts w:ascii="仿宋" w:eastAsia="仿宋" w:hAnsi="仿宋" w:cs="仿宋" w:hint="eastAsia"/>
          <w:color w:val="000000"/>
          <w:sz w:val="32"/>
          <w:szCs w:val="32"/>
        </w:rPr>
        <w:t>表</w:t>
      </w:r>
      <w:r>
        <w:rPr>
          <w:rFonts w:ascii="仿宋" w:eastAsia="仿宋" w:hAnsi="仿宋" w:cs="仿宋" w:hint="eastAsia"/>
          <w:sz w:val="32"/>
          <w:szCs w:val="32"/>
        </w:rPr>
        <w:t>4</w:t>
      </w:r>
      <w:r>
        <w:rPr>
          <w:rFonts w:ascii="仿宋" w:eastAsia="仿宋" w:hAnsi="仿宋" w:cs="仿宋" w:hint="eastAsia"/>
          <w:sz w:val="32"/>
          <w:szCs w:val="32"/>
        </w:rPr>
        <w:t>无组织</w:t>
      </w:r>
      <w:r>
        <w:rPr>
          <w:rFonts w:ascii="仿宋" w:eastAsia="仿宋" w:hAnsi="仿宋" w:cs="仿宋" w:hint="eastAsia"/>
          <w:color w:val="000000"/>
          <w:sz w:val="32"/>
          <w:szCs w:val="32"/>
        </w:rPr>
        <w:t>排放标准</w:t>
      </w:r>
      <w:r>
        <w:rPr>
          <w:rFonts w:ascii="仿宋" w:eastAsia="仿宋" w:hAnsi="仿宋" w:cs="仿宋" w:hint="eastAsia"/>
          <w:sz w:val="32"/>
          <w:szCs w:val="32"/>
        </w:rPr>
        <w:t>限值</w:t>
      </w:r>
      <w:r>
        <w:rPr>
          <w:rFonts w:ascii="仿宋" w:eastAsia="仿宋" w:hAnsi="仿宋" w:cs="仿宋" w:hint="eastAsia"/>
          <w:sz w:val="32"/>
          <w:szCs w:val="32"/>
        </w:rPr>
        <w:t>要求</w:t>
      </w:r>
      <w:r>
        <w:rPr>
          <w:rFonts w:ascii="仿宋" w:eastAsia="仿宋" w:hAnsi="仿宋" w:cs="仿宋" w:hint="eastAsia"/>
          <w:sz w:val="32"/>
          <w:szCs w:val="32"/>
        </w:rPr>
        <w:t>。</w:t>
      </w:r>
    </w:p>
    <w:p w:rsidR="00E2050C" w:rsidRDefault="009E031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（三）噪声污染防治</w:t>
      </w:r>
      <w:r>
        <w:rPr>
          <w:rFonts w:ascii="仿宋" w:eastAsia="仿宋" w:hAnsi="仿宋" w:cs="仿宋" w:hint="eastAsia"/>
          <w:color w:val="000000"/>
          <w:sz w:val="32"/>
          <w:szCs w:val="32"/>
          <w:lang w:val="zh-CN"/>
        </w:rPr>
        <w:t>。</w:t>
      </w:r>
      <w:r>
        <w:rPr>
          <w:rFonts w:ascii="仿宋" w:eastAsia="仿宋" w:hAnsi="仿宋" w:cs="仿宋" w:hint="eastAsia"/>
          <w:sz w:val="32"/>
          <w:szCs w:val="32"/>
        </w:rPr>
        <w:t>项目应合理布局，主要对噪声源</w:t>
      </w:r>
      <w:r>
        <w:rPr>
          <w:rFonts w:ascii="仿宋" w:eastAsia="仿宋" w:hAnsi="仿宋" w:cs="仿宋" w:hint="eastAsia"/>
          <w:sz w:val="32"/>
          <w:szCs w:val="32"/>
        </w:rPr>
        <w:t>空压机、真空泵、风机</w:t>
      </w:r>
      <w:r>
        <w:rPr>
          <w:rFonts w:ascii="仿宋" w:eastAsia="仿宋" w:hAnsi="仿宋" w:cs="仿宋" w:hint="eastAsia"/>
          <w:sz w:val="32"/>
          <w:szCs w:val="32"/>
        </w:rPr>
        <w:t>等生产设备采取基础减振、厂房隔声等措施，做好设备维护，确保厂界噪声排放控制在《工业企业厂界环境噪声排放标准》（</w:t>
      </w:r>
      <w:r>
        <w:rPr>
          <w:rFonts w:ascii="仿宋" w:eastAsia="仿宋" w:hAnsi="仿宋" w:cs="仿宋" w:hint="eastAsia"/>
          <w:sz w:val="32"/>
          <w:szCs w:val="32"/>
        </w:rPr>
        <w:t>GB12348-2008</w:t>
      </w:r>
      <w:r>
        <w:rPr>
          <w:rFonts w:ascii="仿宋" w:eastAsia="仿宋" w:hAnsi="仿宋" w:cs="仿宋" w:hint="eastAsia"/>
          <w:sz w:val="32"/>
          <w:szCs w:val="32"/>
        </w:rPr>
        <w:t>）中的</w:t>
      </w:r>
      <w:r>
        <w:rPr>
          <w:rFonts w:ascii="仿宋" w:eastAsia="仿宋" w:hAnsi="仿宋" w:cs="仿宋" w:hint="eastAsia"/>
          <w:sz w:val="32"/>
          <w:szCs w:val="32"/>
        </w:rPr>
        <w:t>3</w:t>
      </w:r>
      <w:r>
        <w:rPr>
          <w:rFonts w:ascii="仿宋" w:eastAsia="仿宋" w:hAnsi="仿宋" w:cs="仿宋" w:hint="eastAsia"/>
          <w:sz w:val="32"/>
          <w:szCs w:val="32"/>
        </w:rPr>
        <w:t>类标准范围内。</w:t>
      </w:r>
    </w:p>
    <w:p w:rsidR="00E2050C" w:rsidRDefault="009E0312">
      <w:pPr>
        <w:spacing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lang w:val="zh-CN"/>
        </w:rPr>
        <w:t>（四）</w:t>
      </w:r>
      <w:r>
        <w:rPr>
          <w:rFonts w:ascii="仿宋" w:eastAsia="仿宋" w:hAnsi="仿宋" w:cs="仿宋" w:hint="eastAsia"/>
          <w:color w:val="000000"/>
          <w:sz w:val="32"/>
          <w:szCs w:val="32"/>
        </w:rPr>
        <w:t>固体废物处置。按固体废物“减量化、资源化、无害化”处置原则，落实各类固体废物贮存、处置及综合利用措施，严禁固体废弃物随意排放。厂内的固废暂存场所按国家规定要求分类设置，防止二次污染。</w:t>
      </w:r>
      <w:r>
        <w:rPr>
          <w:rFonts w:ascii="仿宋" w:eastAsia="仿宋" w:hAnsi="仿宋" w:cs="仿宋" w:hint="eastAsia"/>
          <w:color w:val="000000" w:themeColor="text1"/>
          <w:sz w:val="32"/>
          <w:szCs w:val="32"/>
        </w:rPr>
        <w:t>该项目主要涉</w:t>
      </w:r>
      <w:r>
        <w:rPr>
          <w:rFonts w:ascii="仿宋" w:eastAsia="仿宋" w:hAnsi="仿宋" w:cs="仿宋" w:hint="eastAsia"/>
          <w:color w:val="000000"/>
          <w:sz w:val="32"/>
          <w:szCs w:val="32"/>
        </w:rPr>
        <w:t>及</w:t>
      </w:r>
      <w:r>
        <w:rPr>
          <w:rFonts w:ascii="仿宋" w:eastAsia="仿宋" w:hAnsi="仿宋" w:cs="仿宋" w:hint="eastAsia"/>
          <w:color w:val="000000"/>
          <w:sz w:val="32"/>
          <w:szCs w:val="32"/>
        </w:rPr>
        <w:t>固体废物为</w:t>
      </w:r>
      <w:r>
        <w:rPr>
          <w:rFonts w:ascii="仿宋" w:eastAsia="仿宋" w:hAnsi="仿宋" w:cs="仿宋" w:hint="eastAsia"/>
          <w:color w:val="000000"/>
          <w:sz w:val="32"/>
          <w:szCs w:val="32"/>
        </w:rPr>
        <w:t>废硅胶</w:t>
      </w:r>
      <w:r>
        <w:rPr>
          <w:rFonts w:ascii="仿宋" w:eastAsia="仿宋" w:hAnsi="仿宋" w:cs="仿宋" w:hint="eastAsia"/>
          <w:color w:val="000000"/>
          <w:sz w:val="32"/>
          <w:szCs w:val="32"/>
        </w:rPr>
        <w:t>、</w:t>
      </w:r>
      <w:r>
        <w:rPr>
          <w:rFonts w:ascii="仿宋" w:eastAsia="仿宋" w:hAnsi="仿宋" w:cs="仿宋" w:hint="eastAsia"/>
          <w:color w:val="000000"/>
          <w:sz w:val="32"/>
          <w:szCs w:val="32"/>
        </w:rPr>
        <w:t>废漆桶、废活性炭、废过滤棉、漆渣</w:t>
      </w:r>
      <w:r>
        <w:rPr>
          <w:rFonts w:ascii="仿宋" w:eastAsia="仿宋" w:hAnsi="仿宋" w:cs="仿宋" w:hint="eastAsia"/>
          <w:color w:val="000000"/>
          <w:sz w:val="32"/>
          <w:szCs w:val="32"/>
        </w:rPr>
        <w:t>以及员工产生的生活垃圾</w:t>
      </w:r>
      <w:r>
        <w:rPr>
          <w:rFonts w:ascii="仿宋" w:eastAsia="仿宋" w:hAnsi="仿宋" w:cs="仿宋" w:hint="eastAsia"/>
          <w:color w:val="000000"/>
          <w:sz w:val="32"/>
          <w:szCs w:val="32"/>
        </w:rPr>
        <w:t>。</w:t>
      </w:r>
      <w:r>
        <w:rPr>
          <w:rFonts w:ascii="仿宋" w:eastAsia="仿宋" w:hAnsi="仿宋" w:cs="仿宋" w:hint="eastAsia"/>
          <w:color w:val="000000"/>
          <w:sz w:val="32"/>
          <w:szCs w:val="32"/>
        </w:rPr>
        <w:t>废硅胶</w:t>
      </w:r>
      <w:r>
        <w:rPr>
          <w:rFonts w:ascii="仿宋" w:eastAsia="仿宋" w:hAnsi="仿宋" w:cs="仿宋" w:hint="eastAsia"/>
          <w:color w:val="000000"/>
          <w:sz w:val="32"/>
          <w:szCs w:val="32"/>
        </w:rPr>
        <w:t>经统一</w:t>
      </w:r>
      <w:r>
        <w:rPr>
          <w:rFonts w:ascii="仿宋" w:eastAsia="仿宋" w:hAnsi="仿宋" w:cs="仿宋" w:hint="eastAsia"/>
          <w:color w:val="000000"/>
          <w:sz w:val="32"/>
          <w:szCs w:val="32"/>
        </w:rPr>
        <w:t>收集后</w:t>
      </w:r>
      <w:r>
        <w:rPr>
          <w:rFonts w:ascii="仿宋" w:eastAsia="仿宋" w:hAnsi="仿宋" w:cs="仿宋" w:hint="eastAsia"/>
          <w:color w:val="000000"/>
          <w:sz w:val="32"/>
          <w:szCs w:val="32"/>
        </w:rPr>
        <w:t>由供应厂家回收利用；废漆桶、废活性炭、废过滤棉、漆渣</w:t>
      </w:r>
      <w:r>
        <w:rPr>
          <w:rFonts w:ascii="仿宋" w:eastAsia="仿宋" w:hAnsi="仿宋" w:cs="仿宋" w:hint="eastAsia"/>
          <w:color w:val="000000"/>
          <w:sz w:val="32"/>
          <w:szCs w:val="32"/>
        </w:rPr>
        <w:t>经收集后暂存</w:t>
      </w:r>
      <w:r>
        <w:rPr>
          <w:rFonts w:ascii="仿宋" w:eastAsia="仿宋" w:hAnsi="仿宋" w:cs="仿宋" w:hint="eastAsia"/>
          <w:color w:val="000000"/>
          <w:sz w:val="32"/>
          <w:szCs w:val="32"/>
        </w:rPr>
        <w:t>规范化危险废物储存间，做好防渗漏、扩散等措施，并根据危险废物相关管理规定设置标志、管理台账，做好转移联单台账，定期清运至具有相关资质的单位进行无害化处置，不得自</w:t>
      </w:r>
      <w:r>
        <w:rPr>
          <w:rFonts w:ascii="仿宋" w:eastAsia="仿宋" w:hAnsi="仿宋" w:cs="仿宋" w:hint="eastAsia"/>
          <w:color w:val="000000"/>
          <w:sz w:val="32"/>
          <w:szCs w:val="32"/>
        </w:rPr>
        <w:t>行处理。</w:t>
      </w:r>
      <w:r>
        <w:rPr>
          <w:rFonts w:ascii="仿宋" w:eastAsia="仿宋" w:hAnsi="仿宋" w:cs="仿宋"/>
          <w:color w:val="000000"/>
          <w:sz w:val="32"/>
          <w:szCs w:val="32"/>
        </w:rPr>
        <w:t>项目生活垃圾经分类收集后，</w:t>
      </w:r>
      <w:r>
        <w:rPr>
          <w:rFonts w:ascii="仿宋" w:eastAsia="仿宋" w:hAnsi="仿宋" w:cs="仿宋" w:hint="eastAsia"/>
          <w:color w:val="000000"/>
          <w:sz w:val="32"/>
          <w:szCs w:val="32"/>
          <w:shd w:val="clear" w:color="auto" w:fill="FFFFFF"/>
        </w:rPr>
        <w:t>交由环卫部门集中处置。</w:t>
      </w:r>
    </w:p>
    <w:p w:rsidR="00E2050C" w:rsidRDefault="009E0312">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（五）环境风险防范。加强环境风险管理及项目安全生产检查，提高事故风险防范和污染控制能力，对事故隐患做到及早发现，及时处理，确保区域环境安全</w:t>
      </w:r>
      <w:r>
        <w:rPr>
          <w:rFonts w:ascii="仿宋" w:eastAsia="仿宋" w:hAnsi="仿宋" w:cs="仿宋" w:hint="eastAsia"/>
          <w:color w:val="000000"/>
          <w:sz w:val="32"/>
          <w:szCs w:val="32"/>
        </w:rPr>
        <w:t>，</w:t>
      </w:r>
      <w:r>
        <w:rPr>
          <w:rFonts w:ascii="仿宋" w:eastAsia="仿宋" w:hAnsi="仿宋" w:cs="仿宋" w:hint="eastAsia"/>
          <w:color w:val="000000"/>
          <w:sz w:val="32"/>
          <w:szCs w:val="32"/>
        </w:rPr>
        <w:t>加强环境风险管理，</w:t>
      </w:r>
      <w:r>
        <w:rPr>
          <w:rFonts w:ascii="仿宋" w:eastAsia="仿宋" w:hAnsi="仿宋" w:cs="仿宋" w:hint="eastAsia"/>
          <w:color w:val="000000"/>
          <w:sz w:val="32"/>
          <w:szCs w:val="32"/>
        </w:rPr>
        <w:lastRenderedPageBreak/>
        <w:t>制定环境风险应急预案并依法备案</w:t>
      </w:r>
      <w:r>
        <w:rPr>
          <w:rFonts w:ascii="仿宋" w:eastAsia="仿宋" w:hAnsi="仿宋" w:cs="仿宋" w:hint="eastAsia"/>
          <w:color w:val="000000"/>
          <w:sz w:val="32"/>
          <w:szCs w:val="32"/>
        </w:rPr>
        <w:t>。</w:t>
      </w:r>
      <w:r>
        <w:rPr>
          <w:rFonts w:ascii="仿宋" w:eastAsia="仿宋" w:hAnsi="仿宋" w:cs="仿宋" w:hint="eastAsia"/>
          <w:color w:val="000000"/>
          <w:sz w:val="32"/>
          <w:szCs w:val="32"/>
        </w:rPr>
        <w:t>建立严格的操作制度，通过岗前培训等方式，不断提高职工素质和处理突发事件的能力。做好污防设施的维护管理，确保设备长期稳定运行。</w:t>
      </w:r>
    </w:p>
    <w:p w:rsidR="00E2050C" w:rsidRDefault="009E0312">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（六）维护社会稳定。加强对项目附近环境敏感点的环境保护，处理好与周边的关系，防止因环保诉求而引发矛盾，自觉维护社会稳定。</w:t>
      </w:r>
    </w:p>
    <w:p w:rsidR="00E2050C" w:rsidRDefault="009E0312">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val="zh-CN"/>
        </w:rPr>
        <w:t>（七）总量控制</w:t>
      </w:r>
      <w:r>
        <w:rPr>
          <w:rFonts w:ascii="仿宋" w:eastAsia="仿宋" w:hAnsi="仿宋" w:cs="仿宋" w:hint="eastAsia"/>
          <w:color w:val="000000"/>
          <w:sz w:val="32"/>
          <w:szCs w:val="32"/>
        </w:rPr>
        <w:t>指标。根据环评报告和专家意见，确定本项目污染物总量控制指标：</w:t>
      </w:r>
      <w:r>
        <w:rPr>
          <w:rFonts w:ascii="仿宋" w:eastAsia="仿宋" w:hAnsi="仿宋" w:cs="仿宋" w:hint="eastAsia"/>
          <w:color w:val="000000"/>
          <w:sz w:val="32"/>
          <w:szCs w:val="32"/>
        </w:rPr>
        <w:t>VOCs</w:t>
      </w:r>
      <w:r>
        <w:rPr>
          <w:rFonts w:ascii="仿宋" w:eastAsia="仿宋" w:hAnsi="仿宋" w:cs="仿宋" w:hint="eastAsia"/>
          <w:color w:val="000000"/>
          <w:sz w:val="32"/>
          <w:szCs w:val="32"/>
        </w:rPr>
        <w:t>≤</w:t>
      </w:r>
      <w:r>
        <w:rPr>
          <w:rFonts w:ascii="仿宋" w:eastAsia="仿宋" w:hAnsi="仿宋" w:cs="仿宋" w:hint="eastAsia"/>
          <w:color w:val="000000"/>
          <w:sz w:val="32"/>
          <w:szCs w:val="32"/>
        </w:rPr>
        <w:t>0.</w:t>
      </w:r>
      <w:r>
        <w:rPr>
          <w:rFonts w:ascii="仿宋" w:eastAsia="仿宋" w:hAnsi="仿宋" w:cs="仿宋" w:hint="eastAsia"/>
          <w:color w:val="000000"/>
          <w:sz w:val="32"/>
          <w:szCs w:val="32"/>
        </w:rPr>
        <w:t>423</w:t>
      </w:r>
      <w:r>
        <w:rPr>
          <w:rFonts w:ascii="仿宋" w:eastAsia="仿宋" w:hAnsi="仿宋" w:cs="仿宋" w:hint="eastAsia"/>
          <w:color w:val="000000"/>
          <w:sz w:val="32"/>
          <w:szCs w:val="32"/>
        </w:rPr>
        <w:t>吨</w:t>
      </w:r>
      <w:r>
        <w:rPr>
          <w:rFonts w:ascii="仿宋" w:eastAsia="仿宋" w:hAnsi="仿宋" w:cs="仿宋" w:hint="eastAsia"/>
          <w:color w:val="000000"/>
          <w:sz w:val="32"/>
          <w:szCs w:val="32"/>
        </w:rPr>
        <w:t>/</w:t>
      </w:r>
      <w:r>
        <w:rPr>
          <w:rFonts w:ascii="仿宋" w:eastAsia="仿宋" w:hAnsi="仿宋" w:cs="仿宋" w:hint="eastAsia"/>
          <w:color w:val="000000"/>
          <w:sz w:val="32"/>
          <w:szCs w:val="32"/>
        </w:rPr>
        <w:t>年。</w:t>
      </w:r>
    </w:p>
    <w:p w:rsidR="00E2050C" w:rsidRDefault="009E0312">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三、项目在环保申报过程中不得隐情不报，如有瞒报、谎报属违法行为，建设单位将承担由此产生的一切后果。本批复各项内容必须严格执行，建设单位如有违反，将依法追究法律责任。</w:t>
      </w:r>
    </w:p>
    <w:p w:rsidR="00E2050C" w:rsidRDefault="009E0312">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四、项目建成，应按建设项目环境保护“三同时”规定，自主开展环境保护竣工验收。</w:t>
      </w:r>
      <w:r>
        <w:rPr>
          <w:rFonts w:ascii="仿宋" w:eastAsia="仿宋" w:hAnsi="仿宋" w:cs="仿宋" w:hint="eastAsia"/>
          <w:bCs/>
          <w:kern w:val="0"/>
          <w:sz w:val="32"/>
          <w:szCs w:val="32"/>
        </w:rPr>
        <w:t>建设项目应当在建成投运前依法申请并取得排污许可证或者填报排污登记表。</w:t>
      </w:r>
    </w:p>
    <w:p w:rsidR="00E2050C" w:rsidRDefault="009E0312">
      <w:pPr>
        <w:adjustRightInd w:val="0"/>
        <w:snapToGrid w:val="0"/>
        <w:spacing w:line="52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五、永州市双牌生态环境保护综合行政执法局负责该项目</w:t>
      </w:r>
      <w:r>
        <w:rPr>
          <w:rFonts w:ascii="仿宋" w:eastAsia="仿宋" w:hAnsi="仿宋" w:cs="仿宋" w:hint="eastAsia"/>
          <w:color w:val="000000"/>
          <w:sz w:val="32"/>
          <w:szCs w:val="32"/>
        </w:rPr>
        <w:t>生态环境</w:t>
      </w:r>
      <w:r>
        <w:rPr>
          <w:rFonts w:ascii="仿宋" w:eastAsia="仿宋" w:hAnsi="仿宋" w:cs="仿宋" w:hint="eastAsia"/>
          <w:color w:val="000000"/>
          <w:sz w:val="32"/>
          <w:szCs w:val="32"/>
        </w:rPr>
        <w:t>“三同时”制度执行情况的监督检查和日常环境管理工作，</w:t>
      </w:r>
      <w:r>
        <w:rPr>
          <w:rFonts w:ascii="仿宋" w:eastAsia="仿宋" w:hAnsi="仿宋" w:cs="仿宋" w:hint="eastAsia"/>
          <w:color w:val="000000"/>
          <w:sz w:val="32"/>
          <w:szCs w:val="32"/>
        </w:rPr>
        <w:t>督促落实好各项环保措施。你公司应当按规定接受各级生态环境部门的监督检查。</w:t>
      </w:r>
    </w:p>
    <w:p w:rsidR="00E2050C" w:rsidRDefault="009E0312">
      <w:pPr>
        <w:adjustRightInd w:val="0"/>
        <w:snapToGrid w:val="0"/>
        <w:spacing w:line="52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E2050C" w:rsidRDefault="00E2050C">
      <w:pPr>
        <w:adjustRightInd w:val="0"/>
        <w:snapToGrid w:val="0"/>
        <w:spacing w:line="520" w:lineRule="exact"/>
        <w:ind w:firstLineChars="200" w:firstLine="640"/>
        <w:outlineLvl w:val="0"/>
        <w:rPr>
          <w:rFonts w:ascii="仿宋" w:eastAsia="仿宋" w:hAnsi="仿宋" w:cs="仿宋"/>
          <w:color w:val="000000"/>
          <w:sz w:val="32"/>
          <w:szCs w:val="32"/>
        </w:rPr>
      </w:pPr>
    </w:p>
    <w:p w:rsidR="00E2050C" w:rsidRDefault="009E0312">
      <w:pPr>
        <w:adjustRightInd w:val="0"/>
        <w:snapToGrid w:val="0"/>
        <w:spacing w:line="520" w:lineRule="exact"/>
        <w:ind w:firstLineChars="200" w:firstLine="640"/>
        <w:jc w:val="left"/>
        <w:outlineLvl w:val="0"/>
        <w:rPr>
          <w:rFonts w:ascii="仿宋" w:eastAsia="仿宋" w:hAnsi="仿宋" w:cs="仿宋"/>
          <w:color w:val="000000"/>
          <w:sz w:val="32"/>
          <w:szCs w:val="32"/>
          <w:lang w:val="zh-CN"/>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lang w:val="zh-CN"/>
        </w:rPr>
        <w:t>永州市生态环境局</w:t>
      </w:r>
    </w:p>
    <w:p w:rsidR="00E2050C" w:rsidRDefault="009E0312">
      <w:pPr>
        <w:adjustRightInd w:val="0"/>
        <w:snapToGrid w:val="0"/>
        <w:spacing w:line="520" w:lineRule="exact"/>
        <w:ind w:firstLineChars="200" w:firstLine="640"/>
        <w:rPr>
          <w:rFonts w:ascii="仿宋" w:eastAsia="仿宋" w:hAnsi="仿宋" w:cs="仿宋"/>
          <w:color w:val="000000"/>
          <w:sz w:val="32"/>
          <w:szCs w:val="32"/>
          <w:lang w:val="zh-CN"/>
        </w:rPr>
      </w:pPr>
      <w:r>
        <w:rPr>
          <w:rFonts w:ascii="仿宋" w:eastAsia="仿宋" w:hAnsi="仿宋" w:cs="仿宋" w:hint="eastAsia"/>
          <w:color w:val="000000"/>
          <w:sz w:val="32"/>
          <w:szCs w:val="32"/>
          <w:lang w:val="zh-CN"/>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lang w:val="zh-CN"/>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lang w:val="zh-CN"/>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FF0000"/>
          <w:sz w:val="32"/>
          <w:szCs w:val="32"/>
        </w:rPr>
        <w:t xml:space="preserve"> </w:t>
      </w:r>
      <w:r>
        <w:rPr>
          <w:rFonts w:ascii="仿宋" w:eastAsia="仿宋" w:hAnsi="仿宋" w:cs="仿宋" w:hint="eastAsia"/>
          <w:color w:val="FF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lang w:val="zh-CN"/>
        </w:rPr>
        <w:t>2022</w:t>
      </w:r>
      <w:r>
        <w:rPr>
          <w:rFonts w:ascii="仿宋" w:eastAsia="仿宋" w:hAnsi="仿宋" w:cs="仿宋" w:hint="eastAsia"/>
          <w:color w:val="000000"/>
          <w:sz w:val="32"/>
          <w:szCs w:val="32"/>
          <w:lang w:val="zh-CN"/>
        </w:rPr>
        <w:t>年</w:t>
      </w:r>
      <w:r>
        <w:rPr>
          <w:rFonts w:ascii="仿宋" w:eastAsia="仿宋" w:hAnsi="仿宋" w:cs="仿宋" w:hint="eastAsia"/>
          <w:color w:val="000000"/>
          <w:sz w:val="32"/>
          <w:szCs w:val="32"/>
        </w:rPr>
        <w:t>9</w:t>
      </w:r>
      <w:r>
        <w:rPr>
          <w:rFonts w:ascii="仿宋" w:eastAsia="仿宋" w:hAnsi="仿宋" w:cs="仿宋" w:hint="eastAsia"/>
          <w:color w:val="000000"/>
          <w:sz w:val="32"/>
          <w:szCs w:val="32"/>
          <w:lang w:val="zh-CN"/>
        </w:rPr>
        <w:t>月</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lang w:val="zh-CN"/>
        </w:rPr>
        <w:t>日</w:t>
      </w:r>
    </w:p>
    <w:p w:rsidR="00E2050C" w:rsidRDefault="00E2050C">
      <w:pPr>
        <w:pStyle w:val="Default1"/>
        <w:spacing w:line="560" w:lineRule="exact"/>
        <w:ind w:firstLine="200"/>
        <w:rPr>
          <w:rFonts w:ascii="仿宋" w:eastAsia="仿宋" w:hAnsi="仿宋" w:cs="仿宋"/>
          <w:sz w:val="32"/>
          <w:szCs w:val="32"/>
        </w:rPr>
      </w:pPr>
    </w:p>
    <w:p w:rsidR="00E2050C" w:rsidRDefault="009E0312">
      <w:pPr>
        <w:pStyle w:val="Default1"/>
        <w:spacing w:line="560" w:lineRule="exact"/>
        <w:rPr>
          <w:rFonts w:ascii="仿宋" w:eastAsia="仿宋" w:hAnsi="仿宋" w:cs="仿宋"/>
          <w:sz w:val="32"/>
          <w:szCs w:val="32"/>
        </w:rPr>
      </w:pPr>
      <w:r>
        <w:rPr>
          <w:rFonts w:ascii="仿宋" w:eastAsia="仿宋" w:hAnsi="仿宋" w:cs="仿宋" w:hint="eastAsia"/>
          <w:sz w:val="32"/>
          <w:szCs w:val="32"/>
        </w:rPr>
        <w:t>抄送：双牌工业集中区管委会，</w:t>
      </w:r>
      <w:bookmarkStart w:id="0" w:name="_GoBack"/>
      <w:bookmarkEnd w:id="0"/>
      <w:r>
        <w:rPr>
          <w:rFonts w:ascii="仿宋" w:eastAsia="仿宋" w:hAnsi="仿宋" w:cs="仿宋" w:hint="eastAsia"/>
          <w:sz w:val="32"/>
          <w:szCs w:val="32"/>
        </w:rPr>
        <w:t>湖南</w:t>
      </w:r>
      <w:r>
        <w:rPr>
          <w:rFonts w:ascii="仿宋" w:eastAsia="仿宋" w:hAnsi="仿宋" w:cs="仿宋" w:hint="eastAsia"/>
          <w:sz w:val="32"/>
          <w:szCs w:val="32"/>
        </w:rPr>
        <w:t>振德</w:t>
      </w:r>
      <w:r>
        <w:rPr>
          <w:rFonts w:ascii="仿宋" w:eastAsia="仿宋" w:hAnsi="仿宋" w:cs="仿宋" w:hint="eastAsia"/>
          <w:sz w:val="32"/>
          <w:szCs w:val="32"/>
        </w:rPr>
        <w:t>环保科技有限公</w:t>
      </w:r>
      <w:r>
        <w:rPr>
          <w:rFonts w:ascii="仿宋" w:eastAsia="仿宋" w:hAnsi="仿宋" w:cs="仿宋" w:hint="eastAsia"/>
          <w:sz w:val="32"/>
          <w:szCs w:val="32"/>
        </w:rPr>
        <w:t>司。</w:t>
      </w:r>
    </w:p>
    <w:sectPr w:rsidR="00E2050C" w:rsidSect="00E2050C">
      <w:pgSz w:w="11906" w:h="16838"/>
      <w:pgMar w:top="1440" w:right="1587" w:bottom="1440"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312" w:rsidRDefault="009E0312" w:rsidP="009E0312">
      <w:r>
        <w:separator/>
      </w:r>
    </w:p>
  </w:endnote>
  <w:endnote w:type="continuationSeparator" w:id="0">
    <w:p w:rsidR="009E0312" w:rsidRDefault="009E0312" w:rsidP="009E0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Arial Unicode MS">
    <w:altName w:val="Arial"/>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312" w:rsidRDefault="009E0312" w:rsidP="009E0312">
      <w:r>
        <w:separator/>
      </w:r>
    </w:p>
  </w:footnote>
  <w:footnote w:type="continuationSeparator" w:id="0">
    <w:p w:rsidR="009E0312" w:rsidRDefault="009E0312" w:rsidP="009E0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3947C7"/>
    <w:multiLevelType w:val="singleLevel"/>
    <w:tmpl w:val="9F3947C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U0ZjVkYmYxOTg2ODcxOGMyNGRmMjJmNjYyZWY0NjEifQ=="/>
  </w:docVars>
  <w:rsids>
    <w:rsidRoot w:val="00EC2DA7"/>
    <w:rsid w:val="00082E06"/>
    <w:rsid w:val="00112D55"/>
    <w:rsid w:val="00124196"/>
    <w:rsid w:val="00140BC9"/>
    <w:rsid w:val="00180D19"/>
    <w:rsid w:val="001C50FB"/>
    <w:rsid w:val="001C6E25"/>
    <w:rsid w:val="002427FD"/>
    <w:rsid w:val="00257CD1"/>
    <w:rsid w:val="00263EAA"/>
    <w:rsid w:val="00270EC7"/>
    <w:rsid w:val="002973AC"/>
    <w:rsid w:val="002E694D"/>
    <w:rsid w:val="00336B97"/>
    <w:rsid w:val="003B5855"/>
    <w:rsid w:val="004D75B4"/>
    <w:rsid w:val="00581510"/>
    <w:rsid w:val="00590197"/>
    <w:rsid w:val="009669AE"/>
    <w:rsid w:val="00987221"/>
    <w:rsid w:val="009B6F13"/>
    <w:rsid w:val="009E0312"/>
    <w:rsid w:val="00BC31F2"/>
    <w:rsid w:val="00C4213E"/>
    <w:rsid w:val="00CA3489"/>
    <w:rsid w:val="00D1293E"/>
    <w:rsid w:val="00D731C9"/>
    <w:rsid w:val="00DD10E9"/>
    <w:rsid w:val="00E2050C"/>
    <w:rsid w:val="00E2405D"/>
    <w:rsid w:val="00EA2430"/>
    <w:rsid w:val="00EC2DA7"/>
    <w:rsid w:val="035F1BD2"/>
    <w:rsid w:val="097A18DE"/>
    <w:rsid w:val="09F71D0D"/>
    <w:rsid w:val="0B59088C"/>
    <w:rsid w:val="0DD12D0F"/>
    <w:rsid w:val="14D643B6"/>
    <w:rsid w:val="14FB2324"/>
    <w:rsid w:val="15B146E4"/>
    <w:rsid w:val="16DD7035"/>
    <w:rsid w:val="178578B4"/>
    <w:rsid w:val="17B751EB"/>
    <w:rsid w:val="191915B7"/>
    <w:rsid w:val="19B06615"/>
    <w:rsid w:val="1AF851FC"/>
    <w:rsid w:val="1E0D7107"/>
    <w:rsid w:val="20FE1272"/>
    <w:rsid w:val="232E5C5F"/>
    <w:rsid w:val="259A5A26"/>
    <w:rsid w:val="26086788"/>
    <w:rsid w:val="262A6103"/>
    <w:rsid w:val="27563793"/>
    <w:rsid w:val="2A3447CE"/>
    <w:rsid w:val="2BAD5B8F"/>
    <w:rsid w:val="2DD91458"/>
    <w:rsid w:val="310149B3"/>
    <w:rsid w:val="33DC5263"/>
    <w:rsid w:val="359027A9"/>
    <w:rsid w:val="37882DB5"/>
    <w:rsid w:val="37AA237E"/>
    <w:rsid w:val="389C4F20"/>
    <w:rsid w:val="39130330"/>
    <w:rsid w:val="39BE5419"/>
    <w:rsid w:val="3DA67496"/>
    <w:rsid w:val="432E2DA3"/>
    <w:rsid w:val="4379286C"/>
    <w:rsid w:val="49A62985"/>
    <w:rsid w:val="4AB14A7F"/>
    <w:rsid w:val="4C1700E0"/>
    <w:rsid w:val="50153F1C"/>
    <w:rsid w:val="58EE4DF0"/>
    <w:rsid w:val="5943134B"/>
    <w:rsid w:val="59592E4D"/>
    <w:rsid w:val="5ADB3E73"/>
    <w:rsid w:val="5B747D25"/>
    <w:rsid w:val="5CF12F66"/>
    <w:rsid w:val="5E5F33D6"/>
    <w:rsid w:val="5FCF6AD0"/>
    <w:rsid w:val="6481459B"/>
    <w:rsid w:val="65F27180"/>
    <w:rsid w:val="67D17001"/>
    <w:rsid w:val="68F128F8"/>
    <w:rsid w:val="6DE437E2"/>
    <w:rsid w:val="6F6A104A"/>
    <w:rsid w:val="6F7A2368"/>
    <w:rsid w:val="73D6524F"/>
    <w:rsid w:val="744E2F35"/>
    <w:rsid w:val="75DF118D"/>
    <w:rsid w:val="77623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050C"/>
    <w:pPr>
      <w:widowControl w:val="0"/>
      <w:jc w:val="both"/>
    </w:pPr>
    <w:rPr>
      <w:rFonts w:eastAsia="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uiPriority w:val="99"/>
    <w:qFormat/>
    <w:rsid w:val="00E2050C"/>
    <w:pPr>
      <w:spacing w:after="120"/>
    </w:pPr>
    <w:rPr>
      <w:kern w:val="0"/>
      <w:sz w:val="20"/>
    </w:rPr>
  </w:style>
  <w:style w:type="paragraph" w:customStyle="1" w:styleId="xl27">
    <w:name w:val="xl27"/>
    <w:basedOn w:val="a"/>
    <w:qFormat/>
    <w:rsid w:val="00E2050C"/>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styleId="a4">
    <w:name w:val="footer"/>
    <w:basedOn w:val="a"/>
    <w:link w:val="Char"/>
    <w:qFormat/>
    <w:rsid w:val="00E2050C"/>
    <w:pPr>
      <w:tabs>
        <w:tab w:val="center" w:pos="4153"/>
        <w:tab w:val="right" w:pos="8306"/>
      </w:tabs>
      <w:snapToGrid w:val="0"/>
      <w:jc w:val="left"/>
    </w:pPr>
    <w:rPr>
      <w:sz w:val="18"/>
      <w:szCs w:val="18"/>
    </w:rPr>
  </w:style>
  <w:style w:type="paragraph" w:styleId="a5">
    <w:name w:val="header"/>
    <w:basedOn w:val="a"/>
    <w:link w:val="Char0"/>
    <w:qFormat/>
    <w:rsid w:val="00E2050C"/>
    <w:pPr>
      <w:pBdr>
        <w:bottom w:val="single" w:sz="6" w:space="1" w:color="auto"/>
      </w:pBdr>
      <w:tabs>
        <w:tab w:val="center" w:pos="4153"/>
        <w:tab w:val="right" w:pos="8306"/>
      </w:tabs>
      <w:snapToGrid w:val="0"/>
      <w:jc w:val="center"/>
    </w:pPr>
    <w:rPr>
      <w:sz w:val="18"/>
      <w:szCs w:val="18"/>
    </w:rPr>
  </w:style>
  <w:style w:type="paragraph" w:customStyle="1" w:styleId="Default1">
    <w:name w:val="Default1"/>
    <w:qFormat/>
    <w:rsid w:val="00E2050C"/>
    <w:pPr>
      <w:widowControl w:val="0"/>
      <w:autoSpaceDE w:val="0"/>
      <w:autoSpaceDN w:val="0"/>
      <w:adjustRightInd w:val="0"/>
      <w:spacing w:line="360" w:lineRule="auto"/>
    </w:pPr>
    <w:rPr>
      <w:rFonts w:ascii="Times New Roman" w:hAnsi="Times New Roman" w:cs="宋体"/>
      <w:color w:val="000000"/>
      <w:sz w:val="24"/>
      <w:szCs w:val="24"/>
    </w:rPr>
  </w:style>
  <w:style w:type="paragraph" w:customStyle="1" w:styleId="a6">
    <w:name w:val="永环书正文"/>
    <w:basedOn w:val="a"/>
    <w:qFormat/>
    <w:rsid w:val="00E2050C"/>
    <w:pPr>
      <w:spacing w:beforeLines="20" w:afterLines="20" w:line="360" w:lineRule="auto"/>
      <w:ind w:firstLineChars="200" w:firstLine="200"/>
    </w:pPr>
    <w:rPr>
      <w:rFonts w:ascii="Times New Roman" w:hAnsi="Times New Roman"/>
      <w:sz w:val="24"/>
      <w:szCs w:val="24"/>
    </w:rPr>
  </w:style>
  <w:style w:type="paragraph" w:customStyle="1" w:styleId="pa-3">
    <w:name w:val="pa-3"/>
    <w:basedOn w:val="a"/>
    <w:qFormat/>
    <w:rsid w:val="00E2050C"/>
    <w:pPr>
      <w:widowControl/>
      <w:spacing w:line="360" w:lineRule="atLeast"/>
      <w:ind w:firstLine="640"/>
    </w:pPr>
    <w:rPr>
      <w:rFonts w:ascii="宋体" w:hAnsi="宋体" w:cs="宋体"/>
      <w:kern w:val="0"/>
      <w:sz w:val="24"/>
    </w:rPr>
  </w:style>
  <w:style w:type="character" w:customStyle="1" w:styleId="Char0">
    <w:name w:val="页眉 Char"/>
    <w:basedOn w:val="a1"/>
    <w:link w:val="a5"/>
    <w:qFormat/>
    <w:rsid w:val="00E2050C"/>
    <w:rPr>
      <w:rFonts w:eastAsia="等线"/>
      <w:kern w:val="2"/>
      <w:sz w:val="18"/>
      <w:szCs w:val="18"/>
    </w:rPr>
  </w:style>
  <w:style w:type="character" w:customStyle="1" w:styleId="Char">
    <w:name w:val="页脚 Char"/>
    <w:basedOn w:val="a1"/>
    <w:link w:val="a4"/>
    <w:qFormat/>
    <w:rsid w:val="00E2050C"/>
    <w:rPr>
      <w:rFonts w:eastAsia="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2037</Words>
  <Characters>228</Characters>
  <Application>Microsoft Office Word</Application>
  <DocSecurity>0</DocSecurity>
  <Lines>1</Lines>
  <Paragraphs>4</Paragraphs>
  <ScaleCrop>false</ScaleCrop>
  <Company>Microsoft</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2022-09-30T08:24:00Z</cp:lastPrinted>
  <dcterms:created xsi:type="dcterms:W3CDTF">2019-06-18T02:10:00Z</dcterms:created>
  <dcterms:modified xsi:type="dcterms:W3CDTF">2022-11-22T01:22:00Z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590B26D22DBD45B69C4654191D0649E0</vt:lpwstr>
  </property>
</Properties>
</file>