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FD" w:rsidRDefault="002427FD">
      <w:pPr>
        <w:rPr>
          <w:sz w:val="32"/>
          <w:szCs w:val="32"/>
        </w:rPr>
      </w:pPr>
    </w:p>
    <w:p w:rsidR="002427FD" w:rsidRDefault="002427FD">
      <w:pPr>
        <w:rPr>
          <w:sz w:val="32"/>
          <w:szCs w:val="32"/>
        </w:rPr>
      </w:pPr>
    </w:p>
    <w:p w:rsidR="002427FD" w:rsidRDefault="002427FD">
      <w:pPr>
        <w:rPr>
          <w:sz w:val="32"/>
          <w:szCs w:val="32"/>
        </w:rPr>
      </w:pPr>
    </w:p>
    <w:p w:rsidR="002427FD" w:rsidRDefault="002427FD">
      <w:pPr>
        <w:jc w:val="center"/>
        <w:rPr>
          <w:rFonts w:ascii="宋体"/>
          <w:sz w:val="28"/>
          <w:szCs w:val="28"/>
        </w:rPr>
      </w:pPr>
    </w:p>
    <w:p w:rsidR="002427FD" w:rsidRDefault="002427FD">
      <w:pPr>
        <w:jc w:val="center"/>
        <w:rPr>
          <w:rFonts w:ascii="宋体"/>
          <w:sz w:val="28"/>
          <w:szCs w:val="28"/>
        </w:rPr>
      </w:pPr>
    </w:p>
    <w:p w:rsidR="002427FD" w:rsidRDefault="002427FD">
      <w:pPr>
        <w:pStyle w:val="a0"/>
      </w:pPr>
    </w:p>
    <w:p w:rsidR="002427FD" w:rsidRDefault="004D75B4">
      <w:pPr>
        <w:spacing w:line="240" w:lineRule="atLeast"/>
        <w:jc w:val="center"/>
        <w:rPr>
          <w:rFonts w:ascii="仿宋" w:eastAsia="仿宋" w:hAnsi="仿宋" w:cs="仿宋"/>
          <w:sz w:val="32"/>
          <w:szCs w:val="32"/>
        </w:rPr>
      </w:pPr>
      <w:r>
        <w:rPr>
          <w:rFonts w:ascii="楷体" w:eastAsia="楷体" w:hAnsi="楷体" w:cs="楷体" w:hint="eastAsia"/>
          <w:sz w:val="32"/>
          <w:szCs w:val="32"/>
        </w:rPr>
        <w:t>双环评〔2022〕 6 号</w:t>
      </w:r>
    </w:p>
    <w:p w:rsidR="002427FD" w:rsidRDefault="002427FD">
      <w:pPr>
        <w:spacing w:line="600" w:lineRule="exact"/>
        <w:jc w:val="center"/>
        <w:rPr>
          <w:rFonts w:eastAsia="仿宋_GB2312"/>
          <w:sz w:val="15"/>
          <w:szCs w:val="15"/>
        </w:rPr>
      </w:pPr>
    </w:p>
    <w:p w:rsidR="002427FD" w:rsidRPr="00DD10E9" w:rsidRDefault="004D75B4">
      <w:pPr>
        <w:spacing w:line="480" w:lineRule="exact"/>
        <w:jc w:val="center"/>
        <w:rPr>
          <w:rFonts w:ascii="黑体" w:eastAsia="黑体" w:hAnsi="黑体" w:cs="黑体"/>
          <w:bCs/>
          <w:sz w:val="44"/>
          <w:szCs w:val="44"/>
        </w:rPr>
      </w:pPr>
      <w:r w:rsidRPr="00DD10E9">
        <w:rPr>
          <w:rFonts w:ascii="黑体" w:eastAsia="黑体" w:hAnsi="黑体" w:cs="黑体" w:hint="eastAsia"/>
          <w:bCs/>
          <w:spacing w:val="-6"/>
          <w:sz w:val="44"/>
          <w:szCs w:val="44"/>
        </w:rPr>
        <w:t>关</w:t>
      </w:r>
      <w:r w:rsidRPr="00DD10E9">
        <w:rPr>
          <w:rFonts w:ascii="黑体" w:eastAsia="黑体" w:hAnsi="黑体" w:cs="黑体" w:hint="eastAsia"/>
          <w:bCs/>
          <w:sz w:val="44"/>
          <w:szCs w:val="44"/>
        </w:rPr>
        <w:t>于双牌县双顺木业有限公司年产</w:t>
      </w:r>
      <w:r w:rsidRPr="00DD10E9">
        <w:rPr>
          <w:rFonts w:ascii="黑体" w:eastAsia="黑体" w:hAnsi="黑体" w:cs="黑体"/>
          <w:bCs/>
          <w:sz w:val="44"/>
          <w:szCs w:val="44"/>
        </w:rPr>
        <w:t>10</w:t>
      </w:r>
      <w:r w:rsidRPr="00DD10E9">
        <w:rPr>
          <w:rFonts w:ascii="黑体" w:eastAsia="黑体" w:hAnsi="黑体" w:cs="黑体" w:hint="eastAsia"/>
          <w:bCs/>
          <w:sz w:val="44"/>
          <w:szCs w:val="44"/>
        </w:rPr>
        <w:t>万张生态板建设项目环境影响报告表的批复</w:t>
      </w:r>
    </w:p>
    <w:p w:rsidR="002427FD" w:rsidRDefault="002427FD">
      <w:pPr>
        <w:jc w:val="center"/>
        <w:rPr>
          <w:rFonts w:ascii="Times New Roman" w:eastAsia="仿宋" w:hAnsi="Times New Roman"/>
          <w:b/>
          <w:sz w:val="32"/>
          <w:szCs w:val="32"/>
        </w:rPr>
      </w:pPr>
    </w:p>
    <w:p w:rsidR="002427FD" w:rsidRPr="00DD10E9" w:rsidRDefault="004D75B4">
      <w:pPr>
        <w:spacing w:line="480" w:lineRule="exact"/>
        <w:rPr>
          <w:rFonts w:ascii="Times New Roman" w:eastAsia="仿宋" w:hAnsi="Times New Roman"/>
          <w:sz w:val="32"/>
          <w:szCs w:val="32"/>
        </w:rPr>
      </w:pPr>
      <w:r w:rsidRPr="00DD10E9">
        <w:rPr>
          <w:rFonts w:ascii="Times New Roman" w:eastAsia="仿宋" w:hAnsi="Times New Roman" w:hint="eastAsia"/>
          <w:sz w:val="32"/>
          <w:szCs w:val="32"/>
        </w:rPr>
        <w:t>双牌县双顺木业有限公司</w:t>
      </w:r>
      <w:r w:rsidRPr="00DD10E9">
        <w:rPr>
          <w:rFonts w:ascii="Times New Roman" w:eastAsia="仿宋" w:hAnsi="Times New Roman"/>
          <w:sz w:val="32"/>
          <w:szCs w:val="32"/>
        </w:rPr>
        <w:t>：</w:t>
      </w:r>
    </w:p>
    <w:p w:rsidR="002427FD" w:rsidRPr="00DD10E9" w:rsidRDefault="004D75B4" w:rsidP="00DD10E9">
      <w:pPr>
        <w:pStyle w:val="a6"/>
        <w:spacing w:beforeLines="0" w:afterLines="0" w:line="500" w:lineRule="exact"/>
        <w:ind w:firstLine="640"/>
        <w:rPr>
          <w:rFonts w:ascii="仿宋" w:eastAsia="仿宋" w:hAnsi="仿宋" w:cs="仿宋"/>
          <w:sz w:val="32"/>
          <w:szCs w:val="32"/>
        </w:rPr>
      </w:pPr>
      <w:r w:rsidRPr="00DD10E9">
        <w:rPr>
          <w:rFonts w:ascii="仿宋" w:eastAsia="仿宋" w:hAnsi="仿宋" w:cs="仿宋" w:hint="eastAsia"/>
          <w:sz w:val="32"/>
          <w:szCs w:val="32"/>
        </w:rPr>
        <w:t>你</w:t>
      </w:r>
      <w:r w:rsidRPr="00DD10E9">
        <w:rPr>
          <w:rFonts w:eastAsia="仿宋" w:hint="eastAsia"/>
          <w:sz w:val="32"/>
          <w:szCs w:val="32"/>
        </w:rPr>
        <w:t>公司</w:t>
      </w:r>
      <w:r w:rsidRPr="00DD10E9">
        <w:rPr>
          <w:rFonts w:ascii="仿宋" w:eastAsia="仿宋" w:hAnsi="仿宋" w:cs="仿宋" w:hint="eastAsia"/>
          <w:sz w:val="32"/>
          <w:szCs w:val="32"/>
        </w:rPr>
        <w:t>委托湖南雅邦环保科技有限公司编制的《双牌县双顺木业有限公司年产</w:t>
      </w:r>
      <w:r w:rsidRPr="00DD10E9">
        <w:rPr>
          <w:rFonts w:ascii="仿宋" w:eastAsia="仿宋" w:hAnsi="仿宋" w:cs="仿宋"/>
          <w:sz w:val="32"/>
          <w:szCs w:val="32"/>
        </w:rPr>
        <w:t>10</w:t>
      </w:r>
      <w:r w:rsidRPr="00DD10E9">
        <w:rPr>
          <w:rFonts w:ascii="仿宋" w:eastAsia="仿宋" w:hAnsi="仿宋" w:cs="仿宋" w:hint="eastAsia"/>
          <w:sz w:val="32"/>
          <w:szCs w:val="32"/>
        </w:rPr>
        <w:t>万张生态板建设项目环境影响报告表》（以下简称《报告表》）及相关资料已收悉，经研究，现批复如下：</w:t>
      </w:r>
    </w:p>
    <w:p w:rsidR="002427FD" w:rsidRPr="00DD10E9" w:rsidRDefault="004D75B4" w:rsidP="00DD10E9">
      <w:pPr>
        <w:pStyle w:val="a6"/>
        <w:spacing w:beforeLines="0" w:afterLines="0" w:line="500" w:lineRule="exact"/>
        <w:ind w:firstLine="640"/>
        <w:rPr>
          <w:rFonts w:ascii="仿宋" w:eastAsia="仿宋" w:hAnsi="仿宋" w:cs="仿宋"/>
          <w:sz w:val="32"/>
          <w:szCs w:val="32"/>
        </w:rPr>
      </w:pPr>
      <w:r w:rsidRPr="00DD10E9">
        <w:rPr>
          <w:rFonts w:ascii="仿宋" w:eastAsia="仿宋" w:hAnsi="仿宋" w:cs="仿宋" w:hint="eastAsia"/>
          <w:sz w:val="32"/>
          <w:szCs w:val="32"/>
        </w:rPr>
        <w:t>一、双牌县双顺木业有限公司年产</w:t>
      </w:r>
      <w:r w:rsidRPr="00DD10E9">
        <w:rPr>
          <w:rFonts w:ascii="仿宋" w:eastAsia="仿宋" w:hAnsi="仿宋" w:cs="仿宋"/>
          <w:sz w:val="32"/>
          <w:szCs w:val="32"/>
        </w:rPr>
        <w:t>10</w:t>
      </w:r>
      <w:r w:rsidRPr="00DD10E9">
        <w:rPr>
          <w:rFonts w:ascii="仿宋" w:eastAsia="仿宋" w:hAnsi="仿宋" w:cs="仿宋" w:hint="eastAsia"/>
          <w:sz w:val="32"/>
          <w:szCs w:val="32"/>
        </w:rPr>
        <w:t>万张生态板建设项目位于</w:t>
      </w:r>
      <w:r w:rsidRPr="00DD10E9">
        <w:rPr>
          <w:rFonts w:ascii="仿宋" w:eastAsia="仿宋" w:hAnsi="仿宋" w:cs="仿宋"/>
          <w:sz w:val="32"/>
          <w:szCs w:val="32"/>
        </w:rPr>
        <w:t>永州市</w:t>
      </w:r>
      <w:r w:rsidRPr="00DD10E9">
        <w:rPr>
          <w:rFonts w:ascii="仿宋" w:eastAsia="仿宋" w:hAnsi="仿宋" w:cs="仿宋" w:hint="eastAsia"/>
          <w:sz w:val="32"/>
          <w:szCs w:val="32"/>
        </w:rPr>
        <w:t>双牌县五里牌镇全家洲村十组，</w:t>
      </w:r>
      <w:r w:rsidRPr="00DD10E9">
        <w:rPr>
          <w:rFonts w:ascii="仿宋" w:eastAsia="仿宋" w:hAnsi="仿宋" w:cs="仿宋"/>
          <w:sz w:val="32"/>
          <w:szCs w:val="32"/>
        </w:rPr>
        <w:t>项目总占地面积</w:t>
      </w:r>
      <w:r w:rsidRPr="00DD10E9">
        <w:rPr>
          <w:rFonts w:ascii="仿宋" w:eastAsia="仿宋" w:hAnsi="仿宋" w:cs="仿宋" w:hint="eastAsia"/>
          <w:sz w:val="32"/>
          <w:szCs w:val="32"/>
        </w:rPr>
        <w:t>10000</w:t>
      </w:r>
      <w:r w:rsidRPr="00DD10E9">
        <w:rPr>
          <w:rFonts w:ascii="仿宋" w:eastAsia="仿宋" w:hAnsi="仿宋" w:cs="仿宋"/>
          <w:sz w:val="32"/>
          <w:szCs w:val="32"/>
        </w:rPr>
        <w:t>m</w:t>
      </w:r>
      <w:r w:rsidRPr="00DD10E9">
        <w:rPr>
          <w:rFonts w:ascii="仿宋" w:eastAsia="仿宋" w:hAnsi="仿宋" w:cs="仿宋"/>
          <w:sz w:val="32"/>
          <w:szCs w:val="32"/>
          <w:vertAlign w:val="superscript"/>
        </w:rPr>
        <w:t>2</w:t>
      </w:r>
      <w:r w:rsidRPr="00DD10E9">
        <w:rPr>
          <w:rFonts w:ascii="仿宋" w:eastAsia="仿宋" w:hAnsi="仿宋" w:cs="仿宋"/>
          <w:sz w:val="32"/>
          <w:szCs w:val="32"/>
        </w:rPr>
        <w:t>(约</w:t>
      </w:r>
      <w:r w:rsidRPr="00DD10E9">
        <w:rPr>
          <w:rFonts w:ascii="仿宋" w:eastAsia="仿宋" w:hAnsi="仿宋" w:cs="仿宋" w:hint="eastAsia"/>
          <w:sz w:val="32"/>
          <w:szCs w:val="32"/>
        </w:rPr>
        <w:t>15亩</w:t>
      </w:r>
      <w:r w:rsidRPr="00DD10E9">
        <w:rPr>
          <w:rFonts w:ascii="仿宋" w:eastAsia="仿宋" w:hAnsi="仿宋" w:cs="仿宋"/>
          <w:sz w:val="32"/>
          <w:szCs w:val="32"/>
        </w:rPr>
        <w:t>)，总建筑面积为</w:t>
      </w:r>
      <w:r w:rsidRPr="00DD10E9">
        <w:rPr>
          <w:rFonts w:ascii="仿宋" w:eastAsia="仿宋" w:hAnsi="仿宋" w:cs="仿宋" w:hint="eastAsia"/>
          <w:sz w:val="32"/>
          <w:szCs w:val="32"/>
        </w:rPr>
        <w:t>8614</w:t>
      </w:r>
      <w:r w:rsidRPr="00DD10E9">
        <w:rPr>
          <w:rFonts w:ascii="仿宋" w:eastAsia="仿宋" w:hAnsi="仿宋" w:cs="仿宋"/>
          <w:sz w:val="32"/>
          <w:szCs w:val="32"/>
        </w:rPr>
        <w:t>m</w:t>
      </w:r>
      <w:r w:rsidRPr="00DD10E9">
        <w:rPr>
          <w:rFonts w:ascii="仿宋" w:eastAsia="仿宋" w:hAnsi="仿宋" w:cs="仿宋"/>
          <w:sz w:val="32"/>
          <w:szCs w:val="32"/>
          <w:vertAlign w:val="superscript"/>
        </w:rPr>
        <w:t>2</w:t>
      </w:r>
      <w:r w:rsidRPr="00DD10E9">
        <w:rPr>
          <w:rFonts w:ascii="仿宋" w:eastAsia="仿宋" w:hAnsi="仿宋" w:cs="仿宋"/>
          <w:sz w:val="32"/>
          <w:szCs w:val="32"/>
        </w:rPr>
        <w:t>，主要建设内容为：生产车间一1栋1F建筑面积1200m</w:t>
      </w:r>
      <w:r w:rsidRPr="00DD10E9">
        <w:rPr>
          <w:rFonts w:ascii="仿宋" w:eastAsia="仿宋" w:hAnsi="仿宋" w:cs="仿宋"/>
          <w:sz w:val="32"/>
          <w:szCs w:val="32"/>
          <w:vertAlign w:val="superscript"/>
        </w:rPr>
        <w:t>2</w:t>
      </w:r>
      <w:r w:rsidRPr="00DD10E9">
        <w:rPr>
          <w:rFonts w:ascii="仿宋" w:eastAsia="仿宋" w:hAnsi="仿宋" w:cs="仿宋"/>
          <w:sz w:val="32"/>
          <w:szCs w:val="32"/>
        </w:rPr>
        <w:t>、生产车间</w:t>
      </w:r>
      <w:r w:rsidRPr="00DD10E9">
        <w:rPr>
          <w:rFonts w:ascii="仿宋" w:eastAsia="仿宋" w:hAnsi="仿宋" w:cs="仿宋" w:hint="eastAsia"/>
          <w:sz w:val="32"/>
          <w:szCs w:val="32"/>
        </w:rPr>
        <w:t>二1</w:t>
      </w:r>
      <w:r w:rsidRPr="00DD10E9">
        <w:rPr>
          <w:rFonts w:ascii="仿宋" w:eastAsia="仿宋" w:hAnsi="仿宋" w:cs="仿宋"/>
          <w:sz w:val="32"/>
          <w:szCs w:val="32"/>
        </w:rPr>
        <w:t>栋1F建筑面积6</w:t>
      </w:r>
      <w:r w:rsidRPr="00DD10E9">
        <w:rPr>
          <w:rFonts w:ascii="仿宋" w:eastAsia="仿宋" w:hAnsi="仿宋" w:cs="仿宋" w:hint="eastAsia"/>
          <w:sz w:val="32"/>
          <w:szCs w:val="32"/>
        </w:rPr>
        <w:t>2</w:t>
      </w:r>
      <w:r w:rsidRPr="00DD10E9">
        <w:rPr>
          <w:rFonts w:ascii="仿宋" w:eastAsia="仿宋" w:hAnsi="仿宋" w:cs="仿宋"/>
          <w:sz w:val="32"/>
          <w:szCs w:val="32"/>
        </w:rPr>
        <w:t>00m</w:t>
      </w:r>
      <w:r w:rsidRPr="00DD10E9">
        <w:rPr>
          <w:rFonts w:ascii="仿宋" w:eastAsia="仿宋" w:hAnsi="仿宋" w:cs="仿宋"/>
          <w:sz w:val="32"/>
          <w:szCs w:val="32"/>
          <w:vertAlign w:val="superscript"/>
        </w:rPr>
        <w:t>2</w:t>
      </w:r>
      <w:r w:rsidRPr="00DD10E9">
        <w:rPr>
          <w:rFonts w:ascii="仿宋" w:eastAsia="仿宋" w:hAnsi="仿宋" w:cs="仿宋"/>
          <w:sz w:val="32"/>
          <w:szCs w:val="32"/>
        </w:rPr>
        <w:t>、锅炉房建筑面积</w:t>
      </w:r>
      <w:r w:rsidRPr="00DD10E9">
        <w:rPr>
          <w:rFonts w:ascii="仿宋" w:eastAsia="仿宋" w:hAnsi="仿宋" w:cs="仿宋" w:hint="eastAsia"/>
          <w:sz w:val="32"/>
          <w:szCs w:val="32"/>
        </w:rPr>
        <w:t>40</w:t>
      </w:r>
      <w:r w:rsidRPr="00DD10E9">
        <w:rPr>
          <w:rFonts w:ascii="仿宋" w:eastAsia="仿宋" w:hAnsi="仿宋" w:cs="仿宋"/>
          <w:sz w:val="32"/>
          <w:szCs w:val="32"/>
        </w:rPr>
        <w:t>m</w:t>
      </w:r>
      <w:r w:rsidRPr="00DD10E9">
        <w:rPr>
          <w:rFonts w:ascii="仿宋" w:eastAsia="仿宋" w:hAnsi="仿宋" w:cs="仿宋"/>
          <w:sz w:val="32"/>
          <w:szCs w:val="32"/>
          <w:vertAlign w:val="superscript"/>
        </w:rPr>
        <w:t>2</w:t>
      </w:r>
      <w:r w:rsidRPr="00DD10E9">
        <w:rPr>
          <w:rFonts w:ascii="仿宋" w:eastAsia="仿宋" w:hAnsi="仿宋" w:cs="仿宋"/>
          <w:sz w:val="32"/>
          <w:szCs w:val="32"/>
        </w:rPr>
        <w:t>，成品仓库建筑面积</w:t>
      </w:r>
      <w:r w:rsidRPr="00DD10E9">
        <w:rPr>
          <w:rFonts w:ascii="仿宋" w:eastAsia="仿宋" w:hAnsi="仿宋" w:cs="仿宋" w:hint="eastAsia"/>
          <w:sz w:val="32"/>
          <w:szCs w:val="32"/>
        </w:rPr>
        <w:t>200</w:t>
      </w:r>
      <w:r w:rsidRPr="00DD10E9">
        <w:rPr>
          <w:rFonts w:ascii="仿宋" w:eastAsia="仿宋" w:hAnsi="仿宋" w:cs="仿宋"/>
          <w:sz w:val="32"/>
          <w:szCs w:val="32"/>
        </w:rPr>
        <w:t>m</w:t>
      </w:r>
      <w:r w:rsidRPr="00DD10E9">
        <w:rPr>
          <w:rFonts w:ascii="仿宋" w:eastAsia="仿宋" w:hAnsi="仿宋" w:cs="仿宋"/>
          <w:sz w:val="32"/>
          <w:szCs w:val="32"/>
          <w:vertAlign w:val="superscript"/>
        </w:rPr>
        <w:t>2</w:t>
      </w:r>
      <w:r w:rsidRPr="00DD10E9">
        <w:rPr>
          <w:rFonts w:ascii="仿宋" w:eastAsia="仿宋" w:hAnsi="仿宋" w:cs="仿宋"/>
          <w:sz w:val="32"/>
          <w:szCs w:val="32"/>
        </w:rPr>
        <w:t>，原料仓库建筑面积1000m</w:t>
      </w:r>
      <w:r w:rsidRPr="00DD10E9">
        <w:rPr>
          <w:rFonts w:ascii="仿宋" w:eastAsia="仿宋" w:hAnsi="仿宋" w:cs="仿宋"/>
          <w:sz w:val="32"/>
          <w:szCs w:val="32"/>
          <w:vertAlign w:val="superscript"/>
        </w:rPr>
        <w:t>2</w:t>
      </w:r>
      <w:r w:rsidRPr="00DD10E9">
        <w:rPr>
          <w:rFonts w:ascii="仿宋" w:eastAsia="仿宋" w:hAnsi="仿宋" w:cs="仿宋"/>
          <w:sz w:val="32"/>
          <w:szCs w:val="32"/>
        </w:rPr>
        <w:t>，1栋1F办公生活用房建筑面积</w:t>
      </w:r>
      <w:r w:rsidRPr="00DD10E9">
        <w:rPr>
          <w:rFonts w:ascii="仿宋" w:eastAsia="仿宋" w:hAnsi="仿宋" w:cs="仿宋" w:hint="eastAsia"/>
          <w:sz w:val="32"/>
          <w:szCs w:val="32"/>
        </w:rPr>
        <w:t>17</w:t>
      </w:r>
      <w:r w:rsidRPr="00DD10E9">
        <w:rPr>
          <w:rFonts w:ascii="仿宋" w:eastAsia="仿宋" w:hAnsi="仿宋" w:cs="仿宋"/>
          <w:sz w:val="32"/>
          <w:szCs w:val="32"/>
        </w:rPr>
        <w:t>0m</w:t>
      </w:r>
      <w:r w:rsidRPr="00DD10E9">
        <w:rPr>
          <w:rFonts w:ascii="仿宋" w:eastAsia="仿宋" w:hAnsi="仿宋" w:cs="仿宋"/>
          <w:sz w:val="32"/>
          <w:szCs w:val="32"/>
          <w:vertAlign w:val="superscript"/>
        </w:rPr>
        <w:t>2</w:t>
      </w:r>
      <w:r w:rsidRPr="00DD10E9">
        <w:rPr>
          <w:rFonts w:ascii="仿宋" w:eastAsia="仿宋" w:hAnsi="仿宋" w:cs="仿宋"/>
          <w:sz w:val="32"/>
          <w:szCs w:val="32"/>
        </w:rPr>
        <w:t>，食堂建筑面积2</w:t>
      </w:r>
      <w:r w:rsidRPr="00DD10E9">
        <w:rPr>
          <w:rFonts w:ascii="仿宋" w:eastAsia="仿宋" w:hAnsi="仿宋" w:cs="仿宋" w:hint="eastAsia"/>
          <w:sz w:val="32"/>
          <w:szCs w:val="32"/>
        </w:rPr>
        <w:t>4</w:t>
      </w:r>
      <w:r w:rsidRPr="00DD10E9">
        <w:rPr>
          <w:rFonts w:ascii="仿宋" w:eastAsia="仿宋" w:hAnsi="仿宋" w:cs="仿宋"/>
          <w:sz w:val="32"/>
          <w:szCs w:val="32"/>
        </w:rPr>
        <w:t>m</w:t>
      </w:r>
      <w:r w:rsidRPr="00DD10E9">
        <w:rPr>
          <w:rFonts w:ascii="仿宋" w:eastAsia="仿宋" w:hAnsi="仿宋" w:cs="仿宋"/>
          <w:sz w:val="32"/>
          <w:szCs w:val="32"/>
          <w:vertAlign w:val="superscript"/>
        </w:rPr>
        <w:t>2</w:t>
      </w:r>
      <w:r w:rsidRPr="00DD10E9">
        <w:rPr>
          <w:rFonts w:ascii="仿宋" w:eastAsia="仿宋" w:hAnsi="仿宋" w:cs="仿宋"/>
          <w:sz w:val="32"/>
          <w:szCs w:val="32"/>
        </w:rPr>
        <w:t>，同时建设电力、给排水、绿化等配套工程</w:t>
      </w:r>
      <w:r w:rsidRPr="00DD10E9">
        <w:rPr>
          <w:rFonts w:ascii="仿宋" w:eastAsia="仿宋" w:hAnsi="仿宋" w:cs="仿宋" w:hint="eastAsia"/>
          <w:sz w:val="32"/>
          <w:szCs w:val="32"/>
        </w:rPr>
        <w:t>。生产工艺流程为: 板条—粗刨—断料—开料—梳齿—涂胶—拼板—热压—入库。全年年产</w:t>
      </w:r>
      <w:r w:rsidRPr="00DD10E9">
        <w:rPr>
          <w:rFonts w:ascii="仿宋" w:eastAsia="仿宋" w:hAnsi="仿宋" w:cs="仿宋"/>
          <w:sz w:val="32"/>
          <w:szCs w:val="32"/>
        </w:rPr>
        <w:t>10</w:t>
      </w:r>
      <w:r w:rsidRPr="00DD10E9">
        <w:rPr>
          <w:rFonts w:ascii="仿宋" w:eastAsia="仿宋" w:hAnsi="仿宋" w:cs="仿宋" w:hint="eastAsia"/>
          <w:sz w:val="32"/>
          <w:szCs w:val="32"/>
        </w:rPr>
        <w:t>万张生态板，项目总投资350万元，其中环保投资24.8万</w:t>
      </w:r>
      <w:r w:rsidRPr="00DD10E9">
        <w:rPr>
          <w:rFonts w:ascii="仿宋" w:eastAsia="仿宋" w:hAnsi="仿宋" w:cs="仿宋" w:hint="eastAsia"/>
          <w:sz w:val="32"/>
          <w:szCs w:val="32"/>
        </w:rPr>
        <w:lastRenderedPageBreak/>
        <w:t>元，约占总投资的7.09%。</w:t>
      </w:r>
    </w:p>
    <w:p w:rsidR="002427FD" w:rsidRPr="00DD10E9" w:rsidRDefault="004D75B4" w:rsidP="00DD10E9">
      <w:pPr>
        <w:pStyle w:val="pa-3"/>
        <w:spacing w:line="500" w:lineRule="exact"/>
        <w:ind w:firstLineChars="200"/>
        <w:jc w:val="left"/>
        <w:rPr>
          <w:rFonts w:ascii="仿宋" w:eastAsia="仿宋" w:hAnsi="仿宋" w:cs="仿宋"/>
          <w:color w:val="000000"/>
          <w:sz w:val="32"/>
          <w:szCs w:val="32"/>
          <w:lang w:val="zh-CN"/>
        </w:rPr>
      </w:pPr>
      <w:r w:rsidRPr="00DD10E9">
        <w:rPr>
          <w:rFonts w:ascii="仿宋" w:eastAsia="仿宋" w:hAnsi="仿宋" w:cs="仿宋" w:hint="eastAsia"/>
          <w:color w:val="000000"/>
          <w:sz w:val="32"/>
          <w:szCs w:val="32"/>
          <w:lang w:val="zh-CN"/>
        </w:rPr>
        <w:t>该项目符合国家产业政策，你公司在严格落实《报告表》和本批复提出的各项环保要求和环境影响减缓措施，确保污染物达标排放的前提下，依据《中华人民共和国环境影响评价法》第二十二条等规定，从环境保护角度分析，我局同意该项目建设。本批复和《报告表》是该项目环保审批的法律文件，自批复之日起超过5年方开工建设，或项目性质、规模、地点、生产工艺、环境保护措施等发生重大变更的，必须依法重新报批。</w:t>
      </w:r>
    </w:p>
    <w:p w:rsidR="002427FD" w:rsidRPr="00DD10E9" w:rsidRDefault="004D75B4" w:rsidP="00DD10E9">
      <w:pPr>
        <w:pStyle w:val="pa-3"/>
        <w:spacing w:line="500" w:lineRule="exact"/>
        <w:ind w:firstLineChars="200"/>
        <w:jc w:val="left"/>
        <w:rPr>
          <w:rFonts w:ascii="仿宋" w:eastAsia="仿宋" w:hAnsi="仿宋" w:cs="仿宋"/>
          <w:color w:val="000000"/>
          <w:sz w:val="32"/>
          <w:szCs w:val="32"/>
          <w:lang w:val="zh-CN"/>
        </w:rPr>
      </w:pPr>
      <w:r w:rsidRPr="00DD10E9">
        <w:rPr>
          <w:rFonts w:ascii="仿宋" w:eastAsia="仿宋" w:hAnsi="仿宋" w:cs="仿宋" w:hint="eastAsia"/>
          <w:color w:val="000000"/>
          <w:sz w:val="32"/>
          <w:szCs w:val="32"/>
          <w:lang w:val="zh-CN"/>
        </w:rPr>
        <w:t>二、项目在建设过程中必须按照报告表提出的要求落实好各项环保措施，严格执行环保“三同时”制度，并重点做好以下工作:</w:t>
      </w:r>
    </w:p>
    <w:p w:rsidR="002427FD" w:rsidRPr="00DD10E9" w:rsidRDefault="004D75B4" w:rsidP="00DD10E9">
      <w:pPr>
        <w:pStyle w:val="pa-3"/>
        <w:spacing w:line="500" w:lineRule="exact"/>
        <w:ind w:firstLineChars="200"/>
        <w:jc w:val="left"/>
        <w:rPr>
          <w:rFonts w:ascii="仿宋" w:eastAsia="仿宋" w:hAnsi="仿宋" w:cs="仿宋"/>
          <w:sz w:val="32"/>
          <w:szCs w:val="32"/>
        </w:rPr>
      </w:pPr>
      <w:r w:rsidRPr="00DD10E9">
        <w:rPr>
          <w:rFonts w:ascii="仿宋" w:eastAsia="仿宋" w:hAnsi="仿宋" w:cs="仿宋" w:hint="eastAsia"/>
          <w:color w:val="000000"/>
          <w:sz w:val="32"/>
          <w:szCs w:val="32"/>
          <w:lang w:val="zh-CN"/>
        </w:rPr>
        <w:t>（一）废水污染防治。该项目主要涉及生活污水，市政污水管网未接通前，生活污水经厂区自建的地埋式一体化污水处理设施处理达到《污水综合排放标准》(GB8978-1996)表4中一级标</w:t>
      </w:r>
      <w:r w:rsidRPr="00DD10E9">
        <w:rPr>
          <w:rFonts w:ascii="仿宋" w:eastAsia="仿宋" w:hAnsi="仿宋" w:cs="仿宋" w:hint="eastAsia"/>
          <w:sz w:val="32"/>
          <w:szCs w:val="32"/>
        </w:rPr>
        <w:t>准后，回用</w:t>
      </w:r>
      <w:r w:rsidRPr="00DD10E9">
        <w:rPr>
          <w:rFonts w:ascii="仿宋" w:eastAsia="仿宋" w:hAnsi="仿宋" w:cs="仿宋"/>
          <w:sz w:val="32"/>
          <w:szCs w:val="32"/>
        </w:rPr>
        <w:t>于</w:t>
      </w:r>
      <w:r w:rsidRPr="00DD10E9">
        <w:rPr>
          <w:rFonts w:ascii="仿宋" w:eastAsia="仿宋" w:hAnsi="仿宋" w:cs="仿宋" w:hint="eastAsia"/>
          <w:sz w:val="32"/>
          <w:szCs w:val="32"/>
        </w:rPr>
        <w:t>浇灌施肥</w:t>
      </w:r>
      <w:r w:rsidRPr="00DD10E9">
        <w:rPr>
          <w:rFonts w:ascii="仿宋" w:eastAsia="仿宋" w:hAnsi="仿宋" w:cs="仿宋"/>
          <w:sz w:val="32"/>
          <w:szCs w:val="32"/>
        </w:rPr>
        <w:t>，不外排</w:t>
      </w:r>
      <w:r w:rsidRPr="00DD10E9">
        <w:rPr>
          <w:rFonts w:ascii="仿宋" w:eastAsia="仿宋" w:hAnsi="仿宋" w:cs="仿宋" w:hint="eastAsia"/>
          <w:sz w:val="32"/>
          <w:szCs w:val="32"/>
        </w:rPr>
        <w:t>。市政污水管网接通后，生活污水经厂区自建地埋式一体化污水处理设施处理达到</w:t>
      </w:r>
      <w:r w:rsidRPr="00DD10E9">
        <w:rPr>
          <w:rFonts w:ascii="仿宋" w:eastAsia="仿宋" w:hAnsi="仿宋" w:cs="仿宋" w:hint="eastAsia"/>
          <w:color w:val="000000"/>
          <w:sz w:val="32"/>
          <w:szCs w:val="32"/>
        </w:rPr>
        <w:t>《污水综</w:t>
      </w:r>
      <w:r w:rsidRPr="00DD10E9">
        <w:rPr>
          <w:rFonts w:ascii="仿宋" w:eastAsia="仿宋" w:hAnsi="仿宋" w:cs="仿宋" w:hint="eastAsia"/>
          <w:sz w:val="32"/>
          <w:szCs w:val="32"/>
        </w:rPr>
        <w:t>合排放标准》(GB8978-1996)表4中三级标准后通过市政管网排入污水处理厂进一步处理。</w:t>
      </w:r>
    </w:p>
    <w:p w:rsidR="002427FD" w:rsidRPr="00DD10E9" w:rsidRDefault="004D75B4" w:rsidP="00DD10E9">
      <w:pPr>
        <w:spacing w:line="500" w:lineRule="exact"/>
        <w:ind w:firstLineChars="200" w:firstLine="640"/>
        <w:rPr>
          <w:rFonts w:ascii="仿宋" w:eastAsia="仿宋" w:hAnsi="仿宋" w:cs="仿宋"/>
          <w:sz w:val="32"/>
          <w:szCs w:val="32"/>
        </w:rPr>
      </w:pPr>
      <w:r w:rsidRPr="00DD10E9">
        <w:rPr>
          <w:rFonts w:ascii="仿宋" w:eastAsia="仿宋" w:hAnsi="仿宋" w:cs="仿宋" w:hint="eastAsia"/>
          <w:color w:val="000000"/>
          <w:sz w:val="32"/>
          <w:szCs w:val="32"/>
          <w:lang w:val="zh-CN"/>
        </w:rPr>
        <w:t>（二）废气污染防治。</w:t>
      </w:r>
      <w:r w:rsidRPr="00DD10E9">
        <w:rPr>
          <w:rFonts w:ascii="仿宋" w:eastAsia="仿宋" w:hAnsi="仿宋" w:cs="仿宋" w:hint="eastAsia"/>
          <w:sz w:val="32"/>
          <w:szCs w:val="32"/>
        </w:rPr>
        <w:t>项目大气污染物主要为锯边、砂光工序粉尘、涂胶热压工序甲醛废气及锅炉燃烧废气</w:t>
      </w:r>
      <w:r w:rsidRPr="00DD10E9">
        <w:rPr>
          <w:rFonts w:ascii="仿宋" w:eastAsia="仿宋" w:hAnsi="仿宋" w:cs="仿宋" w:hint="eastAsia"/>
          <w:color w:val="000000"/>
          <w:sz w:val="32"/>
          <w:szCs w:val="32"/>
        </w:rPr>
        <w:t>。</w:t>
      </w:r>
      <w:r w:rsidRPr="00DD10E9">
        <w:rPr>
          <w:rFonts w:ascii="仿宋" w:eastAsia="仿宋" w:hAnsi="仿宋" w:cs="仿宋"/>
          <w:sz w:val="32"/>
          <w:szCs w:val="32"/>
        </w:rPr>
        <w:t>项目拟设置1台</w:t>
      </w:r>
      <w:r w:rsidRPr="00DD10E9">
        <w:rPr>
          <w:rFonts w:ascii="仿宋" w:eastAsia="仿宋" w:hAnsi="仿宋" w:cs="仿宋" w:hint="eastAsia"/>
          <w:sz w:val="32"/>
          <w:szCs w:val="32"/>
        </w:rPr>
        <w:t>0.84t</w:t>
      </w:r>
      <w:r w:rsidRPr="00DD10E9">
        <w:rPr>
          <w:rFonts w:ascii="仿宋" w:eastAsia="仿宋" w:hAnsi="仿宋" w:cs="仿宋"/>
          <w:sz w:val="32"/>
          <w:szCs w:val="32"/>
        </w:rPr>
        <w:t>/h导热油锅炉</w:t>
      </w:r>
      <w:r w:rsidRPr="00DD10E9">
        <w:rPr>
          <w:rFonts w:ascii="仿宋" w:eastAsia="仿宋" w:hAnsi="仿宋" w:cs="仿宋" w:hint="eastAsia"/>
          <w:sz w:val="32"/>
          <w:szCs w:val="32"/>
        </w:rPr>
        <w:t>，用于生产供热,</w:t>
      </w:r>
      <w:r w:rsidRPr="00DD10E9">
        <w:rPr>
          <w:rFonts w:ascii="仿宋" w:eastAsia="仿宋" w:hAnsi="仿宋" w:cs="仿宋"/>
          <w:sz w:val="32"/>
          <w:szCs w:val="32"/>
        </w:rPr>
        <w:t>锅炉废气经布袋除尘</w:t>
      </w:r>
      <w:r w:rsidRPr="00DD10E9">
        <w:rPr>
          <w:rFonts w:ascii="仿宋" w:eastAsia="仿宋" w:hAnsi="仿宋" w:cs="仿宋" w:hint="eastAsia"/>
          <w:sz w:val="32"/>
          <w:szCs w:val="32"/>
        </w:rPr>
        <w:t>装置</w:t>
      </w:r>
      <w:r w:rsidRPr="00DD10E9">
        <w:rPr>
          <w:rFonts w:ascii="仿宋" w:eastAsia="仿宋" w:hAnsi="仿宋" w:cs="仿宋"/>
          <w:sz w:val="32"/>
          <w:szCs w:val="32"/>
        </w:rPr>
        <w:t>处理</w:t>
      </w:r>
      <w:r w:rsidR="002973AC" w:rsidRPr="00DD10E9">
        <w:rPr>
          <w:rFonts w:ascii="仿宋" w:eastAsia="仿宋" w:hAnsi="仿宋" w:cs="仿宋" w:hint="eastAsia"/>
          <w:sz w:val="32"/>
          <w:szCs w:val="32"/>
        </w:rPr>
        <w:t>,</w:t>
      </w:r>
      <w:r w:rsidRPr="00DD10E9">
        <w:rPr>
          <w:rFonts w:ascii="仿宋" w:eastAsia="仿宋" w:hAnsi="仿宋" w:cs="仿宋"/>
          <w:sz w:val="32"/>
          <w:szCs w:val="32"/>
        </w:rPr>
        <w:t>达到《锅炉大气污染物排放标准》(GB13271-2014)表2</w:t>
      </w:r>
      <w:r w:rsidRPr="00DD10E9">
        <w:rPr>
          <w:rFonts w:ascii="仿宋" w:eastAsia="仿宋" w:hAnsi="仿宋" w:cs="仿宋" w:hint="eastAsia"/>
          <w:sz w:val="32"/>
          <w:szCs w:val="32"/>
        </w:rPr>
        <w:t>中</w:t>
      </w:r>
      <w:r w:rsidR="002973AC" w:rsidRPr="00DD10E9">
        <w:rPr>
          <w:rFonts w:ascii="仿宋" w:eastAsia="仿宋" w:hAnsi="仿宋" w:cs="仿宋" w:hint="eastAsia"/>
          <w:color w:val="000000"/>
          <w:sz w:val="32"/>
          <w:szCs w:val="32"/>
        </w:rPr>
        <w:t>新建锅炉排放标准后，通过</w:t>
      </w:r>
      <w:r w:rsidRPr="00DD10E9">
        <w:rPr>
          <w:rFonts w:ascii="仿宋" w:eastAsia="仿宋" w:hAnsi="仿宋" w:cs="仿宋" w:hint="eastAsia"/>
          <w:color w:val="000000"/>
          <w:sz w:val="32"/>
          <w:szCs w:val="32"/>
        </w:rPr>
        <w:t>不</w:t>
      </w:r>
      <w:r w:rsidRPr="00DD10E9">
        <w:rPr>
          <w:rFonts w:ascii="仿宋" w:eastAsia="仿宋" w:hAnsi="仿宋" w:cs="仿宋" w:hint="eastAsia"/>
          <w:sz w:val="32"/>
          <w:szCs w:val="32"/>
        </w:rPr>
        <w:t>低于20米高的排气筒</w:t>
      </w:r>
      <w:r w:rsidRPr="00DD10E9">
        <w:rPr>
          <w:rFonts w:ascii="仿宋" w:eastAsia="仿宋" w:hAnsi="仿宋" w:cs="仿宋" w:hint="eastAsia"/>
          <w:color w:val="000000"/>
          <w:sz w:val="32"/>
          <w:szCs w:val="32"/>
        </w:rPr>
        <w:t>排放。</w:t>
      </w:r>
      <w:r w:rsidRPr="00DD10E9">
        <w:rPr>
          <w:rFonts w:ascii="仿宋" w:eastAsia="仿宋" w:hAnsi="仿宋" w:cs="仿宋" w:hint="eastAsia"/>
          <w:sz w:val="32"/>
          <w:szCs w:val="32"/>
        </w:rPr>
        <w:t>锯边、砂光等工序产生的粉尘经集气罩+</w:t>
      </w:r>
      <w:r w:rsidRPr="00DD10E9">
        <w:rPr>
          <w:rFonts w:ascii="仿宋" w:eastAsia="仿宋" w:hAnsi="仿宋" w:cs="仿宋"/>
          <w:sz w:val="32"/>
          <w:szCs w:val="32"/>
        </w:rPr>
        <w:t>布袋除尘</w:t>
      </w:r>
      <w:r w:rsidRPr="00DD10E9">
        <w:rPr>
          <w:rFonts w:ascii="仿宋" w:eastAsia="仿宋" w:hAnsi="仿宋" w:cs="仿宋" w:hint="eastAsia"/>
          <w:sz w:val="32"/>
          <w:szCs w:val="32"/>
        </w:rPr>
        <w:t>装置</w:t>
      </w:r>
      <w:r w:rsidRPr="00DD10E9">
        <w:rPr>
          <w:rFonts w:ascii="仿宋" w:eastAsia="仿宋" w:hAnsi="仿宋" w:cs="仿宋"/>
          <w:sz w:val="32"/>
          <w:szCs w:val="32"/>
        </w:rPr>
        <w:t>处理</w:t>
      </w:r>
      <w:r w:rsidRPr="00DD10E9">
        <w:rPr>
          <w:rFonts w:ascii="仿宋" w:eastAsia="仿宋" w:hAnsi="仿宋" w:cs="仿宋" w:hint="eastAsia"/>
          <w:sz w:val="32"/>
          <w:szCs w:val="32"/>
        </w:rPr>
        <w:t>，达到《</w:t>
      </w:r>
      <w:r w:rsidRPr="00DD10E9">
        <w:rPr>
          <w:rFonts w:ascii="仿宋" w:eastAsia="仿宋" w:hAnsi="仿宋" w:cs="仿宋"/>
          <w:sz w:val="32"/>
          <w:szCs w:val="32"/>
        </w:rPr>
        <w:t>大气</w:t>
      </w:r>
      <w:r w:rsidRPr="00DD10E9">
        <w:rPr>
          <w:rFonts w:ascii="仿宋" w:eastAsia="仿宋" w:hAnsi="仿宋" w:cs="仿宋" w:hint="eastAsia"/>
          <w:sz w:val="32"/>
          <w:szCs w:val="32"/>
        </w:rPr>
        <w:t>污染物综合</w:t>
      </w:r>
      <w:r w:rsidRPr="00DD10E9">
        <w:rPr>
          <w:rFonts w:ascii="仿宋" w:eastAsia="仿宋" w:hAnsi="仿宋" w:cs="仿宋"/>
          <w:sz w:val="32"/>
          <w:szCs w:val="32"/>
        </w:rPr>
        <w:t>排放标准</w:t>
      </w:r>
      <w:r w:rsidRPr="00DD10E9">
        <w:rPr>
          <w:rFonts w:ascii="仿宋" w:eastAsia="仿宋" w:hAnsi="仿宋" w:cs="仿宋" w:hint="eastAsia"/>
          <w:sz w:val="32"/>
          <w:szCs w:val="32"/>
        </w:rPr>
        <w:t>》</w:t>
      </w:r>
      <w:r w:rsidRPr="00DD10E9">
        <w:rPr>
          <w:rFonts w:ascii="仿宋" w:eastAsia="仿宋" w:hAnsi="仿宋" w:cs="仿宋"/>
          <w:sz w:val="32"/>
          <w:szCs w:val="32"/>
        </w:rPr>
        <w:t>(GB1</w:t>
      </w:r>
      <w:r w:rsidRPr="00DD10E9">
        <w:rPr>
          <w:rFonts w:ascii="仿宋" w:eastAsia="仿宋" w:hAnsi="仿宋" w:cs="仿宋" w:hint="eastAsia"/>
          <w:sz w:val="32"/>
          <w:szCs w:val="32"/>
        </w:rPr>
        <w:t>6297</w:t>
      </w:r>
      <w:r w:rsidRPr="00DD10E9">
        <w:rPr>
          <w:rFonts w:ascii="仿宋" w:eastAsia="仿宋" w:hAnsi="仿宋" w:cs="仿宋"/>
          <w:sz w:val="32"/>
          <w:szCs w:val="32"/>
        </w:rPr>
        <w:t>-</w:t>
      </w:r>
      <w:r w:rsidRPr="00DD10E9">
        <w:rPr>
          <w:rFonts w:ascii="仿宋" w:eastAsia="仿宋" w:hAnsi="仿宋" w:cs="仿宋" w:hint="eastAsia"/>
          <w:sz w:val="32"/>
          <w:szCs w:val="32"/>
        </w:rPr>
        <w:t>1996</w:t>
      </w:r>
      <w:r w:rsidRPr="00DD10E9">
        <w:rPr>
          <w:rFonts w:ascii="仿宋" w:eastAsia="仿宋" w:hAnsi="仿宋" w:cs="仿宋"/>
          <w:sz w:val="32"/>
          <w:szCs w:val="32"/>
        </w:rPr>
        <w:t>)</w:t>
      </w:r>
      <w:r w:rsidRPr="00DD10E9">
        <w:rPr>
          <w:rFonts w:ascii="仿宋" w:eastAsia="仿宋" w:hAnsi="仿宋" w:cs="仿宋" w:hint="eastAsia"/>
          <w:sz w:val="32"/>
          <w:szCs w:val="32"/>
        </w:rPr>
        <w:t>二级标准后，</w:t>
      </w:r>
      <w:r w:rsidR="002973AC" w:rsidRPr="00DD10E9">
        <w:rPr>
          <w:rFonts w:ascii="仿宋" w:eastAsia="仿宋" w:hAnsi="仿宋" w:cs="仿宋" w:hint="eastAsia"/>
          <w:sz w:val="32"/>
          <w:szCs w:val="32"/>
        </w:rPr>
        <w:t>通过</w:t>
      </w:r>
      <w:r w:rsidRPr="00DD10E9">
        <w:rPr>
          <w:rFonts w:ascii="仿宋" w:eastAsia="仿宋" w:hAnsi="仿宋" w:cs="仿宋" w:hint="eastAsia"/>
          <w:sz w:val="32"/>
          <w:szCs w:val="32"/>
        </w:rPr>
        <w:t>不低于15米高的排气筒</w:t>
      </w:r>
      <w:r w:rsidRPr="00DD10E9">
        <w:rPr>
          <w:rFonts w:ascii="仿宋" w:eastAsia="仿宋" w:hAnsi="仿宋" w:cs="仿宋" w:hint="eastAsia"/>
          <w:sz w:val="32"/>
          <w:szCs w:val="32"/>
        </w:rPr>
        <w:lastRenderedPageBreak/>
        <w:t>达标</w:t>
      </w:r>
      <w:r w:rsidRPr="00DD10E9">
        <w:rPr>
          <w:rFonts w:ascii="仿宋" w:eastAsia="仿宋" w:hAnsi="仿宋" w:cs="仿宋" w:hint="eastAsia"/>
          <w:color w:val="000000"/>
          <w:sz w:val="32"/>
          <w:szCs w:val="32"/>
        </w:rPr>
        <w:t>排放。厂界内</w:t>
      </w:r>
      <w:r w:rsidR="002973AC" w:rsidRPr="00DD10E9">
        <w:rPr>
          <w:rFonts w:ascii="仿宋" w:eastAsia="仿宋" w:hAnsi="仿宋" w:cs="仿宋" w:hint="eastAsia"/>
          <w:color w:val="000000"/>
          <w:sz w:val="32"/>
          <w:szCs w:val="32"/>
        </w:rPr>
        <w:t>的</w:t>
      </w:r>
      <w:r w:rsidRPr="00DD10E9">
        <w:rPr>
          <w:rFonts w:ascii="仿宋" w:eastAsia="仿宋" w:hAnsi="仿宋" w:cs="仿宋" w:hint="eastAsia"/>
          <w:color w:val="000000"/>
          <w:sz w:val="32"/>
          <w:szCs w:val="32"/>
        </w:rPr>
        <w:t>无组</w:t>
      </w:r>
      <w:r w:rsidRPr="00DD10E9">
        <w:rPr>
          <w:rFonts w:ascii="仿宋" w:eastAsia="仿宋" w:hAnsi="仿宋" w:cs="仿宋" w:hint="eastAsia"/>
          <w:sz w:val="32"/>
          <w:szCs w:val="32"/>
        </w:rPr>
        <w:t>织</w:t>
      </w:r>
      <w:r w:rsidR="002973AC" w:rsidRPr="00DD10E9">
        <w:rPr>
          <w:rFonts w:ascii="仿宋" w:eastAsia="仿宋" w:hAnsi="仿宋" w:cs="仿宋" w:hint="eastAsia"/>
          <w:sz w:val="32"/>
          <w:szCs w:val="32"/>
        </w:rPr>
        <w:t>颗粒物排放</w:t>
      </w:r>
      <w:r w:rsidRPr="00DD10E9">
        <w:rPr>
          <w:rFonts w:ascii="仿宋" w:eastAsia="仿宋" w:hAnsi="仿宋" w:cs="仿宋" w:hint="eastAsia"/>
          <w:sz w:val="32"/>
          <w:szCs w:val="32"/>
        </w:rPr>
        <w:t>达</w:t>
      </w:r>
      <w:r w:rsidRPr="00DD10E9">
        <w:rPr>
          <w:rFonts w:ascii="仿宋" w:eastAsia="仿宋" w:hAnsi="仿宋" w:cs="仿宋" w:hint="eastAsia"/>
          <w:color w:val="000000"/>
          <w:sz w:val="32"/>
          <w:szCs w:val="32"/>
        </w:rPr>
        <w:t>到</w:t>
      </w:r>
      <w:r w:rsidRPr="00DD10E9">
        <w:rPr>
          <w:rFonts w:ascii="仿宋" w:eastAsia="仿宋" w:hAnsi="仿宋" w:cs="仿宋" w:hint="eastAsia"/>
          <w:sz w:val="32"/>
          <w:szCs w:val="32"/>
        </w:rPr>
        <w:t>《</w:t>
      </w:r>
      <w:r w:rsidRPr="00DD10E9">
        <w:rPr>
          <w:rFonts w:ascii="仿宋" w:eastAsia="仿宋" w:hAnsi="仿宋" w:cs="仿宋"/>
          <w:sz w:val="32"/>
          <w:szCs w:val="32"/>
        </w:rPr>
        <w:t>大气</w:t>
      </w:r>
      <w:r w:rsidRPr="00DD10E9">
        <w:rPr>
          <w:rFonts w:ascii="仿宋" w:eastAsia="仿宋" w:hAnsi="仿宋" w:cs="仿宋" w:hint="eastAsia"/>
          <w:sz w:val="32"/>
          <w:szCs w:val="32"/>
        </w:rPr>
        <w:t>污染物综合</w:t>
      </w:r>
      <w:r w:rsidRPr="00DD10E9">
        <w:rPr>
          <w:rFonts w:ascii="仿宋" w:eastAsia="仿宋" w:hAnsi="仿宋" w:cs="仿宋"/>
          <w:sz w:val="32"/>
          <w:szCs w:val="32"/>
        </w:rPr>
        <w:t>排放标准</w:t>
      </w:r>
      <w:r w:rsidRPr="00DD10E9">
        <w:rPr>
          <w:rFonts w:ascii="仿宋" w:eastAsia="仿宋" w:hAnsi="仿宋" w:cs="仿宋" w:hint="eastAsia"/>
          <w:sz w:val="32"/>
          <w:szCs w:val="32"/>
        </w:rPr>
        <w:t>》</w:t>
      </w:r>
      <w:r w:rsidRPr="00DD10E9">
        <w:rPr>
          <w:rFonts w:ascii="仿宋" w:eastAsia="仿宋" w:hAnsi="仿宋" w:cs="仿宋"/>
          <w:sz w:val="32"/>
          <w:szCs w:val="32"/>
        </w:rPr>
        <w:t>(GB1</w:t>
      </w:r>
      <w:r w:rsidRPr="00DD10E9">
        <w:rPr>
          <w:rFonts w:ascii="仿宋" w:eastAsia="仿宋" w:hAnsi="仿宋" w:cs="仿宋" w:hint="eastAsia"/>
          <w:sz w:val="32"/>
          <w:szCs w:val="32"/>
        </w:rPr>
        <w:t>6297</w:t>
      </w:r>
      <w:r w:rsidRPr="00DD10E9">
        <w:rPr>
          <w:rFonts w:ascii="仿宋" w:eastAsia="仿宋" w:hAnsi="仿宋" w:cs="仿宋"/>
          <w:sz w:val="32"/>
          <w:szCs w:val="32"/>
        </w:rPr>
        <w:t>-</w:t>
      </w:r>
      <w:r w:rsidRPr="00DD10E9">
        <w:rPr>
          <w:rFonts w:ascii="仿宋" w:eastAsia="仿宋" w:hAnsi="仿宋" w:cs="仿宋" w:hint="eastAsia"/>
          <w:sz w:val="32"/>
          <w:szCs w:val="32"/>
        </w:rPr>
        <w:t>1996</w:t>
      </w:r>
      <w:r w:rsidRPr="00DD10E9">
        <w:rPr>
          <w:rFonts w:ascii="仿宋" w:eastAsia="仿宋" w:hAnsi="仿宋" w:cs="仿宋"/>
          <w:sz w:val="32"/>
          <w:szCs w:val="32"/>
        </w:rPr>
        <w:t>)</w:t>
      </w:r>
      <w:r w:rsidRPr="00DD10E9">
        <w:rPr>
          <w:rFonts w:ascii="仿宋" w:eastAsia="仿宋" w:hAnsi="仿宋" w:cs="仿宋" w:hint="eastAsia"/>
          <w:sz w:val="32"/>
          <w:szCs w:val="32"/>
        </w:rPr>
        <w:t>颗粒物</w:t>
      </w:r>
      <w:r w:rsidR="002973AC" w:rsidRPr="00DD10E9">
        <w:rPr>
          <w:rFonts w:ascii="仿宋" w:eastAsia="仿宋" w:hAnsi="仿宋" w:cs="仿宋" w:hint="eastAsia"/>
          <w:sz w:val="32"/>
          <w:szCs w:val="32"/>
        </w:rPr>
        <w:t>无组织排</w:t>
      </w:r>
      <w:r w:rsidRPr="00DD10E9">
        <w:rPr>
          <w:rFonts w:ascii="仿宋" w:eastAsia="仿宋" w:hAnsi="仿宋" w:cs="仿宋" w:hint="eastAsia"/>
          <w:sz w:val="32"/>
          <w:szCs w:val="32"/>
        </w:rPr>
        <w:t>放浓度限值。涂胶热压工序产生的有机废气经有效收集和处理,满足湖南省地方标准《家具制造行业挥发性有机物排放标准》（DB43/1355-2017）标准限值的要求后达标排放。</w:t>
      </w:r>
    </w:p>
    <w:p w:rsidR="002427FD" w:rsidRPr="00DD10E9" w:rsidRDefault="004D75B4" w:rsidP="00DD10E9">
      <w:pPr>
        <w:spacing w:line="500" w:lineRule="exact"/>
        <w:ind w:firstLineChars="200" w:firstLine="640"/>
        <w:rPr>
          <w:rFonts w:ascii="仿宋" w:eastAsia="仿宋" w:hAnsi="仿宋" w:cs="仿宋"/>
          <w:sz w:val="32"/>
          <w:szCs w:val="32"/>
        </w:rPr>
      </w:pPr>
      <w:r w:rsidRPr="00DD10E9">
        <w:rPr>
          <w:rFonts w:ascii="仿宋" w:eastAsia="仿宋" w:hAnsi="仿宋" w:cs="仿宋" w:hint="eastAsia"/>
          <w:sz w:val="32"/>
          <w:szCs w:val="32"/>
        </w:rPr>
        <w:t>（三）噪声污染防治</w:t>
      </w:r>
      <w:r w:rsidRPr="00DD10E9">
        <w:rPr>
          <w:rFonts w:ascii="仿宋" w:eastAsia="仿宋" w:hAnsi="仿宋" w:cs="仿宋" w:hint="eastAsia"/>
          <w:color w:val="000000"/>
          <w:sz w:val="32"/>
          <w:szCs w:val="32"/>
          <w:lang w:val="zh-CN"/>
        </w:rPr>
        <w:t>。</w:t>
      </w:r>
      <w:r w:rsidRPr="00DD10E9">
        <w:rPr>
          <w:rFonts w:ascii="仿宋" w:eastAsia="仿宋" w:hAnsi="仿宋" w:cs="仿宋" w:hint="eastAsia"/>
          <w:sz w:val="32"/>
          <w:szCs w:val="32"/>
        </w:rPr>
        <w:t>项目应合理布局，主要对噪声源热压机、开料机、开片机、据边机等生产设备采取基础减振、厂房隔声等措施，做好设备维护，确保厂界噪声排放控制在《工业企业厂界环境噪声排放标准》（GB12348-2008）中的2类标准范围内。</w:t>
      </w:r>
    </w:p>
    <w:p w:rsidR="002427FD" w:rsidRPr="00DD10E9" w:rsidRDefault="004D75B4" w:rsidP="00DD10E9">
      <w:pPr>
        <w:spacing w:line="500" w:lineRule="exact"/>
        <w:ind w:firstLineChars="200" w:firstLine="640"/>
        <w:rPr>
          <w:rFonts w:ascii="仿宋" w:eastAsia="仿宋" w:hAnsi="仿宋" w:cs="仿宋"/>
          <w:color w:val="000000"/>
          <w:sz w:val="32"/>
          <w:szCs w:val="32"/>
        </w:rPr>
      </w:pPr>
      <w:r w:rsidRPr="00DD10E9">
        <w:rPr>
          <w:rFonts w:ascii="仿宋" w:eastAsia="仿宋" w:hAnsi="仿宋" w:cs="仿宋" w:hint="eastAsia"/>
          <w:color w:val="000000"/>
          <w:sz w:val="32"/>
          <w:szCs w:val="32"/>
          <w:lang w:val="zh-CN"/>
        </w:rPr>
        <w:t>（四）</w:t>
      </w:r>
      <w:r w:rsidRPr="00DD10E9">
        <w:rPr>
          <w:rFonts w:ascii="仿宋" w:eastAsia="仿宋" w:hAnsi="仿宋" w:cs="仿宋" w:hint="eastAsia"/>
          <w:color w:val="000000"/>
          <w:sz w:val="32"/>
          <w:szCs w:val="32"/>
        </w:rPr>
        <w:t>固体废物处置。按固体废物“减量化、资源化、无害化”处置原则，落实各类固体废物贮存、处置及综合利用措施，严禁固体废弃物随意排放。厂内的固废暂存场所按国家规定要求分类设置，防止二次污染。</w:t>
      </w:r>
      <w:r w:rsidRPr="00DD10E9">
        <w:rPr>
          <w:rFonts w:ascii="仿宋" w:eastAsia="仿宋" w:hAnsi="仿宋" w:cs="仿宋"/>
          <w:color w:val="000000"/>
          <w:sz w:val="32"/>
          <w:szCs w:val="32"/>
        </w:rPr>
        <w:t>一般固体废物</w:t>
      </w:r>
      <w:r w:rsidRPr="00DD10E9">
        <w:rPr>
          <w:rFonts w:ascii="仿宋" w:eastAsia="仿宋" w:hAnsi="仿宋" w:cs="仿宋" w:hint="eastAsia"/>
          <w:color w:val="000000"/>
          <w:sz w:val="32"/>
          <w:szCs w:val="32"/>
        </w:rPr>
        <w:t>：</w:t>
      </w:r>
      <w:r w:rsidRPr="00DD10E9">
        <w:rPr>
          <w:rFonts w:ascii="仿宋" w:eastAsia="仿宋" w:hAnsi="仿宋" w:cs="仿宋"/>
          <w:color w:val="000000"/>
          <w:sz w:val="32"/>
          <w:szCs w:val="32"/>
        </w:rPr>
        <w:t>布袋除尘器收集的粉尘、木材边角料统一收集后</w:t>
      </w:r>
      <w:r w:rsidRPr="00DD10E9">
        <w:rPr>
          <w:rFonts w:ascii="仿宋" w:eastAsia="仿宋" w:hAnsi="仿宋" w:cs="仿宋" w:hint="eastAsia"/>
          <w:color w:val="000000"/>
          <w:sz w:val="32"/>
          <w:szCs w:val="32"/>
        </w:rPr>
        <w:t>综合利用</w:t>
      </w:r>
      <w:r w:rsidRPr="00DD10E9">
        <w:rPr>
          <w:rFonts w:ascii="仿宋" w:eastAsia="仿宋" w:hAnsi="仿宋" w:cs="仿宋"/>
          <w:color w:val="000000"/>
          <w:sz w:val="32"/>
          <w:szCs w:val="32"/>
        </w:rPr>
        <w:t>；锅炉灰渣定期收集袋装后作为有机肥</w:t>
      </w:r>
      <w:r w:rsidRPr="00DD10E9">
        <w:rPr>
          <w:rFonts w:ascii="仿宋" w:eastAsia="仿宋" w:hAnsi="仿宋" w:cs="仿宋" w:hint="eastAsia"/>
          <w:color w:val="000000"/>
          <w:sz w:val="32"/>
          <w:szCs w:val="32"/>
        </w:rPr>
        <w:t>销售或使用</w:t>
      </w:r>
      <w:r w:rsidRPr="00DD10E9">
        <w:rPr>
          <w:rFonts w:ascii="仿宋" w:eastAsia="仿宋" w:hAnsi="仿宋" w:cs="仿宋"/>
          <w:color w:val="000000"/>
          <w:sz w:val="32"/>
          <w:szCs w:val="32"/>
        </w:rPr>
        <w:t>；废包装袋集中收集</w:t>
      </w:r>
      <w:r w:rsidRPr="00DD10E9">
        <w:rPr>
          <w:rFonts w:ascii="仿宋" w:eastAsia="仿宋" w:hAnsi="仿宋" w:cs="仿宋" w:hint="eastAsia"/>
          <w:color w:val="000000"/>
          <w:sz w:val="32"/>
          <w:szCs w:val="32"/>
        </w:rPr>
        <w:t>后</w:t>
      </w:r>
      <w:r w:rsidRPr="00DD10E9">
        <w:rPr>
          <w:rFonts w:ascii="仿宋" w:eastAsia="仿宋" w:hAnsi="仿宋" w:cs="仿宋"/>
          <w:color w:val="000000"/>
          <w:sz w:val="32"/>
          <w:szCs w:val="32"/>
        </w:rPr>
        <w:t>回收利用</w:t>
      </w:r>
      <w:r w:rsidRPr="00DD10E9">
        <w:rPr>
          <w:rFonts w:ascii="仿宋" w:eastAsia="仿宋" w:hAnsi="仿宋" w:cs="仿宋" w:hint="eastAsia"/>
          <w:color w:val="000000"/>
          <w:sz w:val="32"/>
          <w:szCs w:val="32"/>
        </w:rPr>
        <w:t>。旧胶桶收集后暂存，交由原厂家重新利用。危险废物：废胶桶、废润滑油等危险废物，必须规范化设置专门的危险废物储存间，做好防渗漏、扩散等措施，并根据危险废物相关管理规定设置标志、管理台账，做好转移联单台账，定期清运至具有相关资质的单位进行无害化处置，不得自行处理。</w:t>
      </w:r>
      <w:r w:rsidRPr="00DD10E9">
        <w:rPr>
          <w:rFonts w:ascii="仿宋" w:eastAsia="仿宋" w:hAnsi="仿宋" w:cs="仿宋"/>
          <w:color w:val="000000"/>
          <w:sz w:val="32"/>
          <w:szCs w:val="32"/>
        </w:rPr>
        <w:t>项目生活垃圾经袋装分类收集后，定期由环卫部门统一清运处置。</w:t>
      </w:r>
    </w:p>
    <w:p w:rsidR="002427FD" w:rsidRPr="00DD10E9" w:rsidRDefault="004D75B4" w:rsidP="00DD10E9">
      <w:pPr>
        <w:adjustRightInd w:val="0"/>
        <w:snapToGrid w:val="0"/>
        <w:spacing w:line="500" w:lineRule="exact"/>
        <w:ind w:firstLineChars="200" w:firstLine="640"/>
        <w:rPr>
          <w:rFonts w:ascii="仿宋" w:eastAsia="仿宋" w:hAnsi="仿宋" w:cs="仿宋"/>
          <w:color w:val="000000"/>
          <w:sz w:val="32"/>
          <w:szCs w:val="32"/>
        </w:rPr>
      </w:pPr>
      <w:r w:rsidRPr="00DD10E9">
        <w:rPr>
          <w:rFonts w:ascii="仿宋" w:eastAsia="仿宋" w:hAnsi="仿宋" w:cs="仿宋" w:hint="eastAsia"/>
          <w:color w:val="000000"/>
          <w:sz w:val="32"/>
          <w:szCs w:val="32"/>
        </w:rPr>
        <w:t>（五）环境风险防范。加强环境风险管理及项目安全生产检查，提高事故风险防范和污染控制能力，对事故隐患做到及早发现，及时处理，确保区域环境安全。建立严格的操作制度，通过岗前培训等方式，不断提高职工素质和处理突</w:t>
      </w:r>
      <w:r w:rsidRPr="00DD10E9">
        <w:rPr>
          <w:rFonts w:ascii="仿宋" w:eastAsia="仿宋" w:hAnsi="仿宋" w:cs="仿宋" w:hint="eastAsia"/>
          <w:color w:val="000000"/>
          <w:sz w:val="32"/>
          <w:szCs w:val="32"/>
        </w:rPr>
        <w:lastRenderedPageBreak/>
        <w:t>发事件的能力。做好污防设施的维护管理，确保设备长期稳定运行。</w:t>
      </w:r>
    </w:p>
    <w:p w:rsidR="002427FD" w:rsidRPr="00DD10E9" w:rsidRDefault="004D75B4" w:rsidP="00DD10E9">
      <w:pPr>
        <w:adjustRightInd w:val="0"/>
        <w:snapToGrid w:val="0"/>
        <w:spacing w:line="500" w:lineRule="exact"/>
        <w:ind w:firstLineChars="200" w:firstLine="640"/>
        <w:rPr>
          <w:rFonts w:ascii="仿宋" w:eastAsia="仿宋" w:hAnsi="仿宋" w:cs="仿宋"/>
          <w:color w:val="000000"/>
          <w:sz w:val="32"/>
          <w:szCs w:val="32"/>
        </w:rPr>
      </w:pPr>
      <w:r w:rsidRPr="00DD10E9">
        <w:rPr>
          <w:rFonts w:ascii="仿宋" w:eastAsia="仿宋" w:hAnsi="仿宋" w:cs="仿宋" w:hint="eastAsia"/>
          <w:color w:val="000000"/>
          <w:sz w:val="32"/>
          <w:szCs w:val="32"/>
        </w:rPr>
        <w:t>（六）维护社会稳定。加强对项目附近环境敏感点的环境保护，处理好与周边的关系，防止因环保诉求而引发矛盾，自觉维护社会稳定。</w:t>
      </w:r>
    </w:p>
    <w:p w:rsidR="002427FD" w:rsidRPr="00DD10E9" w:rsidRDefault="004D75B4" w:rsidP="00DD10E9">
      <w:pPr>
        <w:spacing w:line="500" w:lineRule="exact"/>
        <w:ind w:firstLineChars="200" w:firstLine="640"/>
        <w:rPr>
          <w:rFonts w:ascii="仿宋" w:eastAsia="仿宋" w:hAnsi="仿宋" w:cs="仿宋"/>
          <w:color w:val="000000"/>
          <w:sz w:val="32"/>
          <w:szCs w:val="32"/>
        </w:rPr>
      </w:pPr>
      <w:r w:rsidRPr="00DD10E9">
        <w:rPr>
          <w:rFonts w:ascii="仿宋" w:eastAsia="仿宋" w:hAnsi="仿宋" w:cs="仿宋" w:hint="eastAsia"/>
          <w:color w:val="000000"/>
          <w:sz w:val="32"/>
          <w:szCs w:val="32"/>
          <w:lang w:val="zh-CN"/>
        </w:rPr>
        <w:t>（七）总量控制</w:t>
      </w:r>
      <w:r w:rsidRPr="00DD10E9">
        <w:rPr>
          <w:rFonts w:ascii="仿宋" w:eastAsia="仿宋" w:hAnsi="仿宋" w:cs="仿宋" w:hint="eastAsia"/>
          <w:color w:val="000000"/>
          <w:sz w:val="32"/>
          <w:szCs w:val="32"/>
        </w:rPr>
        <w:t>指标。根据环评报告和专家意见，确定本项目污染物总量控制指标：二氧化硫（SO</w:t>
      </w:r>
      <w:r w:rsidRPr="00DD10E9">
        <w:rPr>
          <w:rFonts w:ascii="仿宋" w:eastAsia="仿宋" w:hAnsi="仿宋" w:cs="仿宋" w:hint="eastAsia"/>
          <w:color w:val="000000"/>
          <w:sz w:val="32"/>
          <w:szCs w:val="32"/>
          <w:vertAlign w:val="subscript"/>
        </w:rPr>
        <w:t>2</w:t>
      </w:r>
      <w:r w:rsidRPr="00DD10E9">
        <w:rPr>
          <w:rFonts w:ascii="仿宋" w:eastAsia="仿宋" w:hAnsi="仿宋" w:cs="仿宋" w:hint="eastAsia"/>
          <w:color w:val="000000"/>
          <w:sz w:val="32"/>
          <w:szCs w:val="32"/>
        </w:rPr>
        <w:t>）≤0.425吨/年；氮氧化物（</w:t>
      </w:r>
      <w:proofErr w:type="spellStart"/>
      <w:r w:rsidRPr="00DD10E9">
        <w:rPr>
          <w:rFonts w:ascii="仿宋" w:eastAsia="仿宋" w:hAnsi="仿宋" w:cs="仿宋" w:hint="eastAsia"/>
          <w:color w:val="000000"/>
          <w:sz w:val="32"/>
          <w:szCs w:val="32"/>
        </w:rPr>
        <w:t>NOx</w:t>
      </w:r>
      <w:proofErr w:type="spellEnd"/>
      <w:r w:rsidRPr="00DD10E9">
        <w:rPr>
          <w:rFonts w:ascii="仿宋" w:eastAsia="仿宋" w:hAnsi="仿宋" w:cs="仿宋" w:hint="eastAsia"/>
          <w:color w:val="000000"/>
          <w:sz w:val="32"/>
          <w:szCs w:val="32"/>
        </w:rPr>
        <w:t>）≤0.425吨/年；</w:t>
      </w:r>
      <w:proofErr w:type="spellStart"/>
      <w:r w:rsidRPr="00DD10E9">
        <w:rPr>
          <w:rFonts w:ascii="仿宋" w:eastAsia="仿宋" w:hAnsi="仿宋" w:cs="仿宋" w:hint="eastAsia"/>
          <w:color w:val="000000"/>
          <w:sz w:val="32"/>
          <w:szCs w:val="32"/>
        </w:rPr>
        <w:t>VOCs</w:t>
      </w:r>
      <w:proofErr w:type="spellEnd"/>
      <w:r w:rsidRPr="00DD10E9">
        <w:rPr>
          <w:rFonts w:ascii="仿宋" w:eastAsia="仿宋" w:hAnsi="仿宋" w:cs="仿宋" w:hint="eastAsia"/>
          <w:color w:val="000000"/>
          <w:sz w:val="32"/>
          <w:szCs w:val="32"/>
        </w:rPr>
        <w:t>≤0.019吨/年。</w:t>
      </w:r>
    </w:p>
    <w:p w:rsidR="002427FD" w:rsidRPr="00DD10E9" w:rsidRDefault="004D75B4" w:rsidP="00DD10E9">
      <w:pPr>
        <w:spacing w:line="500" w:lineRule="exact"/>
        <w:ind w:firstLineChars="200" w:firstLine="640"/>
        <w:rPr>
          <w:rFonts w:ascii="仿宋" w:eastAsia="仿宋" w:hAnsi="仿宋" w:cs="仿宋"/>
          <w:color w:val="000000"/>
          <w:sz w:val="32"/>
          <w:szCs w:val="32"/>
        </w:rPr>
      </w:pPr>
      <w:r w:rsidRPr="00DD10E9">
        <w:rPr>
          <w:rFonts w:ascii="仿宋" w:eastAsia="仿宋" w:hAnsi="仿宋" w:cs="仿宋" w:hint="eastAsia"/>
          <w:color w:val="000000"/>
          <w:sz w:val="32"/>
          <w:szCs w:val="32"/>
        </w:rPr>
        <w:t>三、项目在环保申报过程中不得隐情不报，如有瞒报、谎报属违法行为，建设单位将承担由此产生的一切后果。本批复各项内容必须严格执行，建设单位如有违反，将依法追究法律责任。</w:t>
      </w:r>
    </w:p>
    <w:p w:rsidR="002427FD" w:rsidRPr="00DD10E9" w:rsidRDefault="004D75B4" w:rsidP="00DD10E9">
      <w:pPr>
        <w:spacing w:line="500" w:lineRule="exact"/>
        <w:ind w:firstLineChars="200" w:firstLine="640"/>
        <w:rPr>
          <w:rFonts w:ascii="仿宋" w:eastAsia="仿宋" w:hAnsi="仿宋" w:cs="仿宋"/>
          <w:color w:val="000000"/>
          <w:sz w:val="32"/>
          <w:szCs w:val="32"/>
        </w:rPr>
      </w:pPr>
      <w:r w:rsidRPr="00DD10E9">
        <w:rPr>
          <w:rFonts w:ascii="仿宋" w:eastAsia="仿宋" w:hAnsi="仿宋" w:cs="仿宋" w:hint="eastAsia"/>
          <w:color w:val="000000"/>
          <w:sz w:val="32"/>
          <w:szCs w:val="32"/>
        </w:rPr>
        <w:t>四、项目建成，应按建设项目环境保护“三同时”规定，自主开展环境保护竣工验收。</w:t>
      </w:r>
      <w:r w:rsidRPr="00DD10E9">
        <w:rPr>
          <w:rFonts w:ascii="仿宋" w:eastAsia="仿宋" w:hAnsi="仿宋" w:cs="仿宋" w:hint="eastAsia"/>
          <w:bCs/>
          <w:kern w:val="0"/>
          <w:sz w:val="32"/>
          <w:szCs w:val="32"/>
        </w:rPr>
        <w:t>建设项目应当在建成投运前依法申请并取得排污许可证或者填报排污登记表。</w:t>
      </w:r>
    </w:p>
    <w:p w:rsidR="002427FD" w:rsidRPr="00DD10E9" w:rsidRDefault="004D75B4" w:rsidP="00DD10E9">
      <w:pPr>
        <w:adjustRightInd w:val="0"/>
        <w:snapToGrid w:val="0"/>
        <w:spacing w:line="500" w:lineRule="exact"/>
        <w:ind w:firstLineChars="200" w:firstLine="640"/>
        <w:outlineLvl w:val="0"/>
        <w:rPr>
          <w:rFonts w:ascii="仿宋" w:eastAsia="仿宋" w:hAnsi="仿宋" w:cs="仿宋"/>
          <w:color w:val="000000"/>
          <w:sz w:val="32"/>
          <w:szCs w:val="32"/>
        </w:rPr>
      </w:pPr>
      <w:r w:rsidRPr="00DD10E9">
        <w:rPr>
          <w:rFonts w:ascii="仿宋" w:eastAsia="仿宋" w:hAnsi="仿宋" w:cs="仿宋" w:hint="eastAsia"/>
          <w:color w:val="000000"/>
          <w:sz w:val="32"/>
          <w:szCs w:val="32"/>
        </w:rPr>
        <w:t>五、永州市双牌生态环境保护综合行政执法局负责该项目环保“三同时”制度执行情况的监督检查和日常环境管理工作，督促落实好各项环保措施。你公司应当按规定接受各级生态环境部门的监督检查。</w:t>
      </w:r>
    </w:p>
    <w:p w:rsidR="002427FD" w:rsidRPr="00DD10E9" w:rsidRDefault="004D75B4" w:rsidP="00DD10E9">
      <w:pPr>
        <w:adjustRightInd w:val="0"/>
        <w:snapToGrid w:val="0"/>
        <w:spacing w:line="500" w:lineRule="exact"/>
        <w:ind w:firstLineChars="200" w:firstLine="640"/>
        <w:outlineLvl w:val="0"/>
        <w:rPr>
          <w:rFonts w:ascii="仿宋" w:eastAsia="仿宋" w:hAnsi="仿宋" w:cs="仿宋"/>
          <w:color w:val="000000"/>
          <w:sz w:val="32"/>
          <w:szCs w:val="32"/>
        </w:rPr>
      </w:pPr>
      <w:r w:rsidRPr="00DD10E9">
        <w:rPr>
          <w:rFonts w:ascii="仿宋" w:eastAsia="仿宋" w:hAnsi="仿宋" w:cs="仿宋" w:hint="eastAsia"/>
          <w:color w:val="000000"/>
          <w:sz w:val="32"/>
          <w:szCs w:val="32"/>
        </w:rPr>
        <w:t xml:space="preserve">                   </w:t>
      </w:r>
    </w:p>
    <w:p w:rsidR="002427FD" w:rsidRPr="00DD10E9" w:rsidRDefault="002427FD" w:rsidP="00DD10E9">
      <w:pPr>
        <w:adjustRightInd w:val="0"/>
        <w:snapToGrid w:val="0"/>
        <w:spacing w:line="500" w:lineRule="exact"/>
        <w:ind w:firstLineChars="200" w:firstLine="640"/>
        <w:outlineLvl w:val="0"/>
        <w:rPr>
          <w:rFonts w:ascii="仿宋" w:eastAsia="仿宋" w:hAnsi="仿宋" w:cs="仿宋"/>
          <w:color w:val="000000"/>
          <w:sz w:val="32"/>
          <w:szCs w:val="32"/>
        </w:rPr>
      </w:pPr>
    </w:p>
    <w:p w:rsidR="002427FD" w:rsidRPr="00DD10E9" w:rsidRDefault="004D75B4" w:rsidP="00DD10E9">
      <w:pPr>
        <w:adjustRightInd w:val="0"/>
        <w:snapToGrid w:val="0"/>
        <w:spacing w:line="500" w:lineRule="exact"/>
        <w:ind w:firstLineChars="200" w:firstLine="640"/>
        <w:jc w:val="right"/>
        <w:outlineLvl w:val="0"/>
        <w:rPr>
          <w:rFonts w:ascii="仿宋" w:eastAsia="仿宋" w:hAnsi="仿宋" w:cs="仿宋"/>
          <w:color w:val="000000"/>
          <w:sz w:val="32"/>
          <w:szCs w:val="32"/>
          <w:lang w:val="zh-CN"/>
        </w:rPr>
      </w:pPr>
      <w:r w:rsidRPr="00DD10E9">
        <w:rPr>
          <w:rFonts w:ascii="仿宋" w:eastAsia="仿宋" w:hAnsi="仿宋" w:cs="仿宋" w:hint="eastAsia"/>
          <w:color w:val="000000"/>
          <w:sz w:val="32"/>
          <w:szCs w:val="32"/>
        </w:rPr>
        <w:t xml:space="preserve">               </w:t>
      </w:r>
      <w:r w:rsidRPr="00DD10E9">
        <w:rPr>
          <w:rFonts w:ascii="仿宋" w:eastAsia="仿宋" w:hAnsi="仿宋" w:cs="仿宋" w:hint="eastAsia"/>
          <w:color w:val="000000"/>
          <w:sz w:val="32"/>
          <w:szCs w:val="32"/>
          <w:lang w:val="zh-CN"/>
        </w:rPr>
        <w:t>永州市生态环境局</w:t>
      </w:r>
    </w:p>
    <w:p w:rsidR="002427FD" w:rsidRPr="00DD10E9" w:rsidRDefault="004D75B4" w:rsidP="00DD10E9">
      <w:pPr>
        <w:adjustRightInd w:val="0"/>
        <w:snapToGrid w:val="0"/>
        <w:spacing w:line="500" w:lineRule="exact"/>
        <w:ind w:firstLineChars="200" w:firstLine="640"/>
        <w:rPr>
          <w:rFonts w:ascii="仿宋" w:eastAsia="仿宋" w:hAnsi="仿宋" w:cs="仿宋"/>
          <w:sz w:val="32"/>
          <w:szCs w:val="32"/>
        </w:rPr>
      </w:pPr>
      <w:r w:rsidRPr="00DD10E9">
        <w:rPr>
          <w:rFonts w:ascii="仿宋" w:eastAsia="仿宋" w:hAnsi="仿宋" w:cs="仿宋" w:hint="eastAsia"/>
          <w:color w:val="000000"/>
          <w:sz w:val="32"/>
          <w:szCs w:val="32"/>
          <w:lang w:val="zh-CN"/>
        </w:rPr>
        <w:t xml:space="preserve">                   </w:t>
      </w:r>
      <w:r w:rsidRPr="00DD10E9">
        <w:rPr>
          <w:rFonts w:ascii="仿宋" w:eastAsia="仿宋" w:hAnsi="仿宋" w:cs="仿宋" w:hint="eastAsia"/>
          <w:color w:val="000000"/>
          <w:sz w:val="32"/>
          <w:szCs w:val="32"/>
        </w:rPr>
        <w:t xml:space="preserve"> </w:t>
      </w:r>
      <w:r w:rsidRPr="00DD10E9">
        <w:rPr>
          <w:rFonts w:ascii="仿宋" w:eastAsia="仿宋" w:hAnsi="仿宋" w:cs="仿宋" w:hint="eastAsia"/>
          <w:color w:val="000000"/>
          <w:sz w:val="32"/>
          <w:szCs w:val="32"/>
          <w:lang w:val="zh-CN"/>
        </w:rPr>
        <w:t xml:space="preserve">   </w:t>
      </w:r>
      <w:r w:rsidRPr="00DD10E9">
        <w:rPr>
          <w:rFonts w:ascii="仿宋" w:eastAsia="仿宋" w:hAnsi="仿宋" w:cs="仿宋" w:hint="eastAsia"/>
          <w:color w:val="000000"/>
          <w:sz w:val="32"/>
          <w:szCs w:val="32"/>
        </w:rPr>
        <w:t xml:space="preserve"> </w:t>
      </w:r>
      <w:r w:rsidRPr="00DD10E9">
        <w:rPr>
          <w:rFonts w:ascii="仿宋" w:eastAsia="仿宋" w:hAnsi="仿宋" w:cs="仿宋" w:hint="eastAsia"/>
          <w:color w:val="000000"/>
          <w:sz w:val="32"/>
          <w:szCs w:val="32"/>
          <w:lang w:val="zh-CN"/>
        </w:rPr>
        <w:t xml:space="preserve">    </w:t>
      </w:r>
      <w:r w:rsidR="00DD10E9">
        <w:rPr>
          <w:rFonts w:ascii="仿宋" w:eastAsia="仿宋" w:hAnsi="仿宋" w:cs="仿宋" w:hint="eastAsia"/>
          <w:color w:val="000000"/>
          <w:sz w:val="32"/>
          <w:szCs w:val="32"/>
        </w:rPr>
        <w:t xml:space="preserve">    </w:t>
      </w:r>
      <w:r w:rsidRPr="00DD10E9">
        <w:rPr>
          <w:rFonts w:ascii="仿宋" w:eastAsia="仿宋" w:hAnsi="仿宋" w:cs="仿宋" w:hint="eastAsia"/>
          <w:color w:val="000000"/>
          <w:sz w:val="32"/>
          <w:szCs w:val="32"/>
        </w:rPr>
        <w:t xml:space="preserve"> 2022</w:t>
      </w:r>
      <w:r w:rsidRPr="00DD10E9">
        <w:rPr>
          <w:rFonts w:ascii="仿宋" w:eastAsia="仿宋" w:hAnsi="仿宋" w:cs="仿宋" w:hint="eastAsia"/>
          <w:color w:val="000000"/>
          <w:sz w:val="32"/>
          <w:szCs w:val="32"/>
          <w:lang w:val="zh-CN"/>
        </w:rPr>
        <w:t>年</w:t>
      </w:r>
      <w:r w:rsidR="003B5855" w:rsidRPr="00DD10E9">
        <w:rPr>
          <w:rFonts w:ascii="仿宋" w:eastAsia="仿宋" w:hAnsi="仿宋" w:cs="仿宋" w:hint="eastAsia"/>
          <w:color w:val="000000"/>
          <w:sz w:val="32"/>
          <w:szCs w:val="32"/>
        </w:rPr>
        <w:t>4</w:t>
      </w:r>
      <w:r w:rsidRPr="00DD10E9">
        <w:rPr>
          <w:rFonts w:ascii="仿宋" w:eastAsia="仿宋" w:hAnsi="仿宋" w:cs="仿宋" w:hint="eastAsia"/>
          <w:color w:val="000000"/>
          <w:sz w:val="32"/>
          <w:szCs w:val="32"/>
          <w:lang w:val="zh-CN"/>
        </w:rPr>
        <w:t>月</w:t>
      </w:r>
      <w:r w:rsidR="003B5855" w:rsidRPr="00DD10E9">
        <w:rPr>
          <w:rFonts w:ascii="仿宋" w:eastAsia="仿宋" w:hAnsi="仿宋" w:cs="仿宋" w:hint="eastAsia"/>
          <w:color w:val="000000"/>
          <w:sz w:val="32"/>
          <w:szCs w:val="32"/>
        </w:rPr>
        <w:t>1</w:t>
      </w:r>
      <w:r w:rsidR="00CA3489">
        <w:rPr>
          <w:rFonts w:ascii="仿宋" w:eastAsia="仿宋" w:hAnsi="仿宋" w:cs="仿宋" w:hint="eastAsia"/>
          <w:color w:val="000000"/>
          <w:sz w:val="32"/>
          <w:szCs w:val="32"/>
        </w:rPr>
        <w:t>1</w:t>
      </w:r>
      <w:r w:rsidRPr="00DD10E9">
        <w:rPr>
          <w:rFonts w:ascii="仿宋" w:eastAsia="仿宋" w:hAnsi="仿宋" w:cs="仿宋" w:hint="eastAsia"/>
          <w:color w:val="000000"/>
          <w:sz w:val="32"/>
          <w:szCs w:val="32"/>
          <w:lang w:val="zh-CN"/>
        </w:rPr>
        <w:t>日</w:t>
      </w:r>
    </w:p>
    <w:p w:rsidR="002427FD" w:rsidRDefault="002427FD" w:rsidP="00DD10E9">
      <w:pPr>
        <w:pStyle w:val="Default1"/>
        <w:spacing w:line="500" w:lineRule="exact"/>
        <w:ind w:firstLine="200"/>
        <w:rPr>
          <w:rFonts w:ascii="仿宋" w:eastAsia="仿宋" w:hAnsi="仿宋" w:cs="仿宋"/>
          <w:sz w:val="32"/>
          <w:szCs w:val="32"/>
        </w:rPr>
      </w:pPr>
    </w:p>
    <w:p w:rsidR="001C50FB" w:rsidRPr="00DD10E9" w:rsidRDefault="001C50FB" w:rsidP="00DD10E9">
      <w:pPr>
        <w:pStyle w:val="Default1"/>
        <w:spacing w:line="500" w:lineRule="exact"/>
        <w:ind w:firstLine="200"/>
        <w:rPr>
          <w:rFonts w:ascii="仿宋" w:eastAsia="仿宋" w:hAnsi="仿宋" w:cs="仿宋"/>
          <w:sz w:val="32"/>
          <w:szCs w:val="32"/>
        </w:rPr>
      </w:pPr>
    </w:p>
    <w:p w:rsidR="002427FD" w:rsidRPr="00DD10E9" w:rsidRDefault="002427FD" w:rsidP="00DD10E9">
      <w:pPr>
        <w:pStyle w:val="Default1"/>
        <w:spacing w:line="500" w:lineRule="exact"/>
        <w:ind w:firstLine="200"/>
        <w:rPr>
          <w:rFonts w:ascii="仿宋" w:eastAsia="仿宋" w:hAnsi="仿宋" w:cs="仿宋"/>
          <w:sz w:val="32"/>
          <w:szCs w:val="32"/>
        </w:rPr>
      </w:pPr>
    </w:p>
    <w:p w:rsidR="002427FD" w:rsidRPr="00DD10E9" w:rsidRDefault="002427FD" w:rsidP="00DD10E9">
      <w:pPr>
        <w:pStyle w:val="Default1"/>
        <w:spacing w:line="500" w:lineRule="exact"/>
        <w:ind w:firstLine="200"/>
        <w:rPr>
          <w:rFonts w:ascii="仿宋" w:eastAsia="仿宋" w:hAnsi="仿宋" w:cs="仿宋"/>
          <w:w w:val="95"/>
          <w:sz w:val="32"/>
          <w:szCs w:val="32"/>
        </w:rPr>
      </w:pPr>
    </w:p>
    <w:sectPr w:rsidR="002427FD" w:rsidRPr="00DD10E9" w:rsidSect="002427F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197" w:rsidRDefault="00590197" w:rsidP="001C50FB">
      <w:r>
        <w:separator/>
      </w:r>
    </w:p>
  </w:endnote>
  <w:endnote w:type="continuationSeparator" w:id="0">
    <w:p w:rsidR="00590197" w:rsidRDefault="00590197" w:rsidP="001C50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Arial Unicode MS">
    <w:altName w:val="Arial"/>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197" w:rsidRDefault="00590197" w:rsidP="001C50FB">
      <w:r>
        <w:separator/>
      </w:r>
    </w:p>
  </w:footnote>
  <w:footnote w:type="continuationSeparator" w:id="0">
    <w:p w:rsidR="00590197" w:rsidRDefault="00590197" w:rsidP="001C50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DA7"/>
    <w:rsid w:val="00082E06"/>
    <w:rsid w:val="00112D55"/>
    <w:rsid w:val="00124196"/>
    <w:rsid w:val="00140BC9"/>
    <w:rsid w:val="00180D19"/>
    <w:rsid w:val="001C50FB"/>
    <w:rsid w:val="001C6E25"/>
    <w:rsid w:val="002427FD"/>
    <w:rsid w:val="00257CD1"/>
    <w:rsid w:val="00263EAA"/>
    <w:rsid w:val="00270EC7"/>
    <w:rsid w:val="002973AC"/>
    <w:rsid w:val="002E694D"/>
    <w:rsid w:val="00336B97"/>
    <w:rsid w:val="003B5855"/>
    <w:rsid w:val="004D75B4"/>
    <w:rsid w:val="00581510"/>
    <w:rsid w:val="00590197"/>
    <w:rsid w:val="009669AE"/>
    <w:rsid w:val="00987221"/>
    <w:rsid w:val="009B6F13"/>
    <w:rsid w:val="00BC31F2"/>
    <w:rsid w:val="00C4213E"/>
    <w:rsid w:val="00CA3489"/>
    <w:rsid w:val="00D1293E"/>
    <w:rsid w:val="00D731C9"/>
    <w:rsid w:val="00DD10E9"/>
    <w:rsid w:val="00E2405D"/>
    <w:rsid w:val="00EA2430"/>
    <w:rsid w:val="00EC2DA7"/>
    <w:rsid w:val="035F1BD2"/>
    <w:rsid w:val="09F71D0D"/>
    <w:rsid w:val="0B59088C"/>
    <w:rsid w:val="0DD12D0F"/>
    <w:rsid w:val="14D643B6"/>
    <w:rsid w:val="14FB2324"/>
    <w:rsid w:val="15B146E4"/>
    <w:rsid w:val="16DD7035"/>
    <w:rsid w:val="178578B4"/>
    <w:rsid w:val="17B751EB"/>
    <w:rsid w:val="19B06615"/>
    <w:rsid w:val="1E0D7107"/>
    <w:rsid w:val="20FE1272"/>
    <w:rsid w:val="259A5A26"/>
    <w:rsid w:val="26086788"/>
    <w:rsid w:val="262A6103"/>
    <w:rsid w:val="27563793"/>
    <w:rsid w:val="2A3447CE"/>
    <w:rsid w:val="2DD91458"/>
    <w:rsid w:val="37882DB5"/>
    <w:rsid w:val="37AA237E"/>
    <w:rsid w:val="389C4F20"/>
    <w:rsid w:val="39130330"/>
    <w:rsid w:val="39BE5419"/>
    <w:rsid w:val="3DA67496"/>
    <w:rsid w:val="432E2DA3"/>
    <w:rsid w:val="4379286C"/>
    <w:rsid w:val="49A62985"/>
    <w:rsid w:val="4AB14A7F"/>
    <w:rsid w:val="4C1700E0"/>
    <w:rsid w:val="50153F1C"/>
    <w:rsid w:val="5B747D25"/>
    <w:rsid w:val="5CF12F66"/>
    <w:rsid w:val="5E5F33D6"/>
    <w:rsid w:val="5FCF6AD0"/>
    <w:rsid w:val="65F27180"/>
    <w:rsid w:val="68F128F8"/>
    <w:rsid w:val="6F7A2368"/>
    <w:rsid w:val="744E2F35"/>
    <w:rsid w:val="75DF1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427FD"/>
    <w:pPr>
      <w:widowControl w:val="0"/>
      <w:jc w:val="both"/>
    </w:pPr>
    <w:rPr>
      <w:rFonts w:eastAsia="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uiPriority w:val="99"/>
    <w:qFormat/>
    <w:rsid w:val="002427FD"/>
    <w:pPr>
      <w:spacing w:after="120"/>
    </w:pPr>
    <w:rPr>
      <w:kern w:val="0"/>
      <w:sz w:val="20"/>
    </w:rPr>
  </w:style>
  <w:style w:type="paragraph" w:customStyle="1" w:styleId="xl27">
    <w:name w:val="xl27"/>
    <w:basedOn w:val="a"/>
    <w:qFormat/>
    <w:rsid w:val="002427FD"/>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styleId="a4">
    <w:name w:val="footer"/>
    <w:basedOn w:val="a"/>
    <w:link w:val="Char"/>
    <w:rsid w:val="002427FD"/>
    <w:pPr>
      <w:tabs>
        <w:tab w:val="center" w:pos="4153"/>
        <w:tab w:val="right" w:pos="8306"/>
      </w:tabs>
      <w:snapToGrid w:val="0"/>
      <w:jc w:val="left"/>
    </w:pPr>
    <w:rPr>
      <w:sz w:val="18"/>
      <w:szCs w:val="18"/>
    </w:rPr>
  </w:style>
  <w:style w:type="paragraph" w:styleId="a5">
    <w:name w:val="header"/>
    <w:basedOn w:val="a"/>
    <w:link w:val="Char0"/>
    <w:qFormat/>
    <w:rsid w:val="002427FD"/>
    <w:pPr>
      <w:pBdr>
        <w:bottom w:val="single" w:sz="6" w:space="1" w:color="auto"/>
      </w:pBdr>
      <w:tabs>
        <w:tab w:val="center" w:pos="4153"/>
        <w:tab w:val="right" w:pos="8306"/>
      </w:tabs>
      <w:snapToGrid w:val="0"/>
      <w:jc w:val="center"/>
    </w:pPr>
    <w:rPr>
      <w:sz w:val="18"/>
      <w:szCs w:val="18"/>
    </w:rPr>
  </w:style>
  <w:style w:type="paragraph" w:customStyle="1" w:styleId="Default1">
    <w:name w:val="Default1"/>
    <w:qFormat/>
    <w:rsid w:val="002427FD"/>
    <w:pPr>
      <w:widowControl w:val="0"/>
      <w:autoSpaceDE w:val="0"/>
      <w:autoSpaceDN w:val="0"/>
      <w:adjustRightInd w:val="0"/>
      <w:spacing w:line="360" w:lineRule="auto"/>
    </w:pPr>
    <w:rPr>
      <w:rFonts w:ascii="Times New Roman" w:hAnsi="Times New Roman" w:cs="宋体"/>
      <w:color w:val="000000"/>
      <w:sz w:val="24"/>
      <w:szCs w:val="24"/>
    </w:rPr>
  </w:style>
  <w:style w:type="paragraph" w:customStyle="1" w:styleId="a6">
    <w:name w:val="永环书正文"/>
    <w:basedOn w:val="a"/>
    <w:qFormat/>
    <w:rsid w:val="002427FD"/>
    <w:pPr>
      <w:spacing w:beforeLines="20" w:afterLines="20" w:line="360" w:lineRule="auto"/>
      <w:ind w:firstLineChars="200" w:firstLine="200"/>
    </w:pPr>
    <w:rPr>
      <w:rFonts w:ascii="Times New Roman" w:hAnsi="Times New Roman"/>
      <w:sz w:val="24"/>
      <w:szCs w:val="24"/>
    </w:rPr>
  </w:style>
  <w:style w:type="paragraph" w:customStyle="1" w:styleId="pa-3">
    <w:name w:val="pa-3"/>
    <w:basedOn w:val="a"/>
    <w:qFormat/>
    <w:rsid w:val="002427FD"/>
    <w:pPr>
      <w:widowControl/>
      <w:spacing w:line="360" w:lineRule="atLeast"/>
      <w:ind w:firstLine="640"/>
    </w:pPr>
    <w:rPr>
      <w:rFonts w:ascii="宋体" w:hAnsi="宋体" w:cs="宋体"/>
      <w:kern w:val="0"/>
      <w:sz w:val="24"/>
    </w:rPr>
  </w:style>
  <w:style w:type="character" w:customStyle="1" w:styleId="Char0">
    <w:name w:val="页眉 Char"/>
    <w:basedOn w:val="a1"/>
    <w:link w:val="a5"/>
    <w:rsid w:val="002427FD"/>
    <w:rPr>
      <w:rFonts w:eastAsia="等线"/>
      <w:kern w:val="2"/>
      <w:sz w:val="18"/>
      <w:szCs w:val="18"/>
    </w:rPr>
  </w:style>
  <w:style w:type="character" w:customStyle="1" w:styleId="Char">
    <w:name w:val="页脚 Char"/>
    <w:basedOn w:val="a1"/>
    <w:link w:val="a4"/>
    <w:qFormat/>
    <w:rsid w:val="002427FD"/>
    <w:rPr>
      <w:rFonts w:eastAsia="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345</Words>
  <Characters>1973</Characters>
  <Application>Microsoft Office Word</Application>
  <DocSecurity>0</DocSecurity>
  <Lines>16</Lines>
  <Paragraphs>4</Paragraphs>
  <ScaleCrop>false</ScaleCrop>
  <Company>Microsoft</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2022-04-20T00:58:00Z</cp:lastPrinted>
  <dcterms:created xsi:type="dcterms:W3CDTF">2019-06-18T02:10:00Z</dcterms:created>
  <dcterms:modified xsi:type="dcterms:W3CDTF">2022-04-20T02:34:00Z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590B26D22DBD45B69C4654191D0649E0</vt:lpwstr>
  </property>
</Properties>
</file>