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8E135">
      <w:pPr>
        <w:widowControl/>
        <w:spacing w:beforeLines="0" w:afterLines="0" w:line="540" w:lineRule="exact"/>
        <w:jc w:val="left"/>
        <w:rPr>
          <w:rFonts w:hint="eastAsia" w:ascii="仿宋_GB2312" w:hAnsi="仿宋_GB2312" w:eastAsia="仿宋_GB2312" w:cs="仿宋_GB2312"/>
          <w:sz w:val="32"/>
          <w:szCs w:val="24"/>
        </w:rPr>
      </w:pPr>
      <w:r>
        <w:rPr>
          <w:rFonts w:hint="eastAsia" w:ascii="黑体" w:hAnsi="黑体" w:eastAsia="黑体" w:cs="黑体"/>
          <w:sz w:val="32"/>
          <w:szCs w:val="32"/>
        </w:rPr>
        <w:t>附件1</w:t>
      </w:r>
    </w:p>
    <w:p w14:paraId="368F3737">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rPr>
        <w:t>202</w:t>
      </w:r>
      <w:r>
        <w:rPr>
          <w:rFonts w:hint="eastAsia" w:ascii="方正小标宋简体" w:eastAsia="方正小标宋简体"/>
          <w:sz w:val="52"/>
          <w:szCs w:val="24"/>
          <w:lang w:val="en-US" w:eastAsia="zh-CN"/>
        </w:rPr>
        <w:t>5</w:t>
      </w:r>
      <w:r>
        <w:rPr>
          <w:rFonts w:hint="eastAsia" w:ascii="方正小标宋简体" w:eastAsia="方正小标宋简体"/>
          <w:sz w:val="52"/>
          <w:szCs w:val="24"/>
        </w:rPr>
        <w:t>年度</w:t>
      </w:r>
      <w:r>
        <w:rPr>
          <w:rFonts w:hint="eastAsia" w:ascii="方正小标宋简体" w:eastAsia="方正小标宋简体"/>
          <w:sz w:val="52"/>
          <w:szCs w:val="24"/>
          <w:lang w:eastAsia="zh-CN"/>
        </w:rPr>
        <w:t>双牌产业开发区管理委员会</w:t>
      </w:r>
      <w:r>
        <w:rPr>
          <w:rFonts w:hint="eastAsia" w:ascii="方正小标宋简体" w:eastAsia="方正小标宋简体"/>
          <w:sz w:val="52"/>
          <w:szCs w:val="24"/>
        </w:rPr>
        <w:t>部门（单位）整体支出</w:t>
      </w:r>
    </w:p>
    <w:p w14:paraId="57CB5F14">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rPr>
        <w:t>绩效自评报告</w:t>
      </w:r>
    </w:p>
    <w:p w14:paraId="6F4D01C4">
      <w:pPr>
        <w:spacing w:beforeLines="0" w:afterLines="0"/>
        <w:jc w:val="center"/>
        <w:rPr>
          <w:rFonts w:hint="default" w:eastAsia="黑体"/>
          <w:sz w:val="32"/>
          <w:szCs w:val="24"/>
        </w:rPr>
      </w:pPr>
    </w:p>
    <w:p w14:paraId="623F153A">
      <w:pPr>
        <w:spacing w:beforeLines="0" w:afterLines="0"/>
        <w:jc w:val="center"/>
        <w:rPr>
          <w:rFonts w:hint="default" w:eastAsia="黑体"/>
          <w:sz w:val="32"/>
          <w:szCs w:val="24"/>
        </w:rPr>
      </w:pPr>
    </w:p>
    <w:p w14:paraId="761E3030">
      <w:pPr>
        <w:spacing w:beforeLines="0" w:afterLines="0"/>
        <w:jc w:val="center"/>
        <w:rPr>
          <w:rFonts w:hint="default" w:eastAsia="黑体"/>
          <w:sz w:val="32"/>
          <w:szCs w:val="24"/>
        </w:rPr>
      </w:pPr>
    </w:p>
    <w:p w14:paraId="3D73E59E">
      <w:pPr>
        <w:spacing w:beforeLines="0" w:afterLines="0"/>
        <w:rPr>
          <w:rFonts w:hint="default" w:eastAsia="黑体"/>
          <w:sz w:val="32"/>
          <w:szCs w:val="24"/>
        </w:rPr>
      </w:pPr>
    </w:p>
    <w:p w14:paraId="22C2613A">
      <w:pPr>
        <w:spacing w:beforeLines="0" w:afterLines="0"/>
        <w:jc w:val="center"/>
        <w:rPr>
          <w:rFonts w:hint="default" w:eastAsia="黑体"/>
          <w:sz w:val="32"/>
          <w:szCs w:val="24"/>
        </w:rPr>
      </w:pPr>
    </w:p>
    <w:p w14:paraId="3A29CE64">
      <w:pPr>
        <w:spacing w:beforeLines="0" w:afterLines="0"/>
        <w:jc w:val="center"/>
        <w:rPr>
          <w:rFonts w:hint="default" w:eastAsia="黑体"/>
          <w:sz w:val="32"/>
          <w:szCs w:val="24"/>
        </w:rPr>
      </w:pPr>
    </w:p>
    <w:p w14:paraId="29135620">
      <w:pPr>
        <w:spacing w:beforeLines="0" w:afterLines="0"/>
        <w:jc w:val="center"/>
        <w:rPr>
          <w:rFonts w:hint="default" w:eastAsia="黑体"/>
          <w:sz w:val="32"/>
          <w:szCs w:val="24"/>
        </w:rPr>
      </w:pPr>
    </w:p>
    <w:p w14:paraId="44FA065B">
      <w:pPr>
        <w:spacing w:beforeLines="0" w:afterLines="0" w:line="600" w:lineRule="exact"/>
        <w:ind w:firstLine="960" w:firstLineChars="300"/>
        <w:rPr>
          <w:rFonts w:hint="eastAsia" w:eastAsia="仿宋_GB2312"/>
          <w:sz w:val="32"/>
          <w:szCs w:val="24"/>
          <w:u w:val="single"/>
          <w:lang w:eastAsia="zh-CN"/>
        </w:rPr>
      </w:pPr>
      <w:r>
        <w:rPr>
          <w:rFonts w:hint="eastAsia" w:eastAsia="仿宋_GB2312"/>
          <w:sz w:val="32"/>
          <w:szCs w:val="24"/>
        </w:rPr>
        <w:t>单位名称</w:t>
      </w:r>
      <w:r>
        <w:rPr>
          <w:rFonts w:hint="eastAsia" w:eastAsia="仿宋_GB2312"/>
          <w:sz w:val="32"/>
          <w:szCs w:val="24"/>
          <w:u w:val="none"/>
        </w:rPr>
        <w:t>（盖章）</w:t>
      </w:r>
      <w:r>
        <w:rPr>
          <w:rFonts w:hint="eastAsia" w:eastAsia="仿宋_GB2312"/>
          <w:sz w:val="32"/>
          <w:szCs w:val="24"/>
        </w:rPr>
        <w:t>：</w:t>
      </w:r>
      <w:r>
        <w:rPr>
          <w:rFonts w:hint="eastAsia" w:eastAsia="仿宋_GB2312"/>
          <w:sz w:val="32"/>
          <w:szCs w:val="24"/>
          <w:u w:val="single"/>
          <w:lang w:eastAsia="zh-CN"/>
        </w:rPr>
        <w:t>双牌产业开发区管理委员会</w:t>
      </w:r>
    </w:p>
    <w:p w14:paraId="397C537A">
      <w:pPr>
        <w:spacing w:beforeLines="0" w:afterLines="0" w:line="600" w:lineRule="exact"/>
        <w:ind w:firstLine="3200" w:firstLineChars="1000"/>
        <w:rPr>
          <w:rFonts w:hint="eastAsia" w:eastAsia="楷体_GB2312"/>
          <w:sz w:val="32"/>
          <w:szCs w:val="24"/>
        </w:rPr>
      </w:pPr>
    </w:p>
    <w:p w14:paraId="671D0AB2">
      <w:pPr>
        <w:spacing w:beforeLines="0" w:afterLines="0" w:line="600" w:lineRule="exact"/>
        <w:ind w:firstLine="3200" w:firstLineChars="1000"/>
        <w:rPr>
          <w:rFonts w:hint="default" w:eastAsia="楷体_GB2312"/>
          <w:sz w:val="32"/>
          <w:szCs w:val="24"/>
        </w:rPr>
      </w:pPr>
      <w:r>
        <w:rPr>
          <w:rFonts w:hint="eastAsia" w:eastAsia="楷体_GB2312"/>
          <w:sz w:val="32"/>
          <w:szCs w:val="24"/>
          <w:lang w:val="en-US" w:eastAsia="zh-CN"/>
        </w:rPr>
        <w:t>2026</w:t>
      </w:r>
      <w:r>
        <w:rPr>
          <w:rFonts w:hint="eastAsia" w:eastAsia="楷体_GB2312"/>
          <w:sz w:val="32"/>
          <w:szCs w:val="24"/>
        </w:rPr>
        <w:t xml:space="preserve">年 </w:t>
      </w:r>
      <w:r>
        <w:rPr>
          <w:rFonts w:hint="eastAsia" w:eastAsia="楷体_GB2312"/>
          <w:sz w:val="32"/>
          <w:szCs w:val="24"/>
          <w:lang w:val="en-US" w:eastAsia="zh-CN"/>
        </w:rPr>
        <w:t>4</w:t>
      </w:r>
      <w:r>
        <w:rPr>
          <w:rFonts w:hint="eastAsia" w:eastAsia="楷体_GB2312"/>
          <w:sz w:val="32"/>
          <w:szCs w:val="24"/>
        </w:rPr>
        <w:t xml:space="preserve">月 </w:t>
      </w:r>
      <w:r>
        <w:rPr>
          <w:rFonts w:hint="eastAsia" w:eastAsia="楷体_GB2312"/>
          <w:sz w:val="32"/>
          <w:szCs w:val="24"/>
          <w:lang w:val="en-US" w:eastAsia="zh-CN"/>
        </w:rPr>
        <w:t>22</w:t>
      </w:r>
      <w:r>
        <w:rPr>
          <w:rFonts w:hint="eastAsia" w:eastAsia="楷体_GB2312"/>
          <w:sz w:val="32"/>
          <w:szCs w:val="24"/>
        </w:rPr>
        <w:t>日</w:t>
      </w:r>
    </w:p>
    <w:p w14:paraId="75E3B6EF">
      <w:pPr>
        <w:spacing w:beforeLines="0" w:afterLines="0"/>
        <w:jc w:val="center"/>
        <w:rPr>
          <w:rFonts w:hint="default" w:eastAsia="黑体"/>
          <w:sz w:val="32"/>
          <w:szCs w:val="24"/>
        </w:rPr>
      </w:pPr>
    </w:p>
    <w:p w14:paraId="7F4242EE">
      <w:pPr>
        <w:spacing w:beforeLines="0" w:afterLines="0"/>
        <w:jc w:val="center"/>
        <w:outlineLvl w:val="0"/>
        <w:rPr>
          <w:rFonts w:hint="default" w:eastAsia="仿宋_GB2312"/>
          <w:sz w:val="32"/>
          <w:szCs w:val="24"/>
        </w:rPr>
      </w:pPr>
      <w:r>
        <w:rPr>
          <w:rFonts w:hint="eastAsia" w:eastAsia="仿宋_GB2312"/>
          <w:sz w:val="32"/>
          <w:szCs w:val="24"/>
        </w:rPr>
        <w:t>（此页为封面）</w:t>
      </w:r>
    </w:p>
    <w:p w14:paraId="3403D86E">
      <w:pPr>
        <w:numPr>
          <w:ilvl w:val="0"/>
          <w:numId w:val="1"/>
        </w:numPr>
        <w:spacing w:beforeLines="0" w:afterLines="0" w:line="570" w:lineRule="exact"/>
        <w:outlineLvl w:val="0"/>
        <w:rPr>
          <w:rFonts w:hint="default" w:eastAsia="黑体"/>
          <w:sz w:val="32"/>
          <w:szCs w:val="24"/>
        </w:rPr>
      </w:pPr>
      <w:r>
        <w:rPr>
          <w:rFonts w:hint="default" w:eastAsia="仿宋_GB2312"/>
          <w:sz w:val="32"/>
          <w:szCs w:val="24"/>
        </w:rPr>
        <w:br w:type="page"/>
      </w:r>
      <w:r>
        <w:rPr>
          <w:rFonts w:hint="eastAsia" w:eastAsia="黑体"/>
          <w:b/>
          <w:bCs/>
          <w:sz w:val="32"/>
          <w:szCs w:val="24"/>
        </w:rPr>
        <w:t>部门（单位）基本情况</w:t>
      </w:r>
    </w:p>
    <w:p w14:paraId="7A85C764">
      <w:pPr>
        <w:shd w:val="clear" w:color="auto" w:fill="FFFFFF"/>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(二)部门（单位）职能职责、机构编制、人员构成等。</w:t>
      </w:r>
    </w:p>
    <w:p w14:paraId="17DEF16C">
      <w:pPr>
        <w:pStyle w:val="15"/>
        <w:spacing w:before="0" w:beforeAutospacing="0" w:after="2" w:afterAutospacing="0"/>
        <w:ind w:left="0" w:firstLine="641"/>
        <w:rPr>
          <w:rFonts w:hint="eastAsia" w:ascii="仿宋_GB2312" w:hAnsi="Times New Roman" w:eastAsia="仿宋_GB2312" w:cstheme="minorBidi"/>
          <w:kern w:val="2"/>
          <w:sz w:val="32"/>
          <w:szCs w:val="24"/>
          <w:lang w:val="en-US" w:eastAsia="zh-CN" w:bidi="ar-SA"/>
        </w:rPr>
      </w:pPr>
      <w:r>
        <w:rPr>
          <w:rFonts w:hint="eastAsia" w:ascii="仿宋_GB2312" w:hAnsi="Times New Roman" w:eastAsia="仿宋_GB2312" w:cstheme="minorBidi"/>
          <w:kern w:val="2"/>
          <w:sz w:val="32"/>
          <w:szCs w:val="24"/>
          <w:lang w:val="en-US" w:eastAsia="zh-CN" w:bidi="ar-SA"/>
        </w:rPr>
        <w:t xml:space="preserve">1、负责贯彻执行党和国家关于产业开发区建设的方针政策、法律法规和决策部署。 </w:t>
      </w:r>
    </w:p>
    <w:p w14:paraId="2DF5D816">
      <w:pPr>
        <w:pStyle w:val="15"/>
        <w:spacing w:before="0" w:beforeAutospacing="0" w:after="2" w:afterAutospacing="0"/>
        <w:ind w:left="0" w:firstLine="641"/>
        <w:rPr>
          <w:rFonts w:hint="eastAsia" w:ascii="仿宋_GB2312" w:hAnsi="Times New Roman" w:eastAsia="仿宋_GB2312" w:cstheme="minorBidi"/>
          <w:kern w:val="2"/>
          <w:sz w:val="32"/>
          <w:szCs w:val="24"/>
          <w:lang w:val="en-US" w:eastAsia="zh-CN" w:bidi="ar-SA"/>
        </w:rPr>
      </w:pPr>
      <w:r>
        <w:rPr>
          <w:rFonts w:hint="eastAsia" w:ascii="仿宋_GB2312" w:hAnsi="Times New Roman" w:eastAsia="仿宋_GB2312" w:cstheme="minorBidi"/>
          <w:kern w:val="2"/>
          <w:sz w:val="32"/>
          <w:szCs w:val="24"/>
          <w:lang w:val="en-US" w:eastAsia="zh-CN" w:bidi="ar-SA"/>
        </w:rPr>
        <w:t xml:space="preserve">2、负责研究拟订和组织实施双牌产业开发区重大发展战略、发展规划和工作计划。 </w:t>
      </w:r>
    </w:p>
    <w:p w14:paraId="59A5C0B5">
      <w:pPr>
        <w:pStyle w:val="15"/>
        <w:spacing w:before="0" w:beforeAutospacing="0" w:after="2" w:afterAutospacing="0"/>
        <w:ind w:left="0" w:firstLine="641"/>
        <w:rPr>
          <w:rFonts w:hint="eastAsia" w:ascii="仿宋_GB2312" w:hAnsi="Times New Roman" w:eastAsia="仿宋_GB2312" w:cstheme="minorBidi"/>
          <w:kern w:val="2"/>
          <w:sz w:val="32"/>
          <w:szCs w:val="24"/>
          <w:lang w:val="en-US" w:eastAsia="zh-CN" w:bidi="ar-SA"/>
        </w:rPr>
      </w:pPr>
      <w:r>
        <w:rPr>
          <w:rFonts w:hint="eastAsia" w:ascii="仿宋_GB2312" w:hAnsi="Times New Roman" w:eastAsia="仿宋_GB2312" w:cstheme="minorBidi"/>
          <w:kern w:val="2"/>
          <w:sz w:val="32"/>
          <w:szCs w:val="24"/>
          <w:lang w:val="en-US" w:eastAsia="zh-CN" w:bidi="ar-SA"/>
        </w:rPr>
        <w:t xml:space="preserve">3、按照双牌县国土空间总体规划和产业发展规划要求及相关权限，负责统筹建设发展空间布局。负责统筹双牌产业开发区发展规划、产业布局、产业政策、项目准入标准等事项并组织实施。 </w:t>
      </w:r>
    </w:p>
    <w:p w14:paraId="69761DFF">
      <w:pPr>
        <w:pStyle w:val="15"/>
        <w:spacing w:before="0" w:beforeAutospacing="0" w:after="2" w:afterAutospacing="0"/>
        <w:ind w:left="0" w:firstLine="641"/>
        <w:rPr>
          <w:rFonts w:hint="eastAsia" w:ascii="仿宋_GB2312" w:hAnsi="Times New Roman" w:eastAsia="仿宋_GB2312" w:cstheme="minorBidi"/>
          <w:kern w:val="2"/>
          <w:sz w:val="32"/>
          <w:szCs w:val="24"/>
          <w:lang w:val="en-US" w:eastAsia="zh-CN" w:bidi="ar-SA"/>
        </w:rPr>
      </w:pPr>
      <w:r>
        <w:rPr>
          <w:rFonts w:hint="eastAsia" w:ascii="仿宋_GB2312" w:hAnsi="Times New Roman" w:eastAsia="仿宋_GB2312" w:cstheme="minorBidi"/>
          <w:kern w:val="2"/>
          <w:sz w:val="32"/>
          <w:szCs w:val="24"/>
          <w:lang w:val="en-US" w:eastAsia="zh-CN" w:bidi="ar-SA"/>
        </w:rPr>
        <w:t xml:space="preserve">4、负责双牌产业开发区开放型经济工作，组织对外经济技术合作与交流。负责双牌产业开发区基础设施、公用事业、重大项目等建设管理相关工作。 </w:t>
      </w:r>
    </w:p>
    <w:p w14:paraId="2F9AC734">
      <w:pPr>
        <w:pStyle w:val="15"/>
        <w:spacing w:before="0" w:beforeAutospacing="0" w:after="2" w:afterAutospacing="0"/>
        <w:ind w:left="0" w:firstLine="641"/>
        <w:rPr>
          <w:rFonts w:hint="eastAsia" w:ascii="仿宋_GB2312" w:hAnsi="Times New Roman" w:eastAsia="仿宋_GB2312" w:cstheme="minorBidi"/>
          <w:kern w:val="2"/>
          <w:sz w:val="32"/>
          <w:szCs w:val="24"/>
          <w:lang w:val="en-US" w:eastAsia="zh-CN" w:bidi="ar-SA"/>
        </w:rPr>
      </w:pPr>
      <w:r>
        <w:rPr>
          <w:rFonts w:hint="eastAsia" w:ascii="仿宋_GB2312" w:hAnsi="Times New Roman" w:eastAsia="仿宋_GB2312" w:cstheme="minorBidi"/>
          <w:kern w:val="2"/>
          <w:sz w:val="32"/>
          <w:szCs w:val="24"/>
          <w:lang w:val="en-US" w:eastAsia="zh-CN" w:bidi="ar-SA"/>
        </w:rPr>
        <w:t xml:space="preserve">5、负责双牌产业开发区优化营商环境工作，负责构建双牌产业开发区创新创业服务体系，协助企业做好人才引进和服务工作。 </w:t>
      </w:r>
    </w:p>
    <w:p w14:paraId="3A39F5BF">
      <w:pPr>
        <w:pStyle w:val="15"/>
        <w:spacing w:before="0" w:beforeAutospacing="0" w:after="2" w:afterAutospacing="0"/>
        <w:ind w:left="0" w:firstLine="641"/>
        <w:rPr>
          <w:rFonts w:hint="eastAsia" w:ascii="仿宋_GB2312" w:hAnsi="Times New Roman" w:eastAsia="仿宋_GB2312" w:cstheme="minorBidi"/>
          <w:kern w:val="2"/>
          <w:sz w:val="32"/>
          <w:szCs w:val="24"/>
          <w:lang w:val="en-US" w:eastAsia="zh-CN" w:bidi="ar-SA"/>
        </w:rPr>
      </w:pPr>
      <w:r>
        <w:rPr>
          <w:rFonts w:hint="eastAsia" w:ascii="仿宋_GB2312" w:hAnsi="Times New Roman" w:eastAsia="仿宋_GB2312" w:cstheme="minorBidi"/>
          <w:kern w:val="2"/>
          <w:sz w:val="32"/>
          <w:szCs w:val="24"/>
          <w:lang w:val="en-US" w:eastAsia="zh-CN" w:bidi="ar-SA"/>
        </w:rPr>
        <w:t xml:space="preserve">6、负责双牌产业开发区的科技创新和高新技术产业管理和服务，开展有关科技创新和高新技术产业政策研究，构建技术创新服务体系。指导区内企业建立现代化企业制度，推进高新技术产业化、国际化。 </w:t>
      </w:r>
    </w:p>
    <w:p w14:paraId="75E1C410">
      <w:pPr>
        <w:pStyle w:val="15"/>
        <w:spacing w:before="0" w:beforeAutospacing="0" w:after="2" w:afterAutospacing="0"/>
        <w:ind w:left="0" w:firstLine="641"/>
        <w:rPr>
          <w:rFonts w:hint="eastAsia" w:ascii="仿宋_GB2312" w:hAnsi="Times New Roman" w:eastAsia="仿宋_GB2312" w:cstheme="minorBidi"/>
          <w:kern w:val="2"/>
          <w:sz w:val="32"/>
          <w:szCs w:val="24"/>
          <w:lang w:val="en-US" w:eastAsia="zh-CN" w:bidi="ar-SA"/>
        </w:rPr>
      </w:pPr>
      <w:r>
        <w:rPr>
          <w:rFonts w:hint="eastAsia" w:ascii="仿宋_GB2312" w:hAnsi="Times New Roman" w:eastAsia="仿宋_GB2312" w:cstheme="minorBidi"/>
          <w:kern w:val="2"/>
          <w:sz w:val="32"/>
          <w:szCs w:val="24"/>
          <w:lang w:val="en-US" w:eastAsia="zh-CN" w:bidi="ar-SA"/>
        </w:rPr>
        <w:t xml:space="preserve">7、负责双牌产业开发区党的建设和“两新”组织党建工作。 </w:t>
      </w:r>
    </w:p>
    <w:p w14:paraId="39B4BAB2">
      <w:pPr>
        <w:pStyle w:val="15"/>
        <w:spacing w:before="0" w:beforeAutospacing="0" w:after="2" w:afterAutospacing="0"/>
        <w:ind w:left="0" w:firstLine="641"/>
        <w:rPr>
          <w:rFonts w:hint="eastAsia" w:ascii="仿宋_GB2312" w:hAnsi="Times New Roman" w:eastAsia="仿宋_GB2312" w:cstheme="minorBidi"/>
          <w:kern w:val="2"/>
          <w:sz w:val="32"/>
          <w:szCs w:val="24"/>
          <w:lang w:val="en-US" w:eastAsia="zh-CN" w:bidi="ar-SA"/>
        </w:rPr>
      </w:pPr>
      <w:r>
        <w:rPr>
          <w:rFonts w:hint="eastAsia" w:ascii="仿宋_GB2312" w:hAnsi="Times New Roman" w:eastAsia="仿宋_GB2312" w:cstheme="minorBidi"/>
          <w:kern w:val="2"/>
          <w:sz w:val="32"/>
          <w:szCs w:val="24"/>
          <w:lang w:val="en-US" w:eastAsia="zh-CN" w:bidi="ar-SA"/>
        </w:rPr>
        <w:t xml:space="preserve">8、根据有关要求和职责分工，承担双牌产业开发区综合管理、统计、内部审计、信息、安全生产监督管理、生态环境保护、财政收支管理及国有资产管理等工作。 </w:t>
      </w:r>
    </w:p>
    <w:p w14:paraId="4E7E3387">
      <w:pPr>
        <w:pStyle w:val="2"/>
        <w:rPr>
          <w:rFonts w:hint="eastAsia" w:ascii="仿宋_GB2312" w:hAnsi="Times New Roman" w:eastAsia="仿宋_GB2312" w:cstheme="minorBidi"/>
          <w:kern w:val="2"/>
          <w:sz w:val="32"/>
          <w:szCs w:val="24"/>
          <w:lang w:val="en-US" w:eastAsia="zh-CN" w:bidi="ar-SA"/>
        </w:rPr>
      </w:pPr>
      <w:r>
        <w:rPr>
          <w:rFonts w:hint="eastAsia" w:ascii="仿宋_GB2312" w:eastAsia="仿宋_GB2312" w:cstheme="minorBidi"/>
          <w:kern w:val="2"/>
          <w:sz w:val="32"/>
          <w:szCs w:val="24"/>
          <w:lang w:val="en-US" w:eastAsia="zh-CN" w:bidi="ar-SA"/>
        </w:rPr>
        <w:t>9、</w:t>
      </w:r>
      <w:r>
        <w:rPr>
          <w:rFonts w:hint="eastAsia" w:ascii="仿宋_GB2312" w:hAnsi="Times New Roman" w:eastAsia="仿宋_GB2312" w:cstheme="minorBidi"/>
          <w:kern w:val="2"/>
          <w:sz w:val="32"/>
          <w:szCs w:val="24"/>
          <w:lang w:val="en-US" w:eastAsia="zh-CN" w:bidi="ar-SA"/>
        </w:rPr>
        <w:t>承办县委、县政府交办的其他事项。</w:t>
      </w:r>
    </w:p>
    <w:p w14:paraId="5B861E60">
      <w:pPr>
        <w:numPr>
          <w:ilvl w:val="0"/>
          <w:numId w:val="0"/>
        </w:numPr>
        <w:snapToGrid w:val="0"/>
        <w:spacing w:line="520" w:lineRule="exact"/>
        <w:ind w:firstLine="640" w:firstLineChars="200"/>
        <w:rPr>
          <w:rFonts w:hint="eastAsia" w:ascii="仿宋_GB2312" w:hAnsi="Times New Roman" w:eastAsia="仿宋_GB2312" w:cstheme="minorBidi"/>
          <w:kern w:val="2"/>
          <w:sz w:val="32"/>
          <w:szCs w:val="24"/>
          <w:lang w:val="en-US" w:eastAsia="zh-CN" w:bidi="ar-SA"/>
        </w:rPr>
      </w:pPr>
      <w:r>
        <w:rPr>
          <w:rFonts w:hint="eastAsia" w:ascii="仿宋_GB2312" w:hAnsi="Times New Roman" w:eastAsia="仿宋_GB2312" w:cstheme="minorBidi"/>
          <w:kern w:val="2"/>
          <w:sz w:val="32"/>
          <w:szCs w:val="24"/>
          <w:lang w:val="en-US" w:eastAsia="zh-CN" w:bidi="ar-SA"/>
        </w:rPr>
        <w:t>内设正股级机构4个：综合部、招商合作部、开发建设部（安全生产监管部）、营商环境部。下属公益一类正股级事业单位1个：双牌产业开发区企业服务中心。</w:t>
      </w:r>
    </w:p>
    <w:p w14:paraId="1C2C9AF1">
      <w:pPr>
        <w:spacing w:before="0" w:beforeAutospacing="0" w:after="2" w:afterAutospacing="0"/>
        <w:ind w:left="0" w:firstLine="628"/>
        <w:rPr>
          <w:rFonts w:hint="eastAsia" w:ascii="仿宋" w:hAnsi="仿宋" w:eastAsia="仿宋" w:cs="仿宋"/>
          <w:color w:val="auto"/>
          <w:sz w:val="32"/>
          <w:szCs w:val="32"/>
          <w:lang w:eastAsia="zh-CN"/>
        </w:rPr>
      </w:pPr>
      <w:r>
        <w:rPr>
          <w:rFonts w:hint="eastAsia" w:ascii="仿宋_GB2312" w:hAnsi="仿宋" w:eastAsia="仿宋_GB2312"/>
          <w:sz w:val="32"/>
          <w:szCs w:val="32"/>
        </w:rPr>
        <w:t>2025年末，县开发区管委会及其所属事业单位共核定编制30名（其中行政编制0名，参公编制0名，事业编制30名），实有在编人数25名（其中行政编制0名，参公编制0名，事业编制25名）。另有临聘人员4名（其中劳务派遣4名），退休人数5名。</w:t>
      </w:r>
      <w:r>
        <w:rPr>
          <w:rFonts w:hint="eastAsia" w:ascii="仿宋_GB2312" w:hAnsi="仿宋" w:eastAsia="仿宋_GB2312" w:cs="仿宋"/>
          <w:bCs/>
          <w:color w:val="auto"/>
          <w:sz w:val="32"/>
          <w:szCs w:val="32"/>
        </w:rPr>
        <w:t>。</w:t>
      </w:r>
    </w:p>
    <w:p w14:paraId="11180841">
      <w:pPr>
        <w:spacing w:beforeLines="0" w:afterLines="0" w:line="570" w:lineRule="exact"/>
        <w:ind w:firstLine="320" w:firstLineChars="100"/>
        <w:outlineLvl w:val="1"/>
        <w:rPr>
          <w:rFonts w:hint="eastAsia" w:eastAsia="仿宋_GB2312"/>
          <w:color w:val="000000"/>
          <w:sz w:val="32"/>
          <w:szCs w:val="24"/>
        </w:rPr>
      </w:pPr>
      <w:r>
        <w:rPr>
          <w:rFonts w:hint="eastAsia" w:ascii="仿宋_GB2312" w:eastAsia="仿宋_GB2312"/>
          <w:sz w:val="32"/>
          <w:szCs w:val="24"/>
        </w:rPr>
        <w:t>（二）部门（单位）整体支出规模</w:t>
      </w:r>
      <w:r>
        <w:rPr>
          <w:rFonts w:hint="eastAsia" w:ascii="仿宋_GB2312" w:hAnsi="仿宋_GB2312" w:eastAsia="仿宋_GB2312" w:cs="仿宋_GB2312"/>
          <w:sz w:val="32"/>
          <w:szCs w:val="32"/>
        </w:rPr>
        <w:t>，</w:t>
      </w:r>
      <w:r>
        <w:rPr>
          <w:rFonts w:hint="eastAsia" w:eastAsia="仿宋_GB2312"/>
          <w:color w:val="000000"/>
          <w:sz w:val="32"/>
          <w:szCs w:val="24"/>
        </w:rPr>
        <w:t>包括但不限于部门整体支出情况、部门预算收支决算情况及“三公经费”支出使用和管理情况。</w:t>
      </w:r>
    </w:p>
    <w:p w14:paraId="0C6DADE4">
      <w:pPr>
        <w:pStyle w:val="13"/>
        <w:spacing w:beforeLines="0" w:afterLines="0" w:line="570" w:lineRule="exact"/>
        <w:ind w:firstLine="640"/>
        <w:outlineLvl w:val="0"/>
        <w:rPr>
          <w:rFonts w:hint="default" w:ascii="Times New Roman" w:hAnsi="Times New Roman" w:eastAsia="黑体"/>
          <w:b/>
          <w:bCs/>
          <w:sz w:val="32"/>
          <w:szCs w:val="24"/>
        </w:rPr>
      </w:pPr>
      <w:r>
        <w:rPr>
          <w:rFonts w:hint="eastAsia" w:ascii="Times New Roman" w:hAnsi="Times New Roman" w:eastAsia="黑体"/>
          <w:b/>
          <w:bCs/>
          <w:sz w:val="32"/>
          <w:szCs w:val="24"/>
        </w:rPr>
        <w:t>二、一般公共预算支出情况</w:t>
      </w:r>
    </w:p>
    <w:p w14:paraId="58B14D23">
      <w:pPr>
        <w:pStyle w:val="13"/>
        <w:spacing w:beforeLines="0" w:afterLines="0" w:line="570" w:lineRule="exact"/>
        <w:ind w:firstLine="640"/>
        <w:outlineLvl w:val="1"/>
        <w:rPr>
          <w:rFonts w:hint="eastAsia" w:ascii="Times New Roman" w:hAnsi="Times New Roman" w:eastAsia="仿宋_GB2312"/>
          <w:sz w:val="32"/>
          <w:szCs w:val="24"/>
        </w:rPr>
      </w:pPr>
      <w:r>
        <w:rPr>
          <w:rFonts w:hint="eastAsia" w:ascii="Times New Roman" w:hAnsi="Times New Roman" w:eastAsia="仿宋_GB2312"/>
          <w:sz w:val="32"/>
          <w:szCs w:val="24"/>
        </w:rPr>
        <w:t>（一）基本支出情况</w:t>
      </w:r>
    </w:p>
    <w:p w14:paraId="7A52D49C">
      <w:pPr>
        <w:widowControl/>
        <w:spacing w:line="600" w:lineRule="exact"/>
        <w:ind w:firstLine="660"/>
        <w:jc w:val="left"/>
        <w:rPr>
          <w:rFonts w:hint="eastAsia" w:ascii="仿宋" w:hAnsi="仿宋" w:eastAsia="仿宋" w:cs="仿宋"/>
          <w:sz w:val="32"/>
          <w:szCs w:val="32"/>
        </w:rPr>
      </w:pPr>
      <w:r>
        <w:rPr>
          <w:rFonts w:hint="eastAsia" w:ascii="仿宋" w:hAnsi="仿宋" w:eastAsia="仿宋" w:cs="仿宋"/>
          <w:sz w:val="32"/>
          <w:szCs w:val="32"/>
          <w:lang w:eastAsia="zh-CN"/>
        </w:rPr>
        <w:t>双牌产业开发区区管理委员会</w:t>
      </w:r>
      <w:r>
        <w:rPr>
          <w:rFonts w:hint="eastAsia" w:ascii="仿宋" w:hAnsi="仿宋" w:eastAsia="仿宋" w:cs="仿宋"/>
          <w:sz w:val="32"/>
          <w:szCs w:val="32"/>
        </w:rPr>
        <w:t>年本部门基本支出</w:t>
      </w:r>
      <w:r>
        <w:rPr>
          <w:rFonts w:hint="eastAsia" w:ascii="仿宋" w:eastAsia="仿宋" w:cs="仿宋"/>
          <w:color w:val="auto"/>
          <w:sz w:val="32"/>
          <w:szCs w:val="32"/>
          <w:lang w:val="en-US" w:eastAsia="zh-CN"/>
        </w:rPr>
        <w:t>372.63</w:t>
      </w:r>
      <w:r>
        <w:rPr>
          <w:rFonts w:hint="eastAsia" w:ascii="仿宋" w:hAnsi="仿宋" w:eastAsia="仿宋" w:cs="仿宋"/>
          <w:sz w:val="32"/>
          <w:szCs w:val="32"/>
        </w:rPr>
        <w:t>万元，主要是为保障部门正常运转、完成日常工作任务而发生的各项支出，包括用于基本工资、津贴补贴等人员经费以及办公费、印刷费、水电费、办公设备购置等公用经费。</w:t>
      </w:r>
    </w:p>
    <w:p w14:paraId="7C17DE7D">
      <w:pPr>
        <w:pStyle w:val="13"/>
        <w:numPr>
          <w:ilvl w:val="0"/>
          <w:numId w:val="2"/>
        </w:numPr>
        <w:spacing w:beforeLines="0" w:afterLines="0" w:line="570" w:lineRule="exact"/>
        <w:outlineLvl w:val="1"/>
        <w:rPr>
          <w:rFonts w:hint="eastAsia" w:ascii="Times New Roman" w:hAnsi="Times New Roman" w:eastAsia="仿宋_GB2312"/>
          <w:sz w:val="32"/>
          <w:szCs w:val="24"/>
        </w:rPr>
      </w:pPr>
      <w:r>
        <w:rPr>
          <w:rFonts w:hint="eastAsia" w:ascii="Times New Roman" w:hAnsi="Times New Roman" w:eastAsia="仿宋_GB2312"/>
          <w:sz w:val="32"/>
          <w:szCs w:val="24"/>
        </w:rPr>
        <w:t>项目支出情况</w:t>
      </w:r>
    </w:p>
    <w:p w14:paraId="45177A1C">
      <w:pPr>
        <w:widowControl/>
        <w:spacing w:line="600" w:lineRule="exact"/>
        <w:ind w:firstLine="660"/>
        <w:jc w:val="left"/>
        <w:rPr>
          <w:rFonts w:hint="default" w:ascii="Times New Roman" w:hAnsi="Times New Roman" w:eastAsia="仿宋_GB2312"/>
          <w:sz w:val="32"/>
          <w:szCs w:val="24"/>
        </w:rPr>
      </w:pPr>
      <w:r>
        <w:rPr>
          <w:rFonts w:hint="eastAsia" w:ascii="仿宋" w:hAnsi="仿宋" w:eastAsia="仿宋" w:cs="仿宋"/>
          <w:sz w:val="32"/>
          <w:szCs w:val="32"/>
          <w:lang w:eastAsia="zh-CN"/>
        </w:rPr>
        <w:t>双牌产业开发区管理委员会年本部门项目支出</w:t>
      </w:r>
      <w:r>
        <w:rPr>
          <w:rFonts w:hint="eastAsia" w:ascii="仿宋" w:hAnsi="仿宋" w:eastAsia="仿宋" w:cs="仿宋"/>
          <w:sz w:val="32"/>
          <w:szCs w:val="32"/>
          <w:lang w:val="en-US" w:eastAsia="zh-CN"/>
        </w:rPr>
        <w:t>5762.61</w:t>
      </w:r>
      <w:r>
        <w:rPr>
          <w:rFonts w:hint="eastAsia" w:ascii="仿宋" w:hAnsi="仿宋" w:eastAsia="仿宋" w:cs="仿宋"/>
          <w:sz w:val="32"/>
          <w:szCs w:val="32"/>
          <w:lang w:eastAsia="zh-CN"/>
        </w:rPr>
        <w:t>万元，主要是部门为完成特定行政工作任务或产业发展目标而发生的支出，包括有关事业发展专项、专项业务费、基本建设支出等。</w:t>
      </w:r>
    </w:p>
    <w:p w14:paraId="257282E2">
      <w:pPr>
        <w:pStyle w:val="13"/>
        <w:numPr>
          <w:ilvl w:val="0"/>
          <w:numId w:val="0"/>
        </w:numPr>
        <w:spacing w:beforeLines="0" w:afterLines="0" w:line="570" w:lineRule="exact"/>
        <w:ind w:firstLine="643" w:firstLineChars="200"/>
        <w:jc w:val="left"/>
        <w:outlineLvl w:val="0"/>
        <w:rPr>
          <w:rFonts w:hint="eastAsia" w:ascii="Times New Roman" w:hAnsi="Times New Roman" w:eastAsia="黑体"/>
          <w:sz w:val="32"/>
          <w:szCs w:val="24"/>
        </w:rPr>
      </w:pPr>
      <w:r>
        <w:rPr>
          <w:rFonts w:hint="eastAsia" w:ascii="Times New Roman" w:hAnsi="Times New Roman" w:eastAsia="黑体"/>
          <w:b/>
          <w:bCs/>
          <w:sz w:val="32"/>
          <w:szCs w:val="24"/>
          <w:lang w:eastAsia="zh-CN"/>
        </w:rPr>
        <w:t>三、</w:t>
      </w:r>
      <w:r>
        <w:rPr>
          <w:rFonts w:hint="eastAsia" w:ascii="Times New Roman" w:hAnsi="Times New Roman" w:eastAsia="黑体"/>
          <w:b/>
          <w:bCs/>
          <w:sz w:val="32"/>
          <w:szCs w:val="24"/>
        </w:rPr>
        <w:t>政府性基金预算支出情况</w:t>
      </w:r>
      <w:r>
        <w:rPr>
          <w:rFonts w:hint="eastAsia" w:ascii="Times New Roman" w:hAnsi="Times New Roman" w:eastAsia="黑体"/>
          <w:sz w:val="32"/>
          <w:szCs w:val="24"/>
        </w:rPr>
        <w:t>。</w:t>
      </w:r>
    </w:p>
    <w:p w14:paraId="563AF345">
      <w:pPr>
        <w:autoSpaceDE w:val="0"/>
        <w:autoSpaceDN w:val="0"/>
        <w:adjustRightInd w:val="0"/>
        <w:spacing w:line="520" w:lineRule="exact"/>
        <w:ind w:firstLine="643"/>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政府性基金财政拨款收入完成</w:t>
      </w:r>
      <w:r>
        <w:rPr>
          <w:rFonts w:hint="eastAsia" w:ascii="仿宋_GB2312" w:eastAsia="仿宋_GB2312" w:cs="Times New Roman"/>
          <w:color w:val="auto"/>
          <w:sz w:val="32"/>
          <w:szCs w:val="32"/>
          <w:u w:val="none"/>
          <w:lang w:val="en-US" w:eastAsia="zh-CN"/>
        </w:rPr>
        <w:t>612.82</w:t>
      </w:r>
      <w:r>
        <w:rPr>
          <w:rFonts w:hint="eastAsia" w:ascii="仿宋" w:hAnsi="仿宋" w:eastAsia="仿宋" w:cs="仿宋"/>
          <w:color w:val="auto"/>
          <w:sz w:val="32"/>
          <w:szCs w:val="32"/>
          <w:lang w:eastAsia="zh-CN"/>
        </w:rPr>
        <w:t>万元，比上年减少</w:t>
      </w:r>
      <w:r>
        <w:rPr>
          <w:rFonts w:hint="eastAsia" w:ascii="仿宋" w:hAnsi="仿宋" w:eastAsia="仿宋" w:cs="仿宋"/>
          <w:color w:val="auto"/>
          <w:sz w:val="32"/>
          <w:szCs w:val="32"/>
          <w:lang w:val="en-US" w:eastAsia="zh-CN"/>
        </w:rPr>
        <w:t>12322.07</w:t>
      </w:r>
      <w:r>
        <w:rPr>
          <w:rFonts w:hint="eastAsia" w:ascii="仿宋" w:hAnsi="仿宋" w:eastAsia="仿宋" w:cs="仿宋"/>
          <w:color w:val="auto"/>
          <w:sz w:val="32"/>
          <w:szCs w:val="32"/>
          <w:lang w:eastAsia="zh-CN"/>
        </w:rPr>
        <w:t>万元，占比</w:t>
      </w:r>
      <w:r>
        <w:rPr>
          <w:rFonts w:hint="eastAsia" w:ascii="仿宋" w:hAnsi="仿宋" w:eastAsia="仿宋"/>
          <w:color w:val="auto"/>
          <w:sz w:val="32"/>
          <w:lang w:val="en-US" w:eastAsia="zh-CN"/>
        </w:rPr>
        <w:t>9.9</w:t>
      </w:r>
      <w:r>
        <w:rPr>
          <w:rFonts w:ascii="仿宋" w:hAnsi="仿宋" w:eastAsia="仿宋"/>
          <w:color w:val="auto"/>
          <w:sz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zh-CN" w:eastAsia="zh-CN"/>
        </w:rPr>
        <w:t>变化的主要原因是：</w:t>
      </w:r>
      <w:r>
        <w:rPr>
          <w:rFonts w:hint="eastAsia" w:ascii="仿宋" w:eastAsia="仿宋" w:cs="仿宋"/>
          <w:color w:val="auto"/>
          <w:sz w:val="32"/>
          <w:szCs w:val="32"/>
          <w:lang w:eastAsia="zh-CN"/>
        </w:rPr>
        <w:t>基础设施建设及专项债券支出减少</w:t>
      </w:r>
      <w:r>
        <w:rPr>
          <w:rFonts w:hint="eastAsia" w:ascii="仿宋" w:hAnsi="仿宋" w:eastAsia="仿宋" w:cs="仿宋"/>
          <w:color w:val="auto"/>
          <w:sz w:val="32"/>
          <w:szCs w:val="32"/>
          <w:lang w:eastAsia="zh-CN"/>
        </w:rPr>
        <w:t>，政府性基金财政拨款收入减少。</w:t>
      </w:r>
    </w:p>
    <w:p w14:paraId="4901142E">
      <w:pPr>
        <w:numPr>
          <w:ilvl w:val="0"/>
          <w:numId w:val="3"/>
        </w:numPr>
        <w:autoSpaceDE w:val="0"/>
        <w:autoSpaceDN w:val="0"/>
        <w:adjustRightInd w:val="0"/>
        <w:spacing w:line="520" w:lineRule="exact"/>
        <w:ind w:firstLine="643"/>
        <w:rPr>
          <w:rFonts w:hint="eastAsia" w:ascii="Times New Roman" w:hAnsi="Times New Roman" w:eastAsia="黑体"/>
          <w:b/>
          <w:bCs/>
          <w:sz w:val="32"/>
          <w:szCs w:val="24"/>
        </w:rPr>
      </w:pPr>
      <w:r>
        <w:rPr>
          <w:rFonts w:hint="eastAsia" w:ascii="Times New Roman" w:hAnsi="Times New Roman" w:eastAsia="黑体"/>
          <w:b/>
          <w:bCs/>
          <w:sz w:val="32"/>
          <w:szCs w:val="24"/>
        </w:rPr>
        <w:t>国有资本经营预算支出情况。</w:t>
      </w:r>
    </w:p>
    <w:p w14:paraId="7AA72B41">
      <w:pPr>
        <w:numPr>
          <w:ilvl w:val="0"/>
          <w:numId w:val="0"/>
        </w:numPr>
        <w:autoSpaceDE w:val="0"/>
        <w:autoSpaceDN w:val="0"/>
        <w:adjustRightInd w:val="0"/>
        <w:spacing w:line="520" w:lineRule="exact"/>
        <w:ind w:firstLine="640" w:firstLineChars="200"/>
        <w:rPr>
          <w:rFonts w:hint="eastAsia" w:ascii="Times New Roman" w:hAnsi="Times New Roman" w:eastAsia="仿宋_GB2312"/>
          <w:sz w:val="32"/>
          <w:szCs w:val="24"/>
          <w:lang w:eastAsia="zh-CN"/>
        </w:rPr>
      </w:pPr>
      <w:r>
        <w:rPr>
          <w:rFonts w:hint="eastAsia" w:ascii="Times New Roman" w:hAnsi="Times New Roman" w:eastAsia="仿宋_GB2312"/>
          <w:color w:val="000000"/>
          <w:sz w:val="32"/>
          <w:szCs w:val="24"/>
        </w:rPr>
        <w:t>我单位无国有资本经营预算支出</w:t>
      </w:r>
      <w:r>
        <w:rPr>
          <w:rFonts w:hint="eastAsia" w:eastAsia="仿宋_GB2312"/>
          <w:color w:val="000000"/>
          <w:sz w:val="32"/>
          <w:szCs w:val="24"/>
          <w:lang w:eastAsia="zh-CN"/>
        </w:rPr>
        <w:t>。</w:t>
      </w:r>
    </w:p>
    <w:p w14:paraId="4773865B">
      <w:pPr>
        <w:pStyle w:val="13"/>
        <w:numPr>
          <w:ilvl w:val="0"/>
          <w:numId w:val="3"/>
        </w:numPr>
        <w:spacing w:beforeLines="0" w:afterLines="0" w:line="570" w:lineRule="exact"/>
        <w:ind w:left="0" w:leftChars="0" w:firstLine="643" w:firstLineChars="0"/>
        <w:jc w:val="left"/>
        <w:outlineLvl w:val="0"/>
        <w:rPr>
          <w:rFonts w:hint="eastAsia" w:ascii="Times New Roman" w:hAnsi="Times New Roman" w:eastAsia="黑体"/>
          <w:b/>
          <w:bCs/>
          <w:sz w:val="32"/>
          <w:szCs w:val="24"/>
        </w:rPr>
      </w:pPr>
      <w:r>
        <w:rPr>
          <w:rFonts w:hint="eastAsia" w:ascii="Times New Roman" w:hAnsi="Times New Roman" w:eastAsia="黑体"/>
          <w:b/>
          <w:bCs/>
          <w:sz w:val="32"/>
          <w:szCs w:val="24"/>
        </w:rPr>
        <w:t>社会保险基金预算支出情况。</w:t>
      </w:r>
    </w:p>
    <w:p w14:paraId="08F02AB8">
      <w:pPr>
        <w:pStyle w:val="13"/>
        <w:numPr>
          <w:ilvl w:val="0"/>
          <w:numId w:val="0"/>
        </w:numPr>
        <w:spacing w:beforeLines="0" w:afterLines="0" w:line="570" w:lineRule="exact"/>
        <w:ind w:left="643" w:leftChars="0"/>
        <w:jc w:val="left"/>
        <w:outlineLvl w:val="0"/>
        <w:rPr>
          <w:rFonts w:hint="eastAsia" w:ascii="Times New Roman" w:hAnsi="Times New Roman" w:eastAsia="仿宋_GB2312"/>
          <w:sz w:val="32"/>
          <w:szCs w:val="24"/>
          <w:lang w:eastAsia="zh-CN"/>
        </w:rPr>
      </w:pPr>
      <w:r>
        <w:rPr>
          <w:rFonts w:hint="eastAsia" w:ascii="Times New Roman" w:hAnsi="Times New Roman" w:eastAsia="仿宋_GB2312"/>
          <w:color w:val="000000"/>
          <w:sz w:val="32"/>
          <w:szCs w:val="24"/>
        </w:rPr>
        <w:t>我单位无社会保险基金预算支出</w:t>
      </w:r>
      <w:r>
        <w:rPr>
          <w:rFonts w:hint="eastAsia" w:ascii="Times New Roman" w:hAnsi="Times New Roman" w:eastAsia="仿宋_GB2312"/>
          <w:color w:val="000000"/>
          <w:sz w:val="32"/>
          <w:szCs w:val="24"/>
          <w:lang w:eastAsia="zh-CN"/>
        </w:rPr>
        <w:t>。</w:t>
      </w:r>
    </w:p>
    <w:p w14:paraId="1BD18DFB">
      <w:pPr>
        <w:spacing w:beforeLines="0" w:afterLines="0" w:line="570" w:lineRule="exact"/>
        <w:ind w:firstLine="645"/>
        <w:jc w:val="left"/>
        <w:outlineLvl w:val="0"/>
        <w:rPr>
          <w:rFonts w:hint="default" w:eastAsia="黑体"/>
          <w:b/>
          <w:bCs/>
          <w:sz w:val="32"/>
          <w:szCs w:val="24"/>
        </w:rPr>
      </w:pPr>
      <w:r>
        <w:rPr>
          <w:rFonts w:hint="eastAsia" w:eastAsia="黑体"/>
          <w:b/>
          <w:bCs/>
          <w:sz w:val="32"/>
          <w:szCs w:val="24"/>
        </w:rPr>
        <w:t>六、部门整体支出绩效情况</w:t>
      </w:r>
    </w:p>
    <w:p w14:paraId="07145354">
      <w:pPr>
        <w:spacing w:line="520" w:lineRule="exact"/>
        <w:ind w:firstLine="640"/>
        <w:rPr>
          <w:rFonts w:hint="eastAsia" w:ascii="仿宋" w:hAnsi="仿宋" w:eastAsia="仿宋" w:cs="仿宋"/>
          <w:color w:val="auto"/>
          <w:sz w:val="32"/>
        </w:rPr>
      </w:pPr>
      <w:r>
        <w:rPr>
          <w:rFonts w:hint="eastAsia" w:ascii="仿宋" w:hAnsi="仿宋" w:eastAsia="仿宋" w:cs="仿宋"/>
          <w:color w:val="auto"/>
          <w:sz w:val="32"/>
        </w:rPr>
        <w:t>本年度编制数</w:t>
      </w:r>
      <w:r>
        <w:rPr>
          <w:rFonts w:hint="eastAsia" w:ascii="仿宋" w:hAnsi="仿宋" w:eastAsia="仿宋" w:cs="仿宋"/>
          <w:color w:val="auto"/>
          <w:sz w:val="32"/>
          <w:lang w:val="en-US" w:eastAsia="zh-CN"/>
        </w:rPr>
        <w:t>30</w:t>
      </w:r>
      <w:r>
        <w:rPr>
          <w:rFonts w:hint="eastAsia" w:ascii="仿宋" w:hAnsi="仿宋" w:eastAsia="仿宋" w:cs="仿宋"/>
          <w:color w:val="auto"/>
          <w:sz w:val="32"/>
        </w:rPr>
        <w:t>人，实有人数</w:t>
      </w:r>
      <w:r>
        <w:rPr>
          <w:rFonts w:hint="eastAsia" w:ascii="仿宋" w:hAnsi="仿宋" w:eastAsia="仿宋" w:cs="仿宋"/>
          <w:color w:val="auto"/>
          <w:sz w:val="32"/>
          <w:lang w:val="en-US" w:eastAsia="zh-CN"/>
        </w:rPr>
        <w:t>25</w:t>
      </w:r>
      <w:r>
        <w:rPr>
          <w:rFonts w:hint="eastAsia" w:ascii="仿宋" w:hAnsi="仿宋" w:eastAsia="仿宋" w:cs="仿宋"/>
          <w:color w:val="auto"/>
          <w:sz w:val="32"/>
        </w:rPr>
        <w:t>人，控制率</w:t>
      </w:r>
      <w:r>
        <w:rPr>
          <w:rFonts w:hint="eastAsia" w:ascii="仿宋" w:hAnsi="仿宋" w:eastAsia="仿宋" w:cs="仿宋"/>
          <w:color w:val="auto"/>
          <w:sz w:val="32"/>
          <w:lang w:val="en-US" w:eastAsia="zh-CN"/>
        </w:rPr>
        <w:t>83.33</w:t>
      </w:r>
      <w:r>
        <w:rPr>
          <w:rFonts w:hint="eastAsia" w:ascii="仿宋" w:hAnsi="仿宋" w:eastAsia="仿宋" w:cs="仿宋"/>
          <w:color w:val="auto"/>
          <w:sz w:val="32"/>
        </w:rPr>
        <w:t>%。</w:t>
      </w:r>
    </w:p>
    <w:p w14:paraId="2E5411B4">
      <w:pPr>
        <w:snapToGrid w:val="0"/>
        <w:spacing w:line="520" w:lineRule="exact"/>
        <w:ind w:firstLine="640" w:firstLineChars="200"/>
        <w:rPr>
          <w:rFonts w:hint="eastAsia" w:ascii="仿宋_GB2312" w:hAnsi="仿宋" w:eastAsia="仿宋_GB2312"/>
          <w:color w:val="auto"/>
          <w:sz w:val="32"/>
          <w:szCs w:val="32"/>
        </w:rPr>
      </w:pPr>
      <w:r>
        <w:rPr>
          <w:rFonts w:hint="eastAsia" w:ascii="仿宋" w:hAnsi="仿宋" w:eastAsia="仿宋" w:cs="仿宋"/>
          <w:color w:val="auto"/>
          <w:sz w:val="32"/>
        </w:rPr>
        <w:t>基本支出决算数为</w:t>
      </w:r>
      <w:r>
        <w:rPr>
          <w:rFonts w:hint="eastAsia" w:ascii="仿宋_GB2312" w:hAnsi="仿宋" w:eastAsia="仿宋_GB2312" w:cs="Times New Roman"/>
          <w:color w:val="auto"/>
          <w:sz w:val="32"/>
          <w:szCs w:val="32"/>
          <w:highlight w:val="none"/>
          <w:lang w:val="en-US" w:eastAsia="zh-CN"/>
        </w:rPr>
        <w:t>372.62</w:t>
      </w:r>
      <w:r>
        <w:rPr>
          <w:rFonts w:hint="eastAsia" w:ascii="仿宋" w:hAnsi="仿宋" w:eastAsia="仿宋" w:cs="仿宋"/>
          <w:color w:val="auto"/>
          <w:sz w:val="32"/>
        </w:rPr>
        <w:t>元, 预算数为</w:t>
      </w:r>
      <w:r>
        <w:rPr>
          <w:rFonts w:hint="eastAsia" w:ascii="仿宋" w:hAnsi="仿宋" w:eastAsia="仿宋" w:cs="仿宋"/>
          <w:color w:val="auto"/>
          <w:sz w:val="32"/>
          <w:lang w:val="en-US" w:eastAsia="zh-CN"/>
        </w:rPr>
        <w:t>379.33</w:t>
      </w:r>
      <w:r>
        <w:rPr>
          <w:rFonts w:hint="eastAsia" w:ascii="仿宋" w:hAnsi="仿宋" w:eastAsia="仿宋" w:cs="仿宋"/>
          <w:color w:val="auto"/>
          <w:sz w:val="32"/>
        </w:rPr>
        <w:t>万元； 项目支出决算数为</w:t>
      </w:r>
      <w:r>
        <w:rPr>
          <w:rFonts w:hint="eastAsia" w:ascii="仿宋" w:hAnsi="仿宋" w:eastAsia="仿宋" w:cs="仿宋"/>
          <w:color w:val="auto"/>
          <w:kern w:val="0"/>
          <w:sz w:val="30"/>
          <w:szCs w:val="30"/>
          <w:lang w:val="en-US" w:eastAsia="zh-CN"/>
        </w:rPr>
        <w:t>5732.61</w:t>
      </w:r>
      <w:r>
        <w:rPr>
          <w:rFonts w:hint="eastAsia" w:ascii="仿宋" w:hAnsi="仿宋" w:eastAsia="仿宋" w:cs="仿宋"/>
          <w:color w:val="auto"/>
          <w:sz w:val="32"/>
        </w:rPr>
        <w:t>万元，预算数为</w:t>
      </w:r>
      <w:r>
        <w:rPr>
          <w:rFonts w:hint="eastAsia" w:ascii="仿宋" w:hAnsi="仿宋" w:eastAsia="仿宋" w:cs="仿宋"/>
          <w:color w:val="auto"/>
          <w:sz w:val="32"/>
          <w:lang w:val="en-US" w:eastAsia="zh-CN"/>
        </w:rPr>
        <w:t>12513.22</w:t>
      </w:r>
      <w:r>
        <w:rPr>
          <w:rFonts w:hint="eastAsia" w:ascii="仿宋" w:hAnsi="仿宋" w:eastAsia="仿宋" w:cs="仿宋"/>
          <w:color w:val="auto"/>
          <w:sz w:val="32"/>
        </w:rPr>
        <w:t>万元。项目支出</w:t>
      </w:r>
      <w:r>
        <w:rPr>
          <w:rFonts w:hint="eastAsia" w:ascii="仿宋" w:hAnsi="仿宋" w:eastAsia="仿宋" w:cs="仿宋"/>
          <w:color w:val="auto"/>
          <w:sz w:val="32"/>
          <w:lang w:eastAsia="zh-CN"/>
        </w:rPr>
        <w:t>减少</w:t>
      </w:r>
      <w:r>
        <w:rPr>
          <w:rFonts w:hint="eastAsia" w:ascii="仿宋" w:hAnsi="仿宋" w:eastAsia="仿宋" w:cs="仿宋"/>
          <w:color w:val="auto"/>
          <w:sz w:val="32"/>
        </w:rPr>
        <w:t>的原因：</w:t>
      </w:r>
      <w:r>
        <w:rPr>
          <w:rFonts w:hint="eastAsia" w:ascii="仿宋_GB2312" w:hAnsi="仿宋" w:eastAsia="仿宋_GB2312" w:cs="仿宋"/>
          <w:color w:val="auto"/>
          <w:sz w:val="32"/>
          <w:szCs w:val="32"/>
        </w:rPr>
        <w:t>本年度</w:t>
      </w:r>
      <w:r>
        <w:rPr>
          <w:rFonts w:hint="eastAsia" w:ascii="仿宋_GB2312" w:hAnsi="仿宋" w:eastAsia="仿宋_GB2312" w:cs="仿宋"/>
          <w:color w:val="auto"/>
          <w:sz w:val="32"/>
          <w:szCs w:val="32"/>
          <w:lang w:eastAsia="zh-CN"/>
        </w:rPr>
        <w:t>减少</w:t>
      </w:r>
      <w:r>
        <w:rPr>
          <w:rFonts w:hint="eastAsia" w:ascii="仿宋_GB2312" w:hAnsi="仿宋" w:eastAsia="仿宋_GB2312" w:cs="仿宋"/>
          <w:color w:val="auto"/>
          <w:sz w:val="32"/>
          <w:szCs w:val="32"/>
        </w:rPr>
        <w:t>了</w:t>
      </w:r>
      <w:r>
        <w:rPr>
          <w:rFonts w:hint="eastAsia" w:ascii="仿宋_GB2312" w:hAnsi="仿宋" w:eastAsia="仿宋_GB2312" w:cs="仿宋"/>
          <w:color w:val="auto"/>
          <w:sz w:val="32"/>
          <w:szCs w:val="32"/>
          <w:lang w:eastAsia="zh-CN"/>
        </w:rPr>
        <w:t>专项债券、基础设施建设及</w:t>
      </w:r>
      <w:r>
        <w:rPr>
          <w:rFonts w:hint="eastAsia" w:ascii="仿宋_GB2312" w:hAnsi="仿宋" w:eastAsia="仿宋_GB2312" w:cs="仿宋"/>
          <w:color w:val="auto"/>
          <w:sz w:val="32"/>
          <w:szCs w:val="32"/>
          <w:lang w:val="en-US" w:eastAsia="zh-CN"/>
        </w:rPr>
        <w:t>对企业补助支出。</w:t>
      </w:r>
    </w:p>
    <w:tbl>
      <w:tblPr>
        <w:tblStyle w:val="10"/>
        <w:tblW w:w="856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56"/>
        <w:gridCol w:w="443"/>
        <w:gridCol w:w="1756"/>
        <w:gridCol w:w="1756"/>
        <w:gridCol w:w="1756"/>
      </w:tblGrid>
      <w:tr w14:paraId="57087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2856" w:type="dxa"/>
            <w:tcBorders>
              <w:top w:val="nil"/>
              <w:left w:val="nil"/>
              <w:bottom w:val="single" w:color="000000" w:sz="4" w:space="0"/>
              <w:right w:val="single" w:color="000000" w:sz="4" w:space="0"/>
            </w:tcBorders>
            <w:shd w:val="clear" w:color="FFFFFF" w:fill="C0C0C0"/>
            <w:noWrap/>
            <w:vAlign w:val="center"/>
          </w:tcPr>
          <w:p w14:paraId="1DC55F6D">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项目(按支出性质和经济分类)</w:t>
            </w:r>
          </w:p>
        </w:tc>
        <w:tc>
          <w:tcPr>
            <w:tcW w:w="443" w:type="dxa"/>
            <w:tcBorders>
              <w:top w:val="nil"/>
              <w:left w:val="nil"/>
              <w:bottom w:val="single" w:color="000000" w:sz="4" w:space="0"/>
              <w:right w:val="single" w:color="000000" w:sz="4" w:space="0"/>
            </w:tcBorders>
            <w:shd w:val="clear" w:color="FFFFFF" w:fill="C0C0C0"/>
            <w:noWrap/>
            <w:vAlign w:val="center"/>
          </w:tcPr>
          <w:p w14:paraId="06D47BC9">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756" w:type="dxa"/>
            <w:tcBorders>
              <w:top w:val="nil"/>
              <w:left w:val="nil"/>
              <w:bottom w:val="single" w:color="000000" w:sz="4" w:space="0"/>
              <w:right w:val="single" w:color="000000" w:sz="4" w:space="0"/>
            </w:tcBorders>
            <w:shd w:val="clear" w:color="FFFFFF" w:fill="C0C0C0"/>
            <w:noWrap/>
            <w:vAlign w:val="center"/>
          </w:tcPr>
          <w:p w14:paraId="7D69A1D8">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年初预算数</w:t>
            </w:r>
          </w:p>
        </w:tc>
        <w:tc>
          <w:tcPr>
            <w:tcW w:w="1756" w:type="dxa"/>
            <w:tcBorders>
              <w:top w:val="nil"/>
              <w:left w:val="nil"/>
              <w:bottom w:val="single" w:color="000000" w:sz="4" w:space="0"/>
              <w:right w:val="single" w:color="000000" w:sz="4" w:space="0"/>
            </w:tcBorders>
            <w:shd w:val="clear" w:color="FFFFFF" w:fill="C0C0C0"/>
            <w:noWrap/>
            <w:vAlign w:val="center"/>
          </w:tcPr>
          <w:p w14:paraId="463D1B85">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全年预算数</w:t>
            </w:r>
          </w:p>
        </w:tc>
        <w:tc>
          <w:tcPr>
            <w:tcW w:w="1756" w:type="dxa"/>
            <w:tcBorders>
              <w:top w:val="nil"/>
              <w:left w:val="nil"/>
              <w:bottom w:val="single" w:color="000000" w:sz="4" w:space="0"/>
              <w:right w:val="single" w:color="000000" w:sz="8" w:space="0"/>
            </w:tcBorders>
            <w:shd w:val="clear" w:color="FFFFFF" w:fill="C0C0C0"/>
            <w:noWrap/>
            <w:vAlign w:val="center"/>
          </w:tcPr>
          <w:p w14:paraId="214CB52A">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21811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2856" w:type="dxa"/>
            <w:tcBorders>
              <w:top w:val="nil"/>
              <w:left w:val="nil"/>
              <w:bottom w:val="single" w:color="000000" w:sz="4" w:space="0"/>
              <w:right w:val="single" w:color="000000" w:sz="4" w:space="0"/>
            </w:tcBorders>
            <w:shd w:val="clear" w:color="FFFFFF" w:fill="C0C0C0"/>
            <w:noWrap/>
            <w:vAlign w:val="center"/>
          </w:tcPr>
          <w:p w14:paraId="6DD4B3F4">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443" w:type="dxa"/>
            <w:tcBorders>
              <w:top w:val="nil"/>
              <w:left w:val="nil"/>
              <w:bottom w:val="single" w:color="000000" w:sz="4" w:space="0"/>
              <w:right w:val="single" w:color="000000" w:sz="4" w:space="0"/>
            </w:tcBorders>
            <w:shd w:val="clear" w:color="FFFFFF" w:fill="C0C0C0"/>
            <w:noWrap/>
            <w:vAlign w:val="center"/>
          </w:tcPr>
          <w:p w14:paraId="594C8C5B">
            <w:pPr>
              <w:jc w:val="center"/>
              <w:rPr>
                <w:rFonts w:hint="eastAsia" w:ascii="仿宋" w:hAnsi="仿宋" w:eastAsia="仿宋" w:cs="仿宋"/>
                <w:i w:val="0"/>
                <w:iCs w:val="0"/>
                <w:color w:val="auto"/>
                <w:sz w:val="22"/>
                <w:szCs w:val="22"/>
                <w:u w:val="none"/>
              </w:rPr>
            </w:pPr>
          </w:p>
        </w:tc>
        <w:tc>
          <w:tcPr>
            <w:tcW w:w="1756" w:type="dxa"/>
            <w:tcBorders>
              <w:top w:val="nil"/>
              <w:left w:val="nil"/>
              <w:bottom w:val="single" w:color="000000" w:sz="4" w:space="0"/>
              <w:right w:val="single" w:color="000000" w:sz="4" w:space="0"/>
            </w:tcBorders>
            <w:shd w:val="clear" w:color="FFFFFF" w:fill="C0C0C0"/>
            <w:noWrap/>
            <w:vAlign w:val="center"/>
          </w:tcPr>
          <w:p w14:paraId="00EED418">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756" w:type="dxa"/>
            <w:tcBorders>
              <w:top w:val="nil"/>
              <w:left w:val="nil"/>
              <w:bottom w:val="single" w:color="000000" w:sz="4" w:space="0"/>
              <w:right w:val="single" w:color="000000" w:sz="4" w:space="0"/>
            </w:tcBorders>
            <w:shd w:val="clear" w:color="FFFFFF" w:fill="C0C0C0"/>
            <w:noWrap/>
            <w:vAlign w:val="center"/>
          </w:tcPr>
          <w:p w14:paraId="40AC177F">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756" w:type="dxa"/>
            <w:tcBorders>
              <w:top w:val="nil"/>
              <w:left w:val="nil"/>
              <w:bottom w:val="single" w:color="000000" w:sz="4" w:space="0"/>
              <w:right w:val="single" w:color="000000" w:sz="8" w:space="0"/>
            </w:tcBorders>
            <w:shd w:val="clear" w:color="FFFFFF" w:fill="C0C0C0"/>
            <w:noWrap/>
            <w:vAlign w:val="center"/>
          </w:tcPr>
          <w:p w14:paraId="6431D270">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9</w:t>
            </w:r>
          </w:p>
        </w:tc>
      </w:tr>
      <w:tr w14:paraId="2BFD3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2856" w:type="dxa"/>
            <w:tcBorders>
              <w:top w:val="nil"/>
              <w:left w:val="nil"/>
              <w:bottom w:val="single" w:color="000000" w:sz="4" w:space="0"/>
              <w:right w:val="single" w:color="000000" w:sz="4" w:space="0"/>
            </w:tcBorders>
            <w:shd w:val="clear" w:color="FFFFFF" w:fill="C0C0C0"/>
            <w:noWrap/>
            <w:vAlign w:val="center"/>
          </w:tcPr>
          <w:p w14:paraId="528DAC4E">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一、基本支出</w:t>
            </w:r>
          </w:p>
        </w:tc>
        <w:tc>
          <w:tcPr>
            <w:tcW w:w="443" w:type="dxa"/>
            <w:tcBorders>
              <w:top w:val="nil"/>
              <w:left w:val="nil"/>
              <w:bottom w:val="single" w:color="000000" w:sz="4" w:space="0"/>
              <w:right w:val="single" w:color="000000" w:sz="4" w:space="0"/>
            </w:tcBorders>
            <w:shd w:val="clear" w:color="FFFFFF" w:fill="C0C0C0"/>
            <w:noWrap/>
            <w:vAlign w:val="center"/>
          </w:tcPr>
          <w:p w14:paraId="71DEBE8C">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756" w:type="dxa"/>
            <w:tcBorders>
              <w:top w:val="nil"/>
              <w:left w:val="nil"/>
              <w:bottom w:val="single" w:color="000000" w:sz="4" w:space="0"/>
              <w:right w:val="single" w:color="000000" w:sz="4" w:space="0"/>
            </w:tcBorders>
            <w:noWrap/>
            <w:vAlign w:val="center"/>
          </w:tcPr>
          <w:p w14:paraId="6DA7D88A">
            <w:pPr>
              <w:keepNext w:val="0"/>
              <w:keepLines w:val="0"/>
              <w:widowControl/>
              <w:suppressLineNumbers w:val="0"/>
              <w:jc w:val="righ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3,793,345.62 </w:t>
            </w:r>
          </w:p>
        </w:tc>
        <w:tc>
          <w:tcPr>
            <w:tcW w:w="1756" w:type="dxa"/>
            <w:tcBorders>
              <w:top w:val="nil"/>
              <w:left w:val="nil"/>
              <w:bottom w:val="single" w:color="000000" w:sz="4" w:space="0"/>
              <w:right w:val="single" w:color="000000" w:sz="4" w:space="0"/>
            </w:tcBorders>
            <w:noWrap/>
            <w:vAlign w:val="center"/>
          </w:tcPr>
          <w:p w14:paraId="732C029B">
            <w:pPr>
              <w:keepNext w:val="0"/>
              <w:keepLines w:val="0"/>
              <w:widowControl/>
              <w:suppressLineNumbers w:val="0"/>
              <w:jc w:val="righ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3,726,323.98 </w:t>
            </w:r>
          </w:p>
        </w:tc>
        <w:tc>
          <w:tcPr>
            <w:tcW w:w="1756" w:type="dxa"/>
            <w:tcBorders>
              <w:top w:val="nil"/>
              <w:left w:val="nil"/>
              <w:bottom w:val="single" w:color="000000" w:sz="4" w:space="0"/>
              <w:right w:val="single" w:color="000000" w:sz="8" w:space="0"/>
            </w:tcBorders>
            <w:noWrap/>
            <w:vAlign w:val="center"/>
          </w:tcPr>
          <w:p w14:paraId="76FE7E30">
            <w:pPr>
              <w:keepNext w:val="0"/>
              <w:keepLines w:val="0"/>
              <w:widowControl/>
              <w:suppressLineNumbers w:val="0"/>
              <w:jc w:val="righ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3,726,311.36 </w:t>
            </w:r>
          </w:p>
        </w:tc>
      </w:tr>
      <w:tr w14:paraId="7D57C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2856" w:type="dxa"/>
            <w:tcBorders>
              <w:top w:val="nil"/>
              <w:left w:val="nil"/>
              <w:bottom w:val="single" w:color="000000" w:sz="4" w:space="0"/>
              <w:right w:val="single" w:color="000000" w:sz="4" w:space="0"/>
            </w:tcBorders>
            <w:shd w:val="clear" w:color="FFFFFF" w:fill="C0C0C0"/>
            <w:noWrap/>
            <w:vAlign w:val="center"/>
          </w:tcPr>
          <w:p w14:paraId="735E8FCF">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      人员经费</w:t>
            </w:r>
          </w:p>
        </w:tc>
        <w:tc>
          <w:tcPr>
            <w:tcW w:w="443" w:type="dxa"/>
            <w:tcBorders>
              <w:top w:val="nil"/>
              <w:left w:val="nil"/>
              <w:bottom w:val="single" w:color="000000" w:sz="4" w:space="0"/>
              <w:right w:val="single" w:color="000000" w:sz="4" w:space="0"/>
            </w:tcBorders>
            <w:shd w:val="clear" w:color="FFFFFF" w:fill="C0C0C0"/>
            <w:noWrap/>
            <w:vAlign w:val="center"/>
          </w:tcPr>
          <w:p w14:paraId="52121F2B">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756" w:type="dxa"/>
            <w:tcBorders>
              <w:top w:val="nil"/>
              <w:left w:val="nil"/>
              <w:bottom w:val="single" w:color="000000" w:sz="4" w:space="0"/>
              <w:right w:val="single" w:color="000000" w:sz="4" w:space="0"/>
            </w:tcBorders>
            <w:noWrap/>
            <w:vAlign w:val="center"/>
          </w:tcPr>
          <w:p w14:paraId="368DD896">
            <w:pPr>
              <w:keepNext w:val="0"/>
              <w:keepLines w:val="0"/>
              <w:widowControl/>
              <w:suppressLineNumbers w:val="0"/>
              <w:jc w:val="righ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3,459,845.62 </w:t>
            </w:r>
          </w:p>
        </w:tc>
        <w:tc>
          <w:tcPr>
            <w:tcW w:w="1756" w:type="dxa"/>
            <w:tcBorders>
              <w:top w:val="nil"/>
              <w:left w:val="nil"/>
              <w:bottom w:val="single" w:color="000000" w:sz="4" w:space="0"/>
              <w:right w:val="single" w:color="000000" w:sz="4" w:space="0"/>
            </w:tcBorders>
            <w:noWrap/>
            <w:vAlign w:val="center"/>
          </w:tcPr>
          <w:p w14:paraId="39497242">
            <w:pPr>
              <w:keepNext w:val="0"/>
              <w:keepLines w:val="0"/>
              <w:widowControl/>
              <w:suppressLineNumbers w:val="0"/>
              <w:jc w:val="righ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3,365,522.98 </w:t>
            </w:r>
          </w:p>
        </w:tc>
        <w:tc>
          <w:tcPr>
            <w:tcW w:w="1756" w:type="dxa"/>
            <w:tcBorders>
              <w:top w:val="nil"/>
              <w:left w:val="nil"/>
              <w:bottom w:val="single" w:color="000000" w:sz="4" w:space="0"/>
              <w:right w:val="single" w:color="000000" w:sz="8" w:space="0"/>
            </w:tcBorders>
            <w:noWrap/>
            <w:vAlign w:val="center"/>
          </w:tcPr>
          <w:p w14:paraId="6E6CF3E2">
            <w:pPr>
              <w:keepNext w:val="0"/>
              <w:keepLines w:val="0"/>
              <w:widowControl/>
              <w:suppressLineNumbers w:val="0"/>
              <w:jc w:val="righ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3,365,510.36 </w:t>
            </w:r>
          </w:p>
        </w:tc>
      </w:tr>
      <w:tr w14:paraId="572DE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2856" w:type="dxa"/>
            <w:tcBorders>
              <w:top w:val="nil"/>
              <w:left w:val="nil"/>
              <w:bottom w:val="single" w:color="000000" w:sz="4" w:space="0"/>
              <w:right w:val="single" w:color="000000" w:sz="4" w:space="0"/>
            </w:tcBorders>
            <w:shd w:val="clear" w:color="FFFFFF" w:fill="C0C0C0"/>
            <w:noWrap/>
            <w:vAlign w:val="center"/>
          </w:tcPr>
          <w:p w14:paraId="52FED595">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公用经费</w:t>
            </w:r>
          </w:p>
        </w:tc>
        <w:tc>
          <w:tcPr>
            <w:tcW w:w="443" w:type="dxa"/>
            <w:tcBorders>
              <w:top w:val="nil"/>
              <w:left w:val="nil"/>
              <w:bottom w:val="single" w:color="000000" w:sz="4" w:space="0"/>
              <w:right w:val="single" w:color="000000" w:sz="4" w:space="0"/>
            </w:tcBorders>
            <w:shd w:val="clear" w:color="FFFFFF" w:fill="C0C0C0"/>
            <w:noWrap/>
            <w:vAlign w:val="center"/>
          </w:tcPr>
          <w:p w14:paraId="42B6735B">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756" w:type="dxa"/>
            <w:tcBorders>
              <w:top w:val="nil"/>
              <w:left w:val="nil"/>
              <w:bottom w:val="single" w:color="000000" w:sz="4" w:space="0"/>
              <w:right w:val="single" w:color="000000" w:sz="4" w:space="0"/>
            </w:tcBorders>
            <w:noWrap/>
            <w:vAlign w:val="center"/>
          </w:tcPr>
          <w:p w14:paraId="3989F336">
            <w:pPr>
              <w:keepNext w:val="0"/>
              <w:keepLines w:val="0"/>
              <w:widowControl/>
              <w:suppressLineNumbers w:val="0"/>
              <w:jc w:val="righ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333,500.00 </w:t>
            </w:r>
          </w:p>
        </w:tc>
        <w:tc>
          <w:tcPr>
            <w:tcW w:w="1756" w:type="dxa"/>
            <w:tcBorders>
              <w:top w:val="nil"/>
              <w:left w:val="nil"/>
              <w:bottom w:val="single" w:color="000000" w:sz="4" w:space="0"/>
              <w:right w:val="single" w:color="000000" w:sz="4" w:space="0"/>
            </w:tcBorders>
            <w:noWrap/>
            <w:vAlign w:val="center"/>
          </w:tcPr>
          <w:p w14:paraId="1CBF9C4A">
            <w:pPr>
              <w:keepNext w:val="0"/>
              <w:keepLines w:val="0"/>
              <w:widowControl/>
              <w:suppressLineNumbers w:val="0"/>
              <w:jc w:val="righ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360,801.00 </w:t>
            </w:r>
          </w:p>
        </w:tc>
        <w:tc>
          <w:tcPr>
            <w:tcW w:w="1756" w:type="dxa"/>
            <w:tcBorders>
              <w:top w:val="nil"/>
              <w:left w:val="nil"/>
              <w:bottom w:val="single" w:color="000000" w:sz="4" w:space="0"/>
              <w:right w:val="single" w:color="000000" w:sz="8" w:space="0"/>
            </w:tcBorders>
            <w:noWrap/>
            <w:vAlign w:val="center"/>
          </w:tcPr>
          <w:p w14:paraId="0667B87F">
            <w:pPr>
              <w:keepNext w:val="0"/>
              <w:keepLines w:val="0"/>
              <w:widowControl/>
              <w:suppressLineNumbers w:val="0"/>
              <w:jc w:val="righ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360,801.00 </w:t>
            </w:r>
          </w:p>
        </w:tc>
      </w:tr>
      <w:tr w14:paraId="573AF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2856" w:type="dxa"/>
            <w:tcBorders>
              <w:top w:val="nil"/>
              <w:left w:val="nil"/>
              <w:bottom w:val="single" w:color="000000" w:sz="4" w:space="0"/>
              <w:right w:val="single" w:color="000000" w:sz="4" w:space="0"/>
            </w:tcBorders>
            <w:shd w:val="clear" w:color="FFFFFF" w:fill="C0C0C0"/>
            <w:noWrap/>
            <w:vAlign w:val="center"/>
          </w:tcPr>
          <w:p w14:paraId="77F971A3">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二、项目支出</w:t>
            </w:r>
          </w:p>
        </w:tc>
        <w:tc>
          <w:tcPr>
            <w:tcW w:w="443" w:type="dxa"/>
            <w:tcBorders>
              <w:top w:val="nil"/>
              <w:left w:val="nil"/>
              <w:bottom w:val="single" w:color="000000" w:sz="4" w:space="0"/>
              <w:right w:val="single" w:color="000000" w:sz="4" w:space="0"/>
            </w:tcBorders>
            <w:shd w:val="clear" w:color="FFFFFF" w:fill="C0C0C0"/>
            <w:noWrap/>
            <w:vAlign w:val="center"/>
          </w:tcPr>
          <w:p w14:paraId="49F76E9B">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756" w:type="dxa"/>
            <w:tcBorders>
              <w:top w:val="nil"/>
              <w:left w:val="nil"/>
              <w:bottom w:val="single" w:color="000000" w:sz="4" w:space="0"/>
              <w:right w:val="single" w:color="000000" w:sz="4" w:space="0"/>
            </w:tcBorders>
            <w:noWrap/>
            <w:vAlign w:val="center"/>
          </w:tcPr>
          <w:p w14:paraId="0C7BFB51">
            <w:pPr>
              <w:keepNext w:val="0"/>
              <w:keepLines w:val="0"/>
              <w:widowControl/>
              <w:suppressLineNumbers w:val="0"/>
              <w:jc w:val="righ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125,132,152.00 </w:t>
            </w:r>
          </w:p>
        </w:tc>
        <w:tc>
          <w:tcPr>
            <w:tcW w:w="1756" w:type="dxa"/>
            <w:tcBorders>
              <w:top w:val="nil"/>
              <w:left w:val="nil"/>
              <w:bottom w:val="single" w:color="000000" w:sz="4" w:space="0"/>
              <w:right w:val="single" w:color="000000" w:sz="4" w:space="0"/>
            </w:tcBorders>
            <w:noWrap/>
            <w:vAlign w:val="center"/>
          </w:tcPr>
          <w:p w14:paraId="26D2A7E7">
            <w:pPr>
              <w:keepNext w:val="0"/>
              <w:keepLines w:val="0"/>
              <w:widowControl/>
              <w:suppressLineNumbers w:val="0"/>
              <w:jc w:val="righ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57,627,795.77 </w:t>
            </w:r>
          </w:p>
        </w:tc>
        <w:tc>
          <w:tcPr>
            <w:tcW w:w="1756" w:type="dxa"/>
            <w:tcBorders>
              <w:top w:val="nil"/>
              <w:left w:val="nil"/>
              <w:bottom w:val="single" w:color="000000" w:sz="4" w:space="0"/>
              <w:right w:val="single" w:color="000000" w:sz="8" w:space="0"/>
            </w:tcBorders>
            <w:noWrap/>
            <w:vAlign w:val="center"/>
          </w:tcPr>
          <w:p w14:paraId="49F74346">
            <w:pPr>
              <w:keepNext w:val="0"/>
              <w:keepLines w:val="0"/>
              <w:widowControl/>
              <w:suppressLineNumbers w:val="0"/>
              <w:jc w:val="righ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57,626,120.65 </w:t>
            </w:r>
          </w:p>
        </w:tc>
      </w:tr>
      <w:tr w14:paraId="0BE4E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2856" w:type="dxa"/>
            <w:tcBorders>
              <w:top w:val="nil"/>
              <w:left w:val="nil"/>
              <w:bottom w:val="single" w:color="000000" w:sz="4" w:space="0"/>
              <w:right w:val="single" w:color="000000" w:sz="4" w:space="0"/>
            </w:tcBorders>
            <w:shd w:val="clear" w:color="FFFFFF" w:fill="C0C0C0"/>
            <w:noWrap/>
            <w:vAlign w:val="center"/>
          </w:tcPr>
          <w:p w14:paraId="3A0D12C8">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其中：基本建设类项目</w:t>
            </w:r>
          </w:p>
        </w:tc>
        <w:tc>
          <w:tcPr>
            <w:tcW w:w="443" w:type="dxa"/>
            <w:tcBorders>
              <w:top w:val="nil"/>
              <w:left w:val="nil"/>
              <w:bottom w:val="single" w:color="000000" w:sz="4" w:space="0"/>
              <w:right w:val="single" w:color="000000" w:sz="4" w:space="0"/>
            </w:tcBorders>
            <w:shd w:val="clear" w:color="FFFFFF" w:fill="C0C0C0"/>
            <w:noWrap/>
            <w:vAlign w:val="center"/>
          </w:tcPr>
          <w:p w14:paraId="5815C09D">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756" w:type="dxa"/>
            <w:tcBorders>
              <w:top w:val="nil"/>
              <w:left w:val="nil"/>
              <w:bottom w:val="single" w:color="000000" w:sz="4" w:space="0"/>
              <w:right w:val="single" w:color="000000" w:sz="4" w:space="0"/>
            </w:tcBorders>
            <w:noWrap/>
            <w:vAlign w:val="center"/>
          </w:tcPr>
          <w:p w14:paraId="169C1A7F">
            <w:pPr>
              <w:jc w:val="right"/>
              <w:rPr>
                <w:rFonts w:hint="eastAsia" w:ascii="仿宋" w:hAnsi="仿宋" w:eastAsia="仿宋" w:cs="仿宋"/>
                <w:i w:val="0"/>
                <w:iCs w:val="0"/>
                <w:color w:val="auto"/>
                <w:sz w:val="22"/>
                <w:szCs w:val="22"/>
                <w:u w:val="none"/>
              </w:rPr>
            </w:pPr>
          </w:p>
        </w:tc>
        <w:tc>
          <w:tcPr>
            <w:tcW w:w="1756" w:type="dxa"/>
            <w:tcBorders>
              <w:top w:val="nil"/>
              <w:left w:val="nil"/>
              <w:bottom w:val="single" w:color="000000" w:sz="4" w:space="0"/>
              <w:right w:val="single" w:color="000000" w:sz="4" w:space="0"/>
            </w:tcBorders>
            <w:noWrap/>
            <w:vAlign w:val="center"/>
          </w:tcPr>
          <w:p w14:paraId="1690DEED">
            <w:pPr>
              <w:keepNext w:val="0"/>
              <w:keepLines w:val="0"/>
              <w:widowControl/>
              <w:suppressLineNumbers w:val="0"/>
              <w:jc w:val="righ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2,810,000.00 </w:t>
            </w:r>
          </w:p>
        </w:tc>
        <w:tc>
          <w:tcPr>
            <w:tcW w:w="1756" w:type="dxa"/>
            <w:tcBorders>
              <w:top w:val="nil"/>
              <w:left w:val="nil"/>
              <w:bottom w:val="single" w:color="000000" w:sz="4" w:space="0"/>
              <w:right w:val="single" w:color="000000" w:sz="8" w:space="0"/>
            </w:tcBorders>
            <w:noWrap/>
            <w:vAlign w:val="center"/>
          </w:tcPr>
          <w:p w14:paraId="5B1F11B7">
            <w:pPr>
              <w:keepNext w:val="0"/>
              <w:keepLines w:val="0"/>
              <w:widowControl/>
              <w:suppressLineNumbers w:val="0"/>
              <w:jc w:val="righ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 xml:space="preserve">2,810,000.00 </w:t>
            </w:r>
          </w:p>
        </w:tc>
      </w:tr>
      <w:tr w14:paraId="7971B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2856" w:type="dxa"/>
            <w:tcBorders>
              <w:top w:val="nil"/>
              <w:left w:val="nil"/>
              <w:bottom w:val="single" w:color="000000" w:sz="4" w:space="0"/>
              <w:right w:val="single" w:color="000000" w:sz="4" w:space="0"/>
            </w:tcBorders>
            <w:shd w:val="clear" w:color="FFFFFF" w:fill="C0C0C0"/>
            <w:noWrap/>
            <w:vAlign w:val="center"/>
          </w:tcPr>
          <w:p w14:paraId="20A5182E">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三、上缴上级支出</w:t>
            </w:r>
          </w:p>
        </w:tc>
        <w:tc>
          <w:tcPr>
            <w:tcW w:w="443" w:type="dxa"/>
            <w:tcBorders>
              <w:top w:val="nil"/>
              <w:left w:val="nil"/>
              <w:bottom w:val="single" w:color="000000" w:sz="4" w:space="0"/>
              <w:right w:val="single" w:color="000000" w:sz="4" w:space="0"/>
            </w:tcBorders>
            <w:shd w:val="clear" w:color="FFFFFF" w:fill="C0C0C0"/>
            <w:noWrap/>
            <w:vAlign w:val="center"/>
          </w:tcPr>
          <w:p w14:paraId="20A9C62A">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756" w:type="dxa"/>
            <w:tcBorders>
              <w:top w:val="nil"/>
              <w:left w:val="nil"/>
              <w:bottom w:val="single" w:color="000000" w:sz="4" w:space="0"/>
              <w:right w:val="single" w:color="000000" w:sz="4" w:space="0"/>
            </w:tcBorders>
            <w:noWrap/>
            <w:vAlign w:val="center"/>
          </w:tcPr>
          <w:p w14:paraId="301980F8">
            <w:pPr>
              <w:jc w:val="right"/>
              <w:rPr>
                <w:rFonts w:hint="eastAsia" w:ascii="仿宋" w:hAnsi="仿宋" w:eastAsia="仿宋" w:cs="仿宋"/>
                <w:i w:val="0"/>
                <w:iCs w:val="0"/>
                <w:color w:val="auto"/>
                <w:sz w:val="22"/>
                <w:szCs w:val="22"/>
                <w:u w:val="none"/>
              </w:rPr>
            </w:pPr>
          </w:p>
        </w:tc>
        <w:tc>
          <w:tcPr>
            <w:tcW w:w="1756" w:type="dxa"/>
            <w:tcBorders>
              <w:top w:val="nil"/>
              <w:left w:val="nil"/>
              <w:bottom w:val="single" w:color="000000" w:sz="4" w:space="0"/>
              <w:right w:val="single" w:color="000000" w:sz="4" w:space="0"/>
            </w:tcBorders>
            <w:noWrap/>
            <w:vAlign w:val="center"/>
          </w:tcPr>
          <w:p w14:paraId="75739DA1">
            <w:pPr>
              <w:jc w:val="right"/>
              <w:rPr>
                <w:rFonts w:hint="eastAsia" w:ascii="仿宋" w:hAnsi="仿宋" w:eastAsia="仿宋" w:cs="仿宋"/>
                <w:i w:val="0"/>
                <w:iCs w:val="0"/>
                <w:color w:val="auto"/>
                <w:sz w:val="22"/>
                <w:szCs w:val="22"/>
                <w:u w:val="none"/>
              </w:rPr>
            </w:pPr>
          </w:p>
        </w:tc>
        <w:tc>
          <w:tcPr>
            <w:tcW w:w="1756" w:type="dxa"/>
            <w:tcBorders>
              <w:top w:val="nil"/>
              <w:left w:val="nil"/>
              <w:bottom w:val="single" w:color="000000" w:sz="4" w:space="0"/>
              <w:right w:val="single" w:color="000000" w:sz="8" w:space="0"/>
            </w:tcBorders>
            <w:noWrap/>
            <w:vAlign w:val="center"/>
          </w:tcPr>
          <w:p w14:paraId="4A95B6F9">
            <w:pPr>
              <w:jc w:val="right"/>
              <w:rPr>
                <w:rFonts w:hint="eastAsia" w:ascii="仿宋" w:hAnsi="仿宋" w:eastAsia="仿宋" w:cs="仿宋"/>
                <w:i w:val="0"/>
                <w:iCs w:val="0"/>
                <w:color w:val="auto"/>
                <w:sz w:val="22"/>
                <w:szCs w:val="22"/>
                <w:u w:val="none"/>
              </w:rPr>
            </w:pPr>
          </w:p>
        </w:tc>
      </w:tr>
      <w:tr w14:paraId="3D734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2856" w:type="dxa"/>
            <w:tcBorders>
              <w:top w:val="nil"/>
              <w:left w:val="nil"/>
              <w:bottom w:val="single" w:color="000000" w:sz="4" w:space="0"/>
              <w:right w:val="single" w:color="000000" w:sz="4" w:space="0"/>
            </w:tcBorders>
            <w:shd w:val="clear" w:color="FFFFFF" w:fill="C0C0C0"/>
            <w:noWrap/>
            <w:vAlign w:val="center"/>
          </w:tcPr>
          <w:p w14:paraId="1C3925E1">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四、经营支出</w:t>
            </w:r>
          </w:p>
        </w:tc>
        <w:tc>
          <w:tcPr>
            <w:tcW w:w="443" w:type="dxa"/>
            <w:tcBorders>
              <w:top w:val="nil"/>
              <w:left w:val="nil"/>
              <w:bottom w:val="single" w:color="000000" w:sz="4" w:space="0"/>
              <w:right w:val="single" w:color="000000" w:sz="4" w:space="0"/>
            </w:tcBorders>
            <w:shd w:val="clear" w:color="FFFFFF" w:fill="C0C0C0"/>
            <w:noWrap/>
            <w:vAlign w:val="center"/>
          </w:tcPr>
          <w:p w14:paraId="4B2F4767">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756" w:type="dxa"/>
            <w:tcBorders>
              <w:top w:val="nil"/>
              <w:left w:val="nil"/>
              <w:bottom w:val="single" w:color="000000" w:sz="4" w:space="0"/>
              <w:right w:val="single" w:color="000000" w:sz="4" w:space="0"/>
            </w:tcBorders>
            <w:noWrap/>
            <w:vAlign w:val="center"/>
          </w:tcPr>
          <w:p w14:paraId="50CAFEB8">
            <w:pPr>
              <w:jc w:val="right"/>
              <w:rPr>
                <w:rFonts w:hint="eastAsia" w:ascii="仿宋" w:hAnsi="仿宋" w:eastAsia="仿宋" w:cs="仿宋"/>
                <w:i w:val="0"/>
                <w:iCs w:val="0"/>
                <w:color w:val="auto"/>
                <w:sz w:val="22"/>
                <w:szCs w:val="22"/>
                <w:u w:val="none"/>
              </w:rPr>
            </w:pPr>
          </w:p>
        </w:tc>
        <w:tc>
          <w:tcPr>
            <w:tcW w:w="1756" w:type="dxa"/>
            <w:tcBorders>
              <w:top w:val="nil"/>
              <w:left w:val="nil"/>
              <w:bottom w:val="single" w:color="000000" w:sz="4" w:space="0"/>
              <w:right w:val="single" w:color="000000" w:sz="4" w:space="0"/>
            </w:tcBorders>
            <w:noWrap/>
            <w:vAlign w:val="center"/>
          </w:tcPr>
          <w:p w14:paraId="2CAF224E">
            <w:pPr>
              <w:jc w:val="right"/>
              <w:rPr>
                <w:rFonts w:hint="eastAsia" w:ascii="仿宋" w:hAnsi="仿宋" w:eastAsia="仿宋" w:cs="仿宋"/>
                <w:i w:val="0"/>
                <w:iCs w:val="0"/>
                <w:color w:val="auto"/>
                <w:sz w:val="22"/>
                <w:szCs w:val="22"/>
                <w:u w:val="none"/>
              </w:rPr>
            </w:pPr>
          </w:p>
        </w:tc>
        <w:tc>
          <w:tcPr>
            <w:tcW w:w="1756" w:type="dxa"/>
            <w:tcBorders>
              <w:top w:val="nil"/>
              <w:left w:val="nil"/>
              <w:bottom w:val="single" w:color="000000" w:sz="4" w:space="0"/>
              <w:right w:val="single" w:color="000000" w:sz="8" w:space="0"/>
            </w:tcBorders>
            <w:noWrap/>
            <w:vAlign w:val="center"/>
          </w:tcPr>
          <w:p w14:paraId="263E09AB">
            <w:pPr>
              <w:jc w:val="right"/>
              <w:rPr>
                <w:rFonts w:hint="eastAsia" w:ascii="仿宋" w:hAnsi="仿宋" w:eastAsia="仿宋" w:cs="仿宋"/>
                <w:i w:val="0"/>
                <w:iCs w:val="0"/>
                <w:color w:val="auto"/>
                <w:sz w:val="22"/>
                <w:szCs w:val="22"/>
                <w:u w:val="none"/>
              </w:rPr>
            </w:pPr>
          </w:p>
        </w:tc>
      </w:tr>
      <w:tr w14:paraId="3E982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2856" w:type="dxa"/>
            <w:tcBorders>
              <w:top w:val="nil"/>
              <w:left w:val="nil"/>
              <w:bottom w:val="single" w:color="000000" w:sz="4" w:space="0"/>
              <w:right w:val="single" w:color="000000" w:sz="4" w:space="0"/>
            </w:tcBorders>
            <w:shd w:val="clear" w:color="FFFFFF" w:fill="C0C0C0"/>
            <w:noWrap/>
            <w:vAlign w:val="center"/>
          </w:tcPr>
          <w:p w14:paraId="74A26E72">
            <w:pPr>
              <w:keepNext w:val="0"/>
              <w:keepLines w:val="0"/>
              <w:widowControl/>
              <w:suppressLineNumbers w:val="0"/>
              <w:jc w:val="left"/>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五、对附属单位补助支出</w:t>
            </w:r>
          </w:p>
        </w:tc>
        <w:tc>
          <w:tcPr>
            <w:tcW w:w="443" w:type="dxa"/>
            <w:tcBorders>
              <w:top w:val="nil"/>
              <w:left w:val="nil"/>
              <w:bottom w:val="single" w:color="000000" w:sz="4" w:space="0"/>
              <w:right w:val="single" w:color="000000" w:sz="4" w:space="0"/>
            </w:tcBorders>
            <w:shd w:val="clear" w:color="FFFFFF" w:fill="C0C0C0"/>
            <w:noWrap/>
            <w:vAlign w:val="center"/>
          </w:tcPr>
          <w:p w14:paraId="031301D1">
            <w:pPr>
              <w:keepNext w:val="0"/>
              <w:keepLines w:val="0"/>
              <w:widowControl/>
              <w:suppressLineNumbers w:val="0"/>
              <w:jc w:val="center"/>
              <w:textAlignment w:val="center"/>
              <w:rPr>
                <w:rFonts w:hint="eastAsia" w:ascii="仿宋" w:hAnsi="仿宋" w:eastAsia="仿宋" w:cs="仿宋"/>
                <w:i w:val="0"/>
                <w:iCs w:val="0"/>
                <w:color w:val="auto"/>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756" w:type="dxa"/>
            <w:tcBorders>
              <w:top w:val="nil"/>
              <w:left w:val="nil"/>
              <w:bottom w:val="single" w:color="000000" w:sz="4" w:space="0"/>
              <w:right w:val="single" w:color="000000" w:sz="4" w:space="0"/>
            </w:tcBorders>
            <w:noWrap/>
            <w:vAlign w:val="center"/>
          </w:tcPr>
          <w:p w14:paraId="4ECDCA26">
            <w:pPr>
              <w:jc w:val="right"/>
              <w:rPr>
                <w:rFonts w:hint="eastAsia" w:ascii="仿宋" w:hAnsi="仿宋" w:eastAsia="仿宋" w:cs="仿宋"/>
                <w:i w:val="0"/>
                <w:iCs w:val="0"/>
                <w:color w:val="auto"/>
                <w:sz w:val="22"/>
                <w:szCs w:val="22"/>
                <w:u w:val="none"/>
              </w:rPr>
            </w:pPr>
          </w:p>
        </w:tc>
        <w:tc>
          <w:tcPr>
            <w:tcW w:w="1756" w:type="dxa"/>
            <w:tcBorders>
              <w:top w:val="nil"/>
              <w:left w:val="nil"/>
              <w:bottom w:val="single" w:color="000000" w:sz="4" w:space="0"/>
              <w:right w:val="single" w:color="000000" w:sz="4" w:space="0"/>
            </w:tcBorders>
            <w:noWrap/>
            <w:vAlign w:val="center"/>
          </w:tcPr>
          <w:p w14:paraId="5FC75516">
            <w:pPr>
              <w:jc w:val="right"/>
              <w:rPr>
                <w:rFonts w:hint="eastAsia" w:ascii="仿宋" w:hAnsi="仿宋" w:eastAsia="仿宋" w:cs="仿宋"/>
                <w:i w:val="0"/>
                <w:iCs w:val="0"/>
                <w:color w:val="auto"/>
                <w:sz w:val="22"/>
                <w:szCs w:val="22"/>
                <w:u w:val="none"/>
              </w:rPr>
            </w:pPr>
          </w:p>
        </w:tc>
        <w:tc>
          <w:tcPr>
            <w:tcW w:w="1756" w:type="dxa"/>
            <w:tcBorders>
              <w:top w:val="nil"/>
              <w:left w:val="nil"/>
              <w:bottom w:val="single" w:color="000000" w:sz="4" w:space="0"/>
              <w:right w:val="single" w:color="000000" w:sz="8" w:space="0"/>
            </w:tcBorders>
            <w:noWrap/>
            <w:vAlign w:val="center"/>
          </w:tcPr>
          <w:p w14:paraId="4D2105A1">
            <w:pPr>
              <w:jc w:val="right"/>
              <w:rPr>
                <w:rFonts w:hint="eastAsia" w:ascii="仿宋" w:hAnsi="仿宋" w:eastAsia="仿宋" w:cs="仿宋"/>
                <w:i w:val="0"/>
                <w:iCs w:val="0"/>
                <w:color w:val="auto"/>
                <w:sz w:val="22"/>
                <w:szCs w:val="22"/>
                <w:u w:val="none"/>
              </w:rPr>
            </w:pPr>
          </w:p>
        </w:tc>
      </w:tr>
    </w:tbl>
    <w:p w14:paraId="7C451637">
      <w:pPr>
        <w:spacing w:beforeLines="0" w:afterLines="0" w:line="570" w:lineRule="exact"/>
        <w:ind w:firstLine="645"/>
        <w:jc w:val="both"/>
        <w:rPr>
          <w:rFonts w:hint="eastAsia" w:ascii="仿宋" w:hAnsi="仿宋" w:eastAsia="仿宋" w:cs="仿宋"/>
          <w:color w:val="000000"/>
          <w:sz w:val="32"/>
          <w:szCs w:val="24"/>
        </w:rPr>
      </w:pPr>
      <w:r>
        <w:rPr>
          <w:rFonts w:hint="eastAsia" w:ascii="仿宋" w:hAnsi="仿宋" w:eastAsia="仿宋" w:cs="仿宋"/>
          <w:color w:val="000000"/>
          <w:sz w:val="32"/>
          <w:szCs w:val="24"/>
        </w:rPr>
        <w:t>总结归纳本部门（单位）“四本预算”支出的绩效目标完成情况，实现产出和取得效益的情况。围绕部门（单位）职责、行业发展规划，以预算资金管理为主线，总结部门（单位）资产管理和开展业务情况，从运行成本、管理效率、履职效能、社会效应、可持续发展能力和服务对象满意度等方面，衡量部门（单位）整体及核心业务实施效果。</w:t>
      </w:r>
    </w:p>
    <w:p w14:paraId="53442AD1">
      <w:pPr>
        <w:pStyle w:val="13"/>
        <w:spacing w:beforeLines="0" w:afterLines="0" w:line="570" w:lineRule="exact"/>
        <w:ind w:firstLine="640"/>
        <w:jc w:val="left"/>
        <w:outlineLvl w:val="0"/>
        <w:rPr>
          <w:rFonts w:hint="default" w:ascii="Times New Roman" w:hAnsi="Times New Roman" w:eastAsia="黑体"/>
          <w:b/>
          <w:bCs/>
          <w:sz w:val="32"/>
          <w:szCs w:val="24"/>
        </w:rPr>
      </w:pPr>
      <w:r>
        <w:rPr>
          <w:rFonts w:hint="eastAsia" w:ascii="Times New Roman" w:hAnsi="Times New Roman" w:eastAsia="黑体"/>
          <w:b/>
          <w:bCs/>
          <w:sz w:val="32"/>
          <w:szCs w:val="24"/>
        </w:rPr>
        <w:t>七、存在的问题及原因分析</w:t>
      </w:r>
    </w:p>
    <w:p w14:paraId="16F9E864">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主要反映各种预算支出执行偏离绩效目标的情况，并分析其原因。</w:t>
      </w:r>
    </w:p>
    <w:p w14:paraId="15D907F8">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1、预算执行率有待提高。由于预算项目未实施或未及时报账导致年末预算资金未形成支出。</w:t>
      </w:r>
    </w:p>
    <w:p w14:paraId="637B41C3">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2、专项资金少，资金压力大。针对我园区经济基础薄弱、资金压力大的现状，重点产业项目尚需进一步的加强。</w:t>
      </w:r>
    </w:p>
    <w:p w14:paraId="7D40F2D4">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3、预算编制不够明确和细化，预算编制的合理性需要提高，预算执行力度还要进一步加强。资金使用效益有待进一步提高，绩效目标设立不够明确、细化和量化。</w:t>
      </w:r>
    </w:p>
    <w:p w14:paraId="163E6184">
      <w:pPr>
        <w:spacing w:beforeLines="0" w:afterLines="0" w:line="570" w:lineRule="exact"/>
        <w:ind w:firstLine="640" w:firstLineChars="200"/>
        <w:jc w:val="left"/>
        <w:outlineLvl w:val="0"/>
        <w:rPr>
          <w:rFonts w:hint="eastAsia" w:ascii="仿宋" w:hAnsi="仿宋" w:eastAsia="仿宋" w:cs="仿宋"/>
          <w:sz w:val="32"/>
          <w:szCs w:val="32"/>
        </w:rPr>
      </w:pPr>
      <w:r>
        <w:rPr>
          <w:rFonts w:hint="eastAsia" w:ascii="仿宋" w:hAnsi="仿宋" w:eastAsia="仿宋" w:cs="仿宋"/>
          <w:sz w:val="32"/>
          <w:szCs w:val="32"/>
        </w:rPr>
        <w:t>4、人员严重缺编与工作任务繁重矛盾日益突出。</w:t>
      </w:r>
    </w:p>
    <w:p w14:paraId="1FE79CE4">
      <w:pPr>
        <w:spacing w:beforeLines="0" w:afterLines="0" w:line="570" w:lineRule="exact"/>
        <w:ind w:firstLine="643" w:firstLineChars="200"/>
        <w:jc w:val="left"/>
        <w:outlineLvl w:val="0"/>
        <w:rPr>
          <w:rFonts w:hint="eastAsia" w:eastAsia="黑体"/>
          <w:b/>
          <w:bCs/>
          <w:sz w:val="32"/>
          <w:szCs w:val="24"/>
        </w:rPr>
      </w:pPr>
      <w:r>
        <w:rPr>
          <w:rFonts w:hint="eastAsia" w:eastAsia="黑体"/>
          <w:b/>
          <w:bCs/>
          <w:sz w:val="32"/>
          <w:szCs w:val="24"/>
        </w:rPr>
        <w:t>八、下一步改进措施</w:t>
      </w:r>
    </w:p>
    <w:p w14:paraId="01F2128C">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1、细化预算编制工作，认真做好预算的编制。进一步加强内设机构的预算管理意识，严格按照预算编制的相关制度和要求进行预算编制。</w:t>
      </w:r>
    </w:p>
    <w:p w14:paraId="7A2BFF00">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加强财务管理，严格财务审核。加强单位财务管理，健全单位财务管理制度体系，规范单位财务行为。在费用报账支付时，按照预算规定的费用项目和用途进行资金使用审核、财务严格核算，杜绝超支现象的发生。</w:t>
      </w:r>
    </w:p>
    <w:p w14:paraId="73761B65">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严格编制政府采购年初预算和计划，规范各类资产的购置审批制度、资产采购制度、使用管理制度、资产处置和报废审批制度、资产管理岗位职责制度等。严格控制“三公”经费的规模和比例，把关“三公”经费支出的审核、审批，进一步细化“三公”经费的管理，合理压缩“三公”经费支出。</w:t>
      </w:r>
    </w:p>
    <w:p w14:paraId="164B20F8">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4、对相关人员加强培训，特别是针对《预算法》、《行政事业单位会计制度》等学习培训，规范部门预算收支核算，切实提高部门预算收支管理水平。</w:t>
      </w:r>
    </w:p>
    <w:p w14:paraId="19230F67">
      <w:pPr>
        <w:spacing w:beforeLines="0" w:afterLines="0" w:line="570" w:lineRule="exact"/>
        <w:ind w:firstLine="643" w:firstLineChars="200"/>
        <w:jc w:val="left"/>
        <w:outlineLvl w:val="0"/>
        <w:rPr>
          <w:rFonts w:hint="default" w:eastAsia="黑体"/>
          <w:b/>
          <w:bCs/>
          <w:sz w:val="32"/>
          <w:szCs w:val="24"/>
        </w:rPr>
      </w:pPr>
      <w:r>
        <w:rPr>
          <w:rFonts w:hint="eastAsia" w:eastAsia="黑体"/>
          <w:b/>
          <w:bCs/>
          <w:sz w:val="32"/>
          <w:szCs w:val="24"/>
        </w:rPr>
        <w:t>九、部门整体支出绩效自评结果拟应用和公开情况</w:t>
      </w:r>
    </w:p>
    <w:p w14:paraId="10A72FB0">
      <w:pPr>
        <w:spacing w:beforeLines="0" w:afterLines="0" w:line="570" w:lineRule="exact"/>
        <w:ind w:firstLine="645"/>
        <w:jc w:val="left"/>
        <w:rPr>
          <w:rFonts w:hint="default" w:eastAsia="黑体"/>
          <w:b/>
          <w:bCs/>
          <w:sz w:val="32"/>
          <w:szCs w:val="24"/>
        </w:rPr>
      </w:pPr>
      <w:r>
        <w:rPr>
          <w:rFonts w:hint="eastAsia" w:eastAsia="黑体"/>
          <w:b/>
          <w:bCs/>
          <w:sz w:val="32"/>
          <w:szCs w:val="24"/>
        </w:rPr>
        <w:t>其他需要说明的情况</w:t>
      </w:r>
    </w:p>
    <w:p w14:paraId="5CD13753">
      <w:pPr>
        <w:spacing w:beforeLines="0" w:after="120" w:afterLines="50" w:line="600" w:lineRule="exact"/>
        <w:ind w:firstLine="640" w:firstLineChars="200"/>
        <w:rPr>
          <w:rFonts w:hint="eastAsia" w:eastAsia="黑体"/>
          <w:b w:val="0"/>
          <w:bCs w:val="0"/>
          <w:sz w:val="32"/>
          <w:szCs w:val="24"/>
          <w:lang w:eastAsia="zh-CN"/>
        </w:rPr>
      </w:pPr>
      <w:r>
        <w:rPr>
          <w:rFonts w:hint="eastAsia" w:eastAsia="黑体"/>
          <w:b w:val="0"/>
          <w:bCs w:val="0"/>
          <w:sz w:val="32"/>
          <w:szCs w:val="24"/>
          <w:lang w:eastAsia="zh-CN"/>
        </w:rPr>
        <w:t>无</w:t>
      </w:r>
    </w:p>
    <w:p w14:paraId="122F2B75">
      <w:pPr>
        <w:spacing w:beforeLines="0" w:after="120" w:afterLines="50" w:line="600" w:lineRule="exact"/>
        <w:rPr>
          <w:rFonts w:hint="default" w:eastAsia="黑体"/>
          <w:sz w:val="32"/>
          <w:szCs w:val="24"/>
        </w:rPr>
      </w:pPr>
    </w:p>
    <w:p w14:paraId="3D13FE2D">
      <w:pPr>
        <w:spacing w:beforeLines="0" w:after="120" w:afterLines="50" w:line="600" w:lineRule="exact"/>
        <w:rPr>
          <w:rFonts w:hint="default" w:eastAsia="黑体"/>
          <w:sz w:val="32"/>
          <w:szCs w:val="24"/>
        </w:rPr>
      </w:pPr>
    </w:p>
    <w:p w14:paraId="1624E8EC">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342E801B">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r>
        <w:rPr>
          <w:rFonts w:hint="eastAsia" w:ascii="黑体" w:hAnsi="黑体" w:eastAsia="黑体" w:cs="黑体"/>
          <w:sz w:val="32"/>
          <w:szCs w:val="32"/>
        </w:rPr>
        <w:t>附件2</w:t>
      </w:r>
    </w:p>
    <w:p w14:paraId="559C9CCB">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2DB9BAAE">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年度部门整体支出绩效评价基础数据表</w:t>
      </w:r>
    </w:p>
    <w:tbl>
      <w:tblPr>
        <w:tblStyle w:val="10"/>
        <w:tblW w:w="960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00"/>
        <w:gridCol w:w="1062"/>
        <w:gridCol w:w="784"/>
        <w:gridCol w:w="1228"/>
        <w:gridCol w:w="1062"/>
        <w:gridCol w:w="1027"/>
        <w:gridCol w:w="1045"/>
      </w:tblGrid>
      <w:tr w14:paraId="35D3C1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340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5013EDA1">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财政供养人员情况（人）</w:t>
            </w:r>
          </w:p>
        </w:tc>
        <w:tc>
          <w:tcPr>
            <w:tcW w:w="1846"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7B939DE2">
            <w:pPr>
              <w:spacing w:beforeLines="0" w:afterLines="0"/>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编制数</w:t>
            </w:r>
          </w:p>
        </w:tc>
        <w:tc>
          <w:tcPr>
            <w:tcW w:w="2290"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69C2A4F2">
            <w:pPr>
              <w:spacing w:beforeLines="0" w:afterLines="0"/>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202</w:t>
            </w:r>
            <w:r>
              <w:rPr>
                <w:rFonts w:hint="eastAsia" w:asciiTheme="minorEastAsia" w:hAnsiTheme="minorEastAsia" w:eastAsiaTheme="minorEastAsia" w:cstheme="minorEastAsia"/>
                <w:b/>
                <w:sz w:val="21"/>
                <w:szCs w:val="21"/>
                <w:lang w:val="en-US" w:eastAsia="zh-CN"/>
              </w:rPr>
              <w:t>5</w:t>
            </w:r>
            <w:r>
              <w:rPr>
                <w:rFonts w:hint="eastAsia" w:asciiTheme="minorEastAsia" w:hAnsiTheme="minorEastAsia" w:eastAsiaTheme="minorEastAsia" w:cstheme="minorEastAsia"/>
                <w:b/>
                <w:sz w:val="21"/>
                <w:szCs w:val="21"/>
              </w:rPr>
              <w:t>年实际在职人数</w:t>
            </w:r>
          </w:p>
        </w:tc>
        <w:tc>
          <w:tcPr>
            <w:tcW w:w="2072" w:type="dxa"/>
            <w:gridSpan w:val="2"/>
            <w:tcBorders>
              <w:top w:val="single" w:color="auto" w:sz="12" w:space="0"/>
              <w:left w:val="single" w:color="auto" w:sz="6" w:space="0"/>
              <w:bottom w:val="single" w:color="auto" w:sz="6" w:space="0"/>
              <w:right w:val="single" w:color="auto" w:sz="12" w:space="0"/>
              <w:tl2br w:val="nil"/>
              <w:tr2bl w:val="nil"/>
            </w:tcBorders>
            <w:noWrap w:val="0"/>
            <w:vAlign w:val="center"/>
          </w:tcPr>
          <w:p w14:paraId="3282A9DD">
            <w:pPr>
              <w:spacing w:beforeLines="0" w:afterLines="0"/>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控制率</w:t>
            </w:r>
          </w:p>
        </w:tc>
      </w:tr>
      <w:tr w14:paraId="5D20EC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D084FFA">
            <w:pPr>
              <w:spacing w:beforeLines="0" w:afterLines="0"/>
              <w:jc w:val="left"/>
              <w:rPr>
                <w:rFonts w:hint="eastAsia" w:asciiTheme="minorEastAsia" w:hAnsiTheme="minorEastAsia" w:eastAsiaTheme="minorEastAsia" w:cstheme="minorEastAsia"/>
                <w:sz w:val="21"/>
                <w:szCs w:val="21"/>
              </w:rPr>
            </w:pP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5E7A5BF">
            <w:pPr>
              <w:spacing w:beforeLines="0" w:afterLines="0"/>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B70A574">
            <w:pPr>
              <w:spacing w:beforeLines="0" w:afterLines="0"/>
              <w:jc w:val="center"/>
              <w:rPr>
                <w:rFonts w:hint="default"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eastAsia="zh-CN"/>
              </w:rPr>
              <w:t>25</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2411E0A4">
            <w:pPr>
              <w:spacing w:beforeLines="0" w:afterLines="0"/>
              <w:jc w:val="center"/>
              <w:rPr>
                <w:rFonts w:hint="default"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eastAsia="zh-CN"/>
              </w:rPr>
              <w:t>83.33%</w:t>
            </w:r>
          </w:p>
        </w:tc>
      </w:tr>
      <w:tr w14:paraId="316AFC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EE025CB">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经费控制情况（万元）</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2A0A58F">
            <w:pPr>
              <w:spacing w:beforeLines="0" w:afterLines="0"/>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202</w:t>
            </w:r>
            <w:r>
              <w:rPr>
                <w:rFonts w:hint="eastAsia" w:asciiTheme="minorEastAsia" w:hAnsiTheme="minorEastAsia" w:eastAsiaTheme="minorEastAsia" w:cstheme="minorEastAsia"/>
                <w:b/>
                <w:sz w:val="21"/>
                <w:szCs w:val="21"/>
                <w:lang w:val="en-US" w:eastAsia="zh-CN"/>
              </w:rPr>
              <w:t>4</w:t>
            </w:r>
            <w:r>
              <w:rPr>
                <w:rFonts w:hint="eastAsia" w:asciiTheme="minorEastAsia" w:hAnsiTheme="minorEastAsia" w:eastAsiaTheme="minorEastAsia" w:cstheme="minorEastAsia"/>
                <w:b/>
                <w:sz w:val="21"/>
                <w:szCs w:val="21"/>
              </w:rPr>
              <w:t>年决算数</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43876F9">
            <w:pPr>
              <w:spacing w:beforeLines="0" w:afterLines="0"/>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202</w:t>
            </w:r>
            <w:r>
              <w:rPr>
                <w:rFonts w:hint="eastAsia" w:asciiTheme="minorEastAsia" w:hAnsiTheme="minorEastAsia" w:eastAsiaTheme="minorEastAsia" w:cstheme="minorEastAsia"/>
                <w:b/>
                <w:sz w:val="21"/>
                <w:szCs w:val="21"/>
                <w:lang w:val="en-US" w:eastAsia="zh-CN"/>
              </w:rPr>
              <w:t>5</w:t>
            </w:r>
            <w:r>
              <w:rPr>
                <w:rFonts w:hint="eastAsia" w:asciiTheme="minorEastAsia" w:hAnsiTheme="minorEastAsia" w:eastAsiaTheme="minorEastAsia" w:cstheme="minorEastAsia"/>
                <w:b/>
                <w:sz w:val="21"/>
                <w:szCs w:val="21"/>
              </w:rPr>
              <w:t>年预算数</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22CC545F">
            <w:pPr>
              <w:spacing w:beforeLines="0" w:afterLines="0"/>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202</w:t>
            </w:r>
            <w:r>
              <w:rPr>
                <w:rFonts w:hint="eastAsia" w:asciiTheme="minorEastAsia" w:hAnsiTheme="minorEastAsia" w:eastAsiaTheme="minorEastAsia" w:cstheme="minorEastAsia"/>
                <w:b/>
                <w:sz w:val="21"/>
                <w:szCs w:val="21"/>
                <w:lang w:val="en-US" w:eastAsia="zh-CN"/>
              </w:rPr>
              <w:t>5</w:t>
            </w:r>
            <w:r>
              <w:rPr>
                <w:rFonts w:hint="eastAsia" w:asciiTheme="minorEastAsia" w:hAnsiTheme="minorEastAsia" w:eastAsiaTheme="minorEastAsia" w:cstheme="minorEastAsia"/>
                <w:b/>
                <w:sz w:val="21"/>
                <w:szCs w:val="21"/>
              </w:rPr>
              <w:t>年决算数</w:t>
            </w:r>
          </w:p>
        </w:tc>
      </w:tr>
      <w:tr w14:paraId="6D9628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CA88D20">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一、部门基本支出</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1589706">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414.16</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3523272">
            <w:pPr>
              <w:spacing w:beforeLines="0" w:afterLines="0"/>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379.33</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FE10A61">
            <w:pPr>
              <w:spacing w:beforeLines="0" w:afterLines="0"/>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372.63</w:t>
            </w:r>
          </w:p>
        </w:tc>
      </w:tr>
      <w:tr w14:paraId="3CA2F7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025448B">
            <w:pPr>
              <w:spacing w:beforeLines="0" w:afterLine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其中：公用经费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816B457">
            <w:pPr>
              <w:spacing w:beforeLines="0" w:afterLines="0"/>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52.5</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CA39BCD">
            <w:pPr>
              <w:spacing w:beforeLines="0" w:afterLines="0"/>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33.5</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C2F857E">
            <w:pPr>
              <w:spacing w:beforeLines="0" w:afterLines="0"/>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36.08</w:t>
            </w:r>
          </w:p>
        </w:tc>
      </w:tr>
      <w:tr w14:paraId="6C3835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853C1C0">
            <w:pPr>
              <w:spacing w:beforeLines="0" w:afterLines="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其中：办公费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D2821ED">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90275BE">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3B435FE">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r>
      <w:tr w14:paraId="233F69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CF94E38">
            <w:pPr>
              <w:spacing w:beforeLines="0" w:afterLines="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水费、电费、差旅费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BD86F31">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522F081">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0B56C68">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r>
      <w:tr w14:paraId="40BDE5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A82E597">
            <w:pPr>
              <w:spacing w:beforeLines="0" w:afterLines="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会议费、培训费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FA80B2D">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EEBAD5F">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9E5A927">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r>
      <w:tr w14:paraId="746D72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10C19DA">
            <w:pPr>
              <w:spacing w:beforeLines="0" w:afterLines="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三公经费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233DC9D">
            <w:pPr>
              <w:spacing w:beforeLines="0" w:afterLines="0"/>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31.82</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884F295">
            <w:pPr>
              <w:spacing w:beforeLines="0" w:afterLines="0"/>
              <w:jc w:val="center"/>
              <w:rPr>
                <w:rFonts w:hint="default"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eastAsia="zh-CN"/>
              </w:rPr>
              <w:t>31.82</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060D45B">
            <w:pPr>
              <w:spacing w:beforeLines="0" w:afterLines="0"/>
              <w:jc w:val="center"/>
              <w:rPr>
                <w:rFonts w:hint="default"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eastAsia="zh-CN"/>
              </w:rPr>
              <w:t>6.81</w:t>
            </w:r>
          </w:p>
        </w:tc>
      </w:tr>
      <w:tr w14:paraId="490934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7B95BA0">
            <w:pPr>
              <w:spacing w:beforeLines="0" w:afterLines="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1.公务用车购置和维护经费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29131C8">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7D19E37">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1985F01">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r>
      <w:tr w14:paraId="11DDC3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138BF1A">
            <w:pPr>
              <w:spacing w:beforeLines="0" w:afterLines="0"/>
              <w:ind w:firstLine="630" w:firstLineChars="3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其中：公务车购置</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BD949D4">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478FE9A">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2FD649CD">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r>
      <w:tr w14:paraId="738574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427ED35">
            <w:p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公务车运行维护</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2656232">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DB2632B">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8DAE3BE">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r>
      <w:tr w14:paraId="677447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69BADF6">
            <w:p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2.出国经费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21F534D">
            <w:pPr>
              <w:spacing w:beforeLines="0" w:afterLines="0"/>
              <w:jc w:val="center"/>
              <w:rPr>
                <w:rFonts w:hint="eastAsia" w:asciiTheme="minorEastAsia" w:hAnsiTheme="minorEastAsia" w:eastAsiaTheme="minorEastAsia" w:cstheme="minorEastAsia"/>
                <w:sz w:val="21"/>
                <w:szCs w:val="21"/>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28FBF96">
            <w:pPr>
              <w:spacing w:beforeLines="0" w:afterLines="0"/>
              <w:jc w:val="center"/>
              <w:rPr>
                <w:rFonts w:hint="eastAsia" w:asciiTheme="minorEastAsia" w:hAnsiTheme="minorEastAsia" w:eastAsiaTheme="minorEastAsia" w:cstheme="minorEastAsia"/>
                <w:sz w:val="21"/>
                <w:szCs w:val="21"/>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C8890A8">
            <w:pPr>
              <w:spacing w:beforeLines="0" w:afterLines="0"/>
              <w:jc w:val="center"/>
              <w:rPr>
                <w:rFonts w:hint="eastAsia" w:asciiTheme="minorEastAsia" w:hAnsiTheme="minorEastAsia" w:eastAsiaTheme="minorEastAsia" w:cstheme="minorEastAsia"/>
                <w:sz w:val="21"/>
                <w:szCs w:val="21"/>
              </w:rPr>
            </w:pPr>
          </w:p>
        </w:tc>
      </w:tr>
      <w:tr w14:paraId="1082F6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2C5E5D2">
            <w:p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3.公务接待</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EF9DFF8">
            <w:pPr>
              <w:spacing w:beforeLines="0" w:afterLines="0"/>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31.82</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20E4CF0">
            <w:pPr>
              <w:spacing w:beforeLines="0" w:afterLines="0"/>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31.83</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9F2426A">
            <w:pPr>
              <w:spacing w:beforeLines="0" w:afterLines="0"/>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31.82</w:t>
            </w:r>
          </w:p>
        </w:tc>
      </w:tr>
      <w:tr w14:paraId="2CBDD3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469BB51">
            <w:pPr>
              <w:spacing w:beforeLines="0" w:afterLines="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二、项目支出小计</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1F1C8AA">
            <w:pPr>
              <w:spacing w:beforeLines="0" w:afterLines="0"/>
              <w:jc w:val="center"/>
              <w:rPr>
                <w:rFonts w:hint="default" w:asciiTheme="minorEastAsia" w:hAnsiTheme="minorEastAsia" w:eastAsiaTheme="minorEastAsia" w:cstheme="minorEastAsia"/>
                <w:sz w:val="21"/>
                <w:szCs w:val="21"/>
                <w:lang w:val="en-US"/>
              </w:rPr>
            </w:pPr>
            <w:r>
              <w:rPr>
                <w:rFonts w:hint="eastAsia" w:ascii="仿宋" w:hAnsi="仿宋" w:eastAsia="仿宋" w:cs="仿宋"/>
                <w:sz w:val="21"/>
                <w:szCs w:val="21"/>
                <w:lang w:val="en-US" w:eastAsia="zh-CN"/>
              </w:rPr>
              <w:t>23143.41</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E9C3CEB">
            <w:pPr>
              <w:spacing w:beforeLines="0" w:afterLines="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12513.22</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40F4B2F">
            <w:pPr>
              <w:spacing w:beforeLines="0" w:afterLines="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5762.61</w:t>
            </w:r>
          </w:p>
        </w:tc>
      </w:tr>
      <w:tr w14:paraId="13312B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0698DF3">
            <w:pPr>
              <w:spacing w:beforeLines="0" w:afterLines="0"/>
              <w:jc w:val="center"/>
              <w:rPr>
                <w:rFonts w:hint="eastAsia" w:asciiTheme="minorEastAsia" w:hAnsiTheme="minorEastAsia" w:eastAsiaTheme="minorEastAsia" w:cstheme="minorEastAsia"/>
                <w:sz w:val="21"/>
                <w:szCs w:val="21"/>
              </w:rPr>
            </w:pPr>
            <w:r>
              <w:rPr>
                <w:rFonts w:hint="eastAsia" w:ascii="仿宋" w:hAnsi="仿宋" w:eastAsia="仿宋" w:cs="仿宋"/>
                <w:sz w:val="21"/>
                <w:szCs w:val="21"/>
              </w:rPr>
              <w:t>1.</w:t>
            </w:r>
            <w:r>
              <w:rPr>
                <w:rFonts w:hint="eastAsia" w:ascii="仿宋" w:hAnsi="仿宋" w:eastAsia="仿宋" w:cs="仿宋"/>
                <w:sz w:val="21"/>
                <w:szCs w:val="21"/>
                <w:lang w:eastAsia="zh-CN"/>
              </w:rPr>
              <w:t>业务工作经费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0A3DFE0">
            <w:pPr>
              <w:spacing w:beforeLines="0" w:afterLines="0"/>
              <w:jc w:val="center"/>
              <w:rPr>
                <w:rFonts w:hint="default" w:asciiTheme="minorEastAsia" w:hAnsiTheme="minorEastAsia" w:eastAsiaTheme="minorEastAsia" w:cstheme="minorEastAsia"/>
                <w:sz w:val="21"/>
                <w:szCs w:val="21"/>
                <w:lang w:val="en-US" w:eastAsia="zh-CN"/>
              </w:rPr>
            </w:pPr>
            <w:r>
              <w:rPr>
                <w:rFonts w:hint="eastAsia" w:ascii="仿宋" w:hAnsi="仿宋" w:eastAsia="仿宋" w:cs="仿宋"/>
                <w:sz w:val="21"/>
                <w:szCs w:val="21"/>
                <w:lang w:val="en-US" w:eastAsia="zh-CN"/>
              </w:rPr>
              <w:t>10628.9</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1B5A5D7">
            <w:pPr>
              <w:spacing w:beforeLines="0" w:afterLines="0"/>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12513.22</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E71E3D6">
            <w:pPr>
              <w:spacing w:beforeLines="0" w:afterLines="0"/>
              <w:jc w:val="center"/>
              <w:rPr>
                <w:rFonts w:hint="default" w:asciiTheme="minorEastAsia" w:hAnsiTheme="minorEastAsia" w:eastAsiaTheme="minorEastAsia" w:cstheme="minorEastAsia"/>
                <w:sz w:val="21"/>
                <w:szCs w:val="21"/>
                <w:lang w:val="en-US"/>
              </w:rPr>
            </w:pPr>
            <w:r>
              <w:rPr>
                <w:rFonts w:hint="eastAsia" w:ascii="仿宋" w:hAnsi="仿宋" w:eastAsia="仿宋" w:cs="仿宋"/>
                <w:sz w:val="21"/>
                <w:szCs w:val="21"/>
                <w:lang w:val="en-US" w:eastAsia="zh-CN"/>
              </w:rPr>
              <w:t>5481.61</w:t>
            </w:r>
          </w:p>
        </w:tc>
      </w:tr>
      <w:tr w14:paraId="2D72EA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A2B2CDA">
            <w:pPr>
              <w:spacing w:beforeLines="0" w:afterLines="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2、基础设施建设</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4619700">
            <w:pPr>
              <w:spacing w:beforeLines="0" w:afterLines="0"/>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92AFB70">
            <w:pPr>
              <w:spacing w:beforeLines="0" w:afterLines="0"/>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4073247">
            <w:pPr>
              <w:spacing w:beforeLines="0" w:afterLines="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281</w:t>
            </w:r>
          </w:p>
        </w:tc>
      </w:tr>
      <w:tr w14:paraId="29ACFF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CDF7B54">
            <w:pPr>
              <w:spacing w:beforeLines="0" w:afterLines="0"/>
              <w:ind w:firstLine="210" w:firstLineChars="100"/>
              <w:jc w:val="center"/>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3</w:t>
            </w:r>
            <w:r>
              <w:rPr>
                <w:rFonts w:hint="eastAsia" w:ascii="仿宋" w:hAnsi="仿宋" w:eastAsia="仿宋" w:cs="仿宋"/>
                <w:sz w:val="21"/>
                <w:szCs w:val="21"/>
              </w:rPr>
              <w:t>.</w:t>
            </w:r>
            <w:r>
              <w:rPr>
                <w:rFonts w:hint="eastAsia" w:ascii="仿宋" w:hAnsi="仿宋" w:eastAsia="仿宋" w:cs="仿宋"/>
                <w:sz w:val="21"/>
                <w:szCs w:val="21"/>
                <w:lang w:eastAsia="zh-CN"/>
              </w:rPr>
              <w:t>本级专项资金</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4BC6C20">
            <w:pPr>
              <w:spacing w:beforeLines="0" w:afterLines="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12514.51</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0CE44F">
            <w:pPr>
              <w:spacing w:beforeLines="0" w:afterLines="0"/>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B6E21E6">
            <w:pPr>
              <w:spacing w:beforeLines="0" w:afterLines="0"/>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0</w:t>
            </w:r>
          </w:p>
        </w:tc>
      </w:tr>
      <w:tr w14:paraId="24ECD0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C20C447">
            <w:p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政府采购金额</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04CB399">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6339AE1">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14B4E17">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r>
      <w:tr w14:paraId="2BE049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291E6BD">
            <w:p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部门基本支出预算调整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19C274F">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414.16</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13FB996">
            <w:pPr>
              <w:spacing w:beforeLines="0" w:afterLines="0"/>
              <w:jc w:val="center"/>
              <w:rPr>
                <w:rFonts w:hint="default"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eastAsia="zh-CN"/>
              </w:rPr>
              <w:t>379.33</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EA7401A">
            <w:pPr>
              <w:spacing w:beforeLines="0" w:afterLines="0"/>
              <w:jc w:val="center"/>
              <w:rPr>
                <w:rFonts w:hint="default"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eastAsia="zh-CN"/>
              </w:rPr>
              <w:t>372.63</w:t>
            </w:r>
          </w:p>
        </w:tc>
      </w:tr>
      <w:tr w14:paraId="399B50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0" w:hRule="atLeast"/>
          <w:jc w:val="center"/>
        </w:trPr>
        <w:tc>
          <w:tcPr>
            <w:tcW w:w="340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1F60C81">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楼堂馆所控制情况</w:t>
            </w:r>
          </w:p>
          <w:p w14:paraId="5596D4CF">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（202</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年完工项目）</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ABEABA">
            <w:pPr>
              <w:spacing w:beforeLines="0" w:afterLines="0" w:line="24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批复规模</w:t>
            </w:r>
          </w:p>
          <w:p w14:paraId="732C4E14">
            <w:pPr>
              <w:spacing w:beforeLines="0" w:afterLines="0" w:line="24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E58A53">
            <w:pPr>
              <w:spacing w:beforeLines="0" w:afterLines="0" w:line="24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实际规模（㎡）</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51498B">
            <w:pPr>
              <w:spacing w:beforeLines="0" w:afterLines="0" w:line="24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规模控制率</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81BAAF">
            <w:pPr>
              <w:spacing w:beforeLines="0" w:afterLines="0" w:line="24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预算投资（万元）</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DE4EB1">
            <w:pPr>
              <w:spacing w:beforeLines="0" w:afterLines="0" w:line="24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实际投资（万元）</w:t>
            </w:r>
          </w:p>
        </w:tc>
        <w:tc>
          <w:tcPr>
            <w:tcW w:w="10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DA030AC">
            <w:pPr>
              <w:spacing w:beforeLines="0" w:afterLines="0" w:line="24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投资概算控制率</w:t>
            </w:r>
          </w:p>
        </w:tc>
      </w:tr>
      <w:tr w14:paraId="1FA542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BEF7DB5">
            <w:pPr>
              <w:spacing w:beforeLines="0" w:afterLines="0"/>
              <w:jc w:val="left"/>
              <w:rPr>
                <w:rFonts w:hint="eastAsia" w:asciiTheme="minorEastAsia" w:hAnsiTheme="minorEastAsia" w:eastAsiaTheme="minorEastAsia" w:cstheme="minorEastAsia"/>
                <w:sz w:val="21"/>
                <w:szCs w:val="21"/>
              </w:rPr>
            </w:pP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CD6476">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0</w:t>
            </w:r>
            <w:r>
              <w:rPr>
                <w:rFonts w:hint="eastAsia" w:asciiTheme="minorEastAsia" w:hAnsiTheme="minorEastAsia" w:eastAsiaTheme="minorEastAsia" w:cstheme="minorEastAsia"/>
                <w:sz w:val="21"/>
                <w:szCs w:val="21"/>
              </w:rPr>
              <w:t>　</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D59749">
            <w:pPr>
              <w:spacing w:beforeLines="0" w:afterLine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　</w:t>
            </w:r>
            <w:r>
              <w:rPr>
                <w:rFonts w:hint="eastAsia" w:asciiTheme="minorEastAsia" w:hAnsiTheme="minorEastAsia" w:eastAsiaTheme="minorEastAsia" w:cstheme="minorEastAsia"/>
                <w:sz w:val="21"/>
                <w:szCs w:val="21"/>
                <w:lang w:val="en-US" w:eastAsia="zh-CN"/>
              </w:rPr>
              <w:t>0</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8899FC">
            <w:pPr>
              <w:spacing w:beforeLines="0" w:afterLine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　</w:t>
            </w:r>
            <w:r>
              <w:rPr>
                <w:rFonts w:hint="eastAsia" w:asciiTheme="minorEastAsia" w:hAnsiTheme="minorEastAsia" w:eastAsiaTheme="minorEastAsia" w:cstheme="minorEastAsia"/>
                <w:sz w:val="21"/>
                <w:szCs w:val="21"/>
                <w:lang w:val="en-US" w:eastAsia="zh-CN"/>
              </w:rPr>
              <w:t>0</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4C5D34">
            <w:pPr>
              <w:spacing w:beforeLines="0" w:afterLine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　</w:t>
            </w:r>
            <w:r>
              <w:rPr>
                <w:rFonts w:hint="eastAsia" w:asciiTheme="minorEastAsia" w:hAnsiTheme="minorEastAsia" w:eastAsiaTheme="minorEastAsia" w:cstheme="minorEastAsia"/>
                <w:sz w:val="21"/>
                <w:szCs w:val="21"/>
                <w:lang w:val="en-US" w:eastAsia="zh-CN"/>
              </w:rPr>
              <w:t>0</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022086">
            <w:pPr>
              <w:spacing w:beforeLines="0" w:afterLine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　</w:t>
            </w:r>
            <w:r>
              <w:rPr>
                <w:rFonts w:hint="eastAsia" w:asciiTheme="minorEastAsia" w:hAnsiTheme="minorEastAsia" w:eastAsiaTheme="minorEastAsia" w:cstheme="minorEastAsia"/>
                <w:sz w:val="21"/>
                <w:szCs w:val="21"/>
                <w:lang w:val="en-US" w:eastAsia="zh-CN"/>
              </w:rPr>
              <w:t>0</w:t>
            </w:r>
          </w:p>
        </w:tc>
        <w:tc>
          <w:tcPr>
            <w:tcW w:w="10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D18A8BA">
            <w:pPr>
              <w:spacing w:beforeLines="0" w:afterLines="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　</w:t>
            </w:r>
            <w:r>
              <w:rPr>
                <w:rFonts w:hint="eastAsia" w:asciiTheme="minorEastAsia" w:hAnsiTheme="minorEastAsia" w:eastAsiaTheme="minorEastAsia" w:cstheme="minorEastAsia"/>
                <w:sz w:val="21"/>
                <w:szCs w:val="21"/>
                <w:lang w:val="en-US" w:eastAsia="zh-CN"/>
              </w:rPr>
              <w:t>0</w:t>
            </w:r>
          </w:p>
        </w:tc>
      </w:tr>
      <w:tr w14:paraId="12ECF0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400" w:type="dxa"/>
            <w:tcBorders>
              <w:top w:val="single" w:color="auto" w:sz="6" w:space="0"/>
              <w:left w:val="single" w:color="auto" w:sz="12" w:space="0"/>
              <w:bottom w:val="single" w:color="auto" w:sz="12" w:space="0"/>
              <w:right w:val="single" w:color="auto" w:sz="6" w:space="0"/>
              <w:tl2br w:val="nil"/>
              <w:tr2bl w:val="nil"/>
            </w:tcBorders>
            <w:noWrap w:val="0"/>
            <w:vAlign w:val="center"/>
          </w:tcPr>
          <w:p w14:paraId="70D1B8C4">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厉行节约保障措施</w:t>
            </w:r>
          </w:p>
        </w:tc>
        <w:tc>
          <w:tcPr>
            <w:tcW w:w="6208" w:type="dxa"/>
            <w:gridSpan w:val="6"/>
            <w:tcBorders>
              <w:top w:val="single" w:color="auto" w:sz="6" w:space="0"/>
              <w:left w:val="single" w:color="auto" w:sz="6" w:space="0"/>
              <w:bottom w:val="single" w:color="auto" w:sz="12" w:space="0"/>
              <w:right w:val="single" w:color="auto" w:sz="12" w:space="0"/>
              <w:tl2br w:val="nil"/>
              <w:tr2bl w:val="nil"/>
            </w:tcBorders>
            <w:noWrap w:val="0"/>
            <w:vAlign w:val="center"/>
          </w:tcPr>
          <w:p w14:paraId="15F71447">
            <w:pPr>
              <w:spacing w:beforeLines="0" w:afterLines="0"/>
              <w:jc w:val="center"/>
              <w:rPr>
                <w:rFonts w:hint="eastAsia" w:asciiTheme="minorEastAsia" w:hAnsiTheme="minorEastAsia" w:eastAsiaTheme="minorEastAsia" w:cstheme="minorEastAsia"/>
                <w:sz w:val="21"/>
                <w:szCs w:val="21"/>
              </w:rPr>
            </w:pPr>
            <w:r>
              <w:rPr>
                <w:rFonts w:hint="eastAsia" w:ascii="仿宋" w:hAnsi="仿宋" w:eastAsia="仿宋" w:cs="仿宋"/>
                <w:kern w:val="0"/>
                <w:sz w:val="21"/>
                <w:szCs w:val="21"/>
              </w:rPr>
              <w:t>压缩一般性支出</w:t>
            </w:r>
            <w:r>
              <w:rPr>
                <w:rFonts w:hint="eastAsia" w:ascii="仿宋" w:hAnsi="仿宋" w:eastAsia="仿宋" w:cs="仿宋"/>
                <w:sz w:val="21"/>
                <w:szCs w:val="21"/>
              </w:rPr>
              <w:t>　</w:t>
            </w:r>
            <w:r>
              <w:rPr>
                <w:rFonts w:hint="eastAsia" w:asciiTheme="minorEastAsia" w:hAnsiTheme="minorEastAsia" w:eastAsiaTheme="minorEastAsia" w:cstheme="minorEastAsia"/>
                <w:sz w:val="21"/>
                <w:szCs w:val="21"/>
              </w:rPr>
              <w:t>　</w:t>
            </w:r>
          </w:p>
        </w:tc>
      </w:tr>
    </w:tbl>
    <w:p w14:paraId="4B74E721">
      <w:pPr>
        <w:spacing w:beforeLines="0" w:afterLines="0" w:line="100" w:lineRule="exact"/>
        <w:jc w:val="left"/>
        <w:rPr>
          <w:rFonts w:hint="eastAsia" w:asciiTheme="minorEastAsia" w:hAnsiTheme="minorEastAsia" w:eastAsiaTheme="minorEastAsia" w:cstheme="minorEastAsia"/>
          <w:sz w:val="21"/>
          <w:szCs w:val="21"/>
        </w:rPr>
      </w:pPr>
    </w:p>
    <w:p w14:paraId="7AFB7B34">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说明：“项目支出”需要填报基本支出以外的所有项目支出情况，“公用经费”填报基本支出中的一般商品和服务支出。</w:t>
      </w:r>
    </w:p>
    <w:p w14:paraId="54CF0408">
      <w:pPr>
        <w:spacing w:beforeLines="0" w:afterLines="0" w:line="100" w:lineRule="exact"/>
        <w:jc w:val="left"/>
        <w:rPr>
          <w:rFonts w:hint="eastAsia" w:asciiTheme="minorEastAsia" w:hAnsiTheme="minorEastAsia" w:eastAsiaTheme="minorEastAsia" w:cstheme="minorEastAsia"/>
          <w:sz w:val="24"/>
          <w:szCs w:val="24"/>
        </w:rPr>
      </w:pPr>
    </w:p>
    <w:p w14:paraId="28DF2135">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sz w:val="32"/>
          <w:szCs w:val="24"/>
        </w:r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eastAsia="zh-CN"/>
        </w:rPr>
        <w:t>罗红梅</w:t>
      </w:r>
      <w:r>
        <w:rPr>
          <w:rFonts w:hint="eastAsia" w:asciiTheme="minorEastAsia" w:hAnsiTheme="minorEastAsia" w:eastAsiaTheme="minorEastAsia" w:cstheme="minorEastAsia"/>
          <w:sz w:val="24"/>
          <w:szCs w:val="24"/>
        </w:rPr>
        <w:t xml:space="preserve"> 填报日期：</w:t>
      </w:r>
      <w:r>
        <w:rPr>
          <w:rFonts w:hint="eastAsia" w:asciiTheme="minorEastAsia" w:hAnsiTheme="minorEastAsia" w:eastAsiaTheme="minorEastAsia" w:cstheme="minorEastAsia"/>
          <w:sz w:val="24"/>
          <w:szCs w:val="24"/>
          <w:lang w:val="en-US" w:eastAsia="zh-CN"/>
        </w:rPr>
        <w:t>2026-4-22</w:t>
      </w:r>
      <w:r>
        <w:rPr>
          <w:rFonts w:hint="eastAsia" w:asciiTheme="minorEastAsia" w:hAnsiTheme="minorEastAsia" w:eastAsiaTheme="minorEastAsia" w:cstheme="minorEastAsia"/>
          <w:sz w:val="24"/>
          <w:szCs w:val="24"/>
        </w:rPr>
        <w:t xml:space="preserve">  联系电话：单位负责人：</w:t>
      </w:r>
      <w:r>
        <w:rPr>
          <w:rFonts w:hint="eastAsia" w:asciiTheme="minorEastAsia" w:hAnsiTheme="minorEastAsia" w:eastAsiaTheme="minorEastAsia" w:cstheme="minorEastAsia"/>
          <w:sz w:val="24"/>
          <w:szCs w:val="24"/>
          <w:lang w:eastAsia="zh-CN"/>
        </w:rPr>
        <w:t>蒋宁</w:t>
      </w:r>
      <w:r>
        <w:rPr>
          <w:rFonts w:hint="default" w:eastAsia="仿宋_GB2312"/>
          <w:sz w:val="22"/>
          <w:szCs w:val="24"/>
        </w:rPr>
        <w:br w:type="page"/>
      </w:r>
      <w:r>
        <w:rPr>
          <w:rFonts w:hint="eastAsia" w:ascii="黑体" w:hAnsi="黑体" w:eastAsia="黑体" w:cs="黑体"/>
          <w:sz w:val="32"/>
          <w:szCs w:val="32"/>
        </w:rPr>
        <w:t>附件3</w:t>
      </w:r>
    </w:p>
    <w:p w14:paraId="07BBE2E7">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年度部门整体支出绩效自评表</w:t>
      </w:r>
    </w:p>
    <w:tbl>
      <w:tblPr>
        <w:tblStyle w:val="10"/>
        <w:tblW w:w="93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62"/>
        <w:gridCol w:w="948"/>
        <w:gridCol w:w="930"/>
        <w:gridCol w:w="1146"/>
        <w:gridCol w:w="2118"/>
        <w:gridCol w:w="1065"/>
        <w:gridCol w:w="645"/>
        <w:gridCol w:w="675"/>
        <w:gridCol w:w="822"/>
      </w:tblGrid>
      <w:tr w14:paraId="61293A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11957538">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县</w:t>
            </w:r>
            <w:r>
              <w:rPr>
                <w:rFonts w:hint="eastAsia" w:asciiTheme="minorEastAsia" w:hAnsiTheme="minorEastAsia" w:eastAsiaTheme="minorEastAsia" w:cstheme="minorEastAsia"/>
                <w:color w:val="000000"/>
                <w:sz w:val="21"/>
                <w:szCs w:val="21"/>
              </w:rPr>
              <w:t>级预算部门名称</w:t>
            </w:r>
          </w:p>
        </w:tc>
        <w:tc>
          <w:tcPr>
            <w:tcW w:w="8349"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2B5ECFF2">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仿宋" w:hAnsi="仿宋" w:eastAsia="仿宋" w:cs="仿宋"/>
                <w:color w:val="000000"/>
                <w:sz w:val="21"/>
                <w:szCs w:val="21"/>
                <w:lang w:eastAsia="zh-CN"/>
              </w:rPr>
              <w:t>双牌产业开发区管理委员会</w:t>
            </w:r>
            <w:r>
              <w:rPr>
                <w:rFonts w:hint="eastAsia" w:ascii="仿宋" w:hAnsi="仿宋" w:eastAsia="仿宋" w:cs="仿宋"/>
                <w:color w:val="000000"/>
                <w:sz w:val="21"/>
                <w:szCs w:val="21"/>
              </w:rPr>
              <w:t>　</w:t>
            </w:r>
            <w:r>
              <w:rPr>
                <w:rFonts w:hint="eastAsia" w:asciiTheme="minorEastAsia" w:hAnsiTheme="minorEastAsia" w:eastAsiaTheme="minorEastAsia" w:cstheme="minorEastAsia"/>
                <w:color w:val="000000"/>
                <w:sz w:val="21"/>
                <w:szCs w:val="21"/>
              </w:rPr>
              <w:t>　</w:t>
            </w:r>
          </w:p>
        </w:tc>
      </w:tr>
      <w:tr w14:paraId="44D8B7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2087153">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年度预</w:t>
            </w:r>
          </w:p>
          <w:p w14:paraId="58EB5955">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算申请</w:t>
            </w:r>
          </w:p>
          <w:p w14:paraId="0B3E568C">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（万元）</w:t>
            </w:r>
          </w:p>
        </w:tc>
        <w:tc>
          <w:tcPr>
            <w:tcW w:w="18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75D6093">
            <w:pPr>
              <w:spacing w:beforeLines="0" w:afterLines="0" w:line="240" w:lineRule="exact"/>
              <w:jc w:val="center"/>
              <w:rPr>
                <w:rFonts w:hint="eastAsia" w:asciiTheme="minorEastAsia" w:hAnsiTheme="minorEastAsia" w:eastAsiaTheme="minorEastAsia" w:cstheme="minorEastAsia"/>
                <w:sz w:val="21"/>
                <w:szCs w:val="21"/>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51C878">
            <w:pPr>
              <w:spacing w:beforeLines="0" w:afterLines="0" w:line="24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年初预算数</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CB9889">
            <w:pPr>
              <w:spacing w:beforeLines="0" w:afterLines="0" w:line="24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全年预算数</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817532">
            <w:pPr>
              <w:spacing w:beforeLines="0" w:afterLines="0" w:line="24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全年执行数</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A8DB28">
            <w:pPr>
              <w:spacing w:beforeLines="0" w:afterLines="0" w:line="24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分值</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D29E28">
            <w:pPr>
              <w:spacing w:beforeLines="0" w:afterLines="0" w:line="24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执行率</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DDFC573">
            <w:pPr>
              <w:spacing w:beforeLines="0" w:afterLines="0" w:line="24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得分</w:t>
            </w:r>
          </w:p>
        </w:tc>
      </w:tr>
      <w:tr w14:paraId="1343C5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C255049">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18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472B95E">
            <w:pPr>
              <w:spacing w:beforeLines="0" w:afterLines="0" w:line="24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sz w:val="21"/>
                <w:szCs w:val="21"/>
              </w:rPr>
              <w:t>年度资金总额</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6B273D">
            <w:pPr>
              <w:spacing w:beforeLines="0" w:afterLines="0" w:line="240" w:lineRule="exact"/>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12892.55</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D4AAF6">
            <w:pPr>
              <w:spacing w:beforeLines="0" w:afterLines="0" w:line="240" w:lineRule="exact"/>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6135.24</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165C19">
            <w:pPr>
              <w:spacing w:beforeLines="0" w:afterLines="0" w:line="240" w:lineRule="exact"/>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6135.24</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775AA9">
            <w:pPr>
              <w:spacing w:beforeLines="0" w:afterLines="0" w:line="24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F81F30">
            <w:pPr>
              <w:spacing w:beforeLines="0" w:afterLines="0" w:line="240" w:lineRule="exact"/>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100%</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5FAAFED">
            <w:pPr>
              <w:spacing w:beforeLines="0" w:afterLines="0" w:line="240" w:lineRule="exact"/>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w:t>
            </w:r>
          </w:p>
        </w:tc>
      </w:tr>
      <w:tr w14:paraId="2F6282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344505C">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5142"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55044ADA">
            <w:pPr>
              <w:spacing w:beforeLines="0" w:afterLines="0" w:line="240" w:lineRule="exact"/>
              <w:jc w:val="left"/>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按收入性质分：</w:t>
            </w:r>
            <w:r>
              <w:rPr>
                <w:rFonts w:hint="eastAsia" w:asciiTheme="minorEastAsia" w:hAnsiTheme="minorEastAsia" w:eastAsiaTheme="minorEastAsia" w:cstheme="minorEastAsia"/>
                <w:sz w:val="21"/>
                <w:szCs w:val="21"/>
                <w:lang w:val="en-US" w:eastAsia="zh-CN"/>
              </w:rPr>
              <w:t>6135.24</w:t>
            </w:r>
          </w:p>
        </w:tc>
        <w:tc>
          <w:tcPr>
            <w:tcW w:w="320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7D0190C3">
            <w:pPr>
              <w:spacing w:beforeLines="0" w:afterLines="0" w:line="240" w:lineRule="exact"/>
              <w:jc w:val="left"/>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按支出性质分：</w:t>
            </w:r>
            <w:r>
              <w:rPr>
                <w:rFonts w:hint="eastAsia" w:asciiTheme="minorEastAsia" w:hAnsiTheme="minorEastAsia" w:eastAsiaTheme="minorEastAsia" w:cstheme="minorEastAsia"/>
                <w:sz w:val="21"/>
                <w:szCs w:val="21"/>
                <w:lang w:val="en-US" w:eastAsia="zh-CN"/>
              </w:rPr>
              <w:t>6135.24</w:t>
            </w:r>
          </w:p>
        </w:tc>
      </w:tr>
      <w:tr w14:paraId="69D1B5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150C77E">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5142"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8A3266C">
            <w:pPr>
              <w:spacing w:beforeLines="0" w:afterLines="0" w:line="240" w:lineRule="exact"/>
              <w:jc w:val="left"/>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 xml:space="preserve">  其中：  一般公共预算：</w:t>
            </w:r>
            <w:r>
              <w:rPr>
                <w:rFonts w:hint="eastAsia" w:asciiTheme="minorEastAsia" w:hAnsiTheme="minorEastAsia" w:eastAsiaTheme="minorEastAsia" w:cstheme="minorEastAsia"/>
                <w:color w:val="000000"/>
                <w:sz w:val="21"/>
                <w:szCs w:val="21"/>
                <w:lang w:val="en-US" w:eastAsia="zh-CN"/>
              </w:rPr>
              <w:t>5395.85</w:t>
            </w:r>
          </w:p>
        </w:tc>
        <w:tc>
          <w:tcPr>
            <w:tcW w:w="320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6FB71A9A">
            <w:pPr>
              <w:spacing w:beforeLines="0" w:afterLines="0" w:line="240" w:lineRule="exact"/>
              <w:jc w:val="left"/>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其中：基本支出：</w:t>
            </w:r>
            <w:r>
              <w:rPr>
                <w:rFonts w:hint="eastAsia" w:asciiTheme="minorEastAsia" w:hAnsiTheme="minorEastAsia" w:eastAsiaTheme="minorEastAsia" w:cstheme="minorEastAsia"/>
                <w:color w:val="000000"/>
                <w:sz w:val="21"/>
                <w:szCs w:val="21"/>
                <w:lang w:val="en-US" w:eastAsia="zh-CN"/>
              </w:rPr>
              <w:t>372.63</w:t>
            </w:r>
          </w:p>
        </w:tc>
      </w:tr>
      <w:tr w14:paraId="29FAFA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A6CDE97">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5142"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C1523FC">
            <w:pPr>
              <w:spacing w:beforeLines="0" w:afterLines="0" w:line="240" w:lineRule="exact"/>
              <w:ind w:firstLine="840" w:firstLineChars="400"/>
              <w:jc w:val="left"/>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政府性基金拨款：</w:t>
            </w:r>
            <w:r>
              <w:rPr>
                <w:rFonts w:hint="eastAsia" w:asciiTheme="minorEastAsia" w:hAnsiTheme="minorEastAsia" w:eastAsiaTheme="minorEastAsia" w:cstheme="minorEastAsia"/>
                <w:color w:val="000000"/>
                <w:sz w:val="21"/>
                <w:szCs w:val="21"/>
                <w:lang w:val="en-US" w:eastAsia="zh-CN"/>
              </w:rPr>
              <w:t>612.82</w:t>
            </w:r>
          </w:p>
        </w:tc>
        <w:tc>
          <w:tcPr>
            <w:tcW w:w="320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5834373">
            <w:pPr>
              <w:spacing w:beforeLines="0" w:afterLines="0" w:line="240" w:lineRule="exact"/>
              <w:ind w:firstLine="630" w:firstLineChars="300"/>
              <w:jc w:val="left"/>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项目支出：</w:t>
            </w:r>
            <w:r>
              <w:rPr>
                <w:rFonts w:hint="eastAsia" w:asciiTheme="minorEastAsia" w:hAnsiTheme="minorEastAsia" w:eastAsiaTheme="minorEastAsia" w:cstheme="minorEastAsia"/>
                <w:color w:val="000000"/>
                <w:sz w:val="21"/>
                <w:szCs w:val="21"/>
                <w:lang w:val="en-US" w:eastAsia="zh-CN"/>
              </w:rPr>
              <w:t>5762.61</w:t>
            </w:r>
          </w:p>
        </w:tc>
      </w:tr>
      <w:tr w14:paraId="011211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618B42B">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5142"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FD36CFB">
            <w:pPr>
              <w:spacing w:beforeLines="0" w:afterLines="0" w:line="240" w:lineRule="exact"/>
              <w:jc w:val="left"/>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纳入专户管理的非税收入拨款：</w:t>
            </w:r>
            <w:r>
              <w:rPr>
                <w:rFonts w:hint="eastAsia" w:asciiTheme="minorEastAsia" w:hAnsiTheme="minorEastAsia" w:eastAsiaTheme="minorEastAsia" w:cstheme="minorEastAsia"/>
                <w:color w:val="000000"/>
                <w:sz w:val="21"/>
                <w:szCs w:val="21"/>
                <w:lang w:val="en-US" w:eastAsia="zh-CN"/>
              </w:rPr>
              <w:t>0</w:t>
            </w:r>
          </w:p>
        </w:tc>
        <w:tc>
          <w:tcPr>
            <w:tcW w:w="320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7022EAE4">
            <w:pPr>
              <w:spacing w:beforeLines="0" w:afterLines="0" w:line="240" w:lineRule="exact"/>
              <w:jc w:val="left"/>
              <w:rPr>
                <w:rFonts w:hint="eastAsia" w:asciiTheme="minorEastAsia" w:hAnsiTheme="minorEastAsia" w:eastAsiaTheme="minorEastAsia" w:cstheme="minorEastAsia"/>
                <w:color w:val="000000"/>
                <w:sz w:val="21"/>
                <w:szCs w:val="21"/>
              </w:rPr>
            </w:pPr>
          </w:p>
        </w:tc>
      </w:tr>
      <w:tr w14:paraId="26E1AF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F5DE16B">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5142"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532EA3EA">
            <w:pPr>
              <w:spacing w:beforeLines="0" w:afterLines="0" w:line="240" w:lineRule="exact"/>
              <w:ind w:firstLine="1470" w:firstLineChars="700"/>
              <w:jc w:val="left"/>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其他资金：</w:t>
            </w:r>
            <w:r>
              <w:rPr>
                <w:rFonts w:hint="eastAsia" w:asciiTheme="minorEastAsia" w:hAnsiTheme="minorEastAsia" w:eastAsiaTheme="minorEastAsia" w:cstheme="minorEastAsia"/>
                <w:color w:val="000000"/>
                <w:sz w:val="21"/>
                <w:szCs w:val="21"/>
                <w:lang w:val="en-US" w:eastAsia="zh-CN"/>
              </w:rPr>
              <w:t>126.57</w:t>
            </w:r>
          </w:p>
        </w:tc>
        <w:tc>
          <w:tcPr>
            <w:tcW w:w="320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CDCE5DE">
            <w:pPr>
              <w:spacing w:beforeLines="0" w:afterLines="0" w:line="240" w:lineRule="exact"/>
              <w:jc w:val="left"/>
              <w:rPr>
                <w:rFonts w:hint="eastAsia" w:asciiTheme="minorEastAsia" w:hAnsiTheme="minorEastAsia" w:eastAsiaTheme="minorEastAsia" w:cstheme="minorEastAsia"/>
                <w:color w:val="000000"/>
                <w:sz w:val="21"/>
                <w:szCs w:val="21"/>
              </w:rPr>
            </w:pPr>
          </w:p>
        </w:tc>
      </w:tr>
      <w:tr w14:paraId="61B35B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42968FB">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年度总体目标</w:t>
            </w:r>
          </w:p>
        </w:tc>
        <w:tc>
          <w:tcPr>
            <w:tcW w:w="5142"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2574868">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预期目标</w:t>
            </w:r>
          </w:p>
        </w:tc>
        <w:tc>
          <w:tcPr>
            <w:tcW w:w="320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0C62FBEB">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实际完成情况　</w:t>
            </w:r>
          </w:p>
        </w:tc>
      </w:tr>
      <w:tr w14:paraId="037FF4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1616545">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5142"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53DF19E">
            <w:pPr>
              <w:spacing w:beforeLines="0" w:afterLines="0" w:line="240" w:lineRule="exact"/>
              <w:jc w:val="center"/>
              <w:rPr>
                <w:rFonts w:hint="default" w:asciiTheme="minorEastAsia" w:hAnsiTheme="minorEastAsia" w:eastAsiaTheme="minorEastAsia" w:cstheme="minorEastAsia"/>
                <w:color w:val="000000"/>
                <w:sz w:val="21"/>
                <w:szCs w:val="21"/>
                <w:lang w:val="en-US"/>
              </w:rPr>
            </w:pPr>
            <w:r>
              <w:rPr>
                <w:rFonts w:hint="eastAsia" w:asciiTheme="minorEastAsia" w:hAnsiTheme="minorEastAsia" w:eastAsiaTheme="minorEastAsia" w:cstheme="minorEastAsia"/>
                <w:sz w:val="21"/>
                <w:szCs w:val="21"/>
                <w:lang w:val="en-US" w:eastAsia="zh-CN"/>
              </w:rPr>
              <w:t>6135.24</w:t>
            </w:r>
          </w:p>
        </w:tc>
        <w:tc>
          <w:tcPr>
            <w:tcW w:w="320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3DF8345">
            <w:pPr>
              <w:spacing w:beforeLines="0" w:afterLines="0" w:line="240" w:lineRule="exact"/>
              <w:jc w:val="center"/>
              <w:rPr>
                <w:rFonts w:hint="default" w:asciiTheme="minorEastAsia" w:hAnsiTheme="minorEastAsia" w:eastAsiaTheme="minorEastAsia" w:cstheme="minorEastAsia"/>
                <w:color w:val="000000"/>
                <w:sz w:val="21"/>
                <w:szCs w:val="21"/>
                <w:lang w:val="en-US"/>
              </w:rPr>
            </w:pPr>
            <w:r>
              <w:rPr>
                <w:rFonts w:hint="eastAsia" w:asciiTheme="minorEastAsia" w:hAnsiTheme="minorEastAsia" w:eastAsiaTheme="minorEastAsia" w:cstheme="minorEastAsia"/>
                <w:sz w:val="21"/>
                <w:szCs w:val="21"/>
                <w:lang w:val="en-US" w:eastAsia="zh-CN"/>
              </w:rPr>
              <w:t>6135.24</w:t>
            </w:r>
          </w:p>
        </w:tc>
      </w:tr>
      <w:tr w14:paraId="4F08E3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E40E91E">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绩</w:t>
            </w:r>
          </w:p>
          <w:p w14:paraId="5FD20336">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效</w:t>
            </w:r>
          </w:p>
          <w:p w14:paraId="0FDD9C5B">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指</w:t>
            </w:r>
          </w:p>
          <w:p w14:paraId="0E24AC7D">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标</w:t>
            </w:r>
          </w:p>
          <w:p w14:paraId="7F79DAFA">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9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4F1E4C">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一级指标</w:t>
            </w:r>
          </w:p>
        </w:tc>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393E66">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二级指标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562899">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三级指标</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61D422">
            <w:pPr>
              <w:spacing w:beforeLines="0" w:afterLines="0" w:line="240" w:lineRule="exact"/>
              <w:jc w:val="left"/>
              <w:rPr>
                <w:rStyle w:val="14"/>
                <w:rFonts w:hint="eastAsia" w:ascii="仿宋" w:hAnsi="仿宋" w:eastAsia="仿宋" w:cs="仿宋"/>
                <w:color w:val="auto"/>
                <w:sz w:val="21"/>
                <w:szCs w:val="21"/>
              </w:rPr>
            </w:pPr>
            <w:r>
              <w:rPr>
                <w:rStyle w:val="14"/>
                <w:rFonts w:hint="eastAsia" w:ascii="仿宋" w:hAnsi="仿宋" w:eastAsia="仿宋" w:cs="仿宋"/>
                <w:color w:val="auto"/>
                <w:sz w:val="21"/>
                <w:szCs w:val="21"/>
              </w:rPr>
              <w:t>年度指标值</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66CA33">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实际完成值</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095302">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分值</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F4BC37">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得分</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49A6E33">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偏差原因分析及改进措施</w:t>
            </w:r>
          </w:p>
        </w:tc>
      </w:tr>
      <w:tr w14:paraId="6890FF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C8C6A00">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48"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2E86D2D7">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产出指标</w:t>
            </w:r>
          </w:p>
          <w:p w14:paraId="538F85C7">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(50分)</w:t>
            </w: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0568ECE">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重点工作</w:t>
            </w:r>
          </w:p>
          <w:p w14:paraId="48048ED8">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任务完成</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182FDA">
            <w:pPr>
              <w:spacing w:beforeLines="0" w:afterLines="0" w:line="240" w:lineRule="exact"/>
              <w:jc w:val="both"/>
              <w:rPr>
                <w:rFonts w:hint="eastAsia" w:ascii="仿宋" w:hAnsi="仿宋" w:eastAsia="仿宋" w:cs="仿宋"/>
                <w:b w:val="0"/>
                <w:bCs w:val="0"/>
                <w:color w:val="auto"/>
                <w:kern w:val="2"/>
                <w:sz w:val="21"/>
                <w:szCs w:val="21"/>
                <w:lang w:val="en-US" w:eastAsia="zh-CN" w:bidi="ar-SA"/>
              </w:rPr>
            </w:pPr>
            <w:r>
              <w:rPr>
                <w:rFonts w:hint="eastAsia" w:ascii="仿宋" w:hAnsi="仿宋" w:eastAsia="仿宋" w:cs="仿宋"/>
                <w:b w:val="0"/>
                <w:bCs w:val="0"/>
                <w:color w:val="auto"/>
                <w:sz w:val="21"/>
                <w:szCs w:val="21"/>
                <w:lang w:eastAsia="zh-CN"/>
              </w:rPr>
              <w:t>招商引资</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907DB0">
            <w:pPr>
              <w:spacing w:beforeLines="0" w:afterLines="0" w:line="240" w:lineRule="exact"/>
              <w:jc w:val="left"/>
              <w:rPr>
                <w:rStyle w:val="14"/>
                <w:rFonts w:hint="eastAsia" w:ascii="仿宋" w:hAnsi="仿宋" w:eastAsia="仿宋" w:cs="仿宋"/>
                <w:color w:val="auto"/>
                <w:sz w:val="21"/>
                <w:szCs w:val="21"/>
                <w:lang w:val="en-US" w:eastAsia="zh-CN"/>
              </w:rPr>
            </w:pPr>
            <w:r>
              <w:rPr>
                <w:rStyle w:val="14"/>
                <w:rFonts w:hint="eastAsia" w:ascii="仿宋" w:hAnsi="仿宋" w:eastAsia="仿宋" w:cs="仿宋"/>
                <w:color w:val="auto"/>
                <w:sz w:val="21"/>
                <w:szCs w:val="21"/>
                <w:lang w:val="en-US" w:eastAsia="zh-CN"/>
              </w:rPr>
              <w:t>引进特色项目15个</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B564CB">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100%</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8D4CDD">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2B8423">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B4A72A0">
            <w:pPr>
              <w:spacing w:beforeLines="0" w:afterLines="0" w:line="240" w:lineRule="exact"/>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w:t>
            </w:r>
          </w:p>
        </w:tc>
      </w:tr>
      <w:tr w14:paraId="0FAC5F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ED06CC8">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FD08CC0">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4FA362F">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AD992A">
            <w:pPr>
              <w:spacing w:beforeLines="0" w:afterLines="0" w:line="240" w:lineRule="exact"/>
              <w:jc w:val="both"/>
              <w:rPr>
                <w:rFonts w:hint="eastAsia" w:ascii="仿宋" w:hAnsi="仿宋" w:eastAsia="仿宋" w:cs="仿宋"/>
                <w:b w:val="0"/>
                <w:bCs w:val="0"/>
                <w:color w:val="auto"/>
                <w:kern w:val="2"/>
                <w:sz w:val="21"/>
                <w:szCs w:val="21"/>
                <w:lang w:val="en-US" w:eastAsia="zh-CN" w:bidi="ar-SA"/>
              </w:rPr>
            </w:pPr>
            <w:r>
              <w:rPr>
                <w:rFonts w:hint="eastAsia" w:ascii="仿宋" w:hAnsi="仿宋" w:eastAsia="仿宋" w:cs="仿宋"/>
                <w:b w:val="0"/>
                <w:bCs w:val="0"/>
                <w:color w:val="auto"/>
                <w:sz w:val="21"/>
                <w:szCs w:val="21"/>
                <w:lang w:eastAsia="zh-CN"/>
              </w:rPr>
              <w:t>招商引资</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C7134D">
            <w:pPr>
              <w:spacing w:beforeLines="0" w:afterLines="0" w:line="240" w:lineRule="exact"/>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　</w:t>
            </w:r>
            <w:r>
              <w:rPr>
                <w:rStyle w:val="14"/>
                <w:rFonts w:hint="eastAsia" w:ascii="仿宋" w:hAnsi="仿宋" w:eastAsia="仿宋" w:cs="仿宋"/>
                <w:color w:val="auto"/>
                <w:sz w:val="21"/>
                <w:szCs w:val="21"/>
                <w:lang w:val="en-US" w:eastAsia="zh-CN"/>
              </w:rPr>
              <w:t>新签约投资5000万以上制</w:t>
            </w:r>
            <w:r>
              <w:rPr>
                <w:rFonts w:hint="eastAsia" w:ascii="仿宋" w:hAnsi="仿宋" w:eastAsia="仿宋" w:cs="仿宋"/>
                <w:b w:val="0"/>
                <w:bCs w:val="0"/>
                <w:color w:val="auto"/>
                <w:sz w:val="21"/>
                <w:szCs w:val="21"/>
                <w:lang w:val="en-US" w:eastAsia="zh-CN"/>
              </w:rPr>
              <w:t>造业项目15个</w:t>
            </w:r>
            <w:r>
              <w:rPr>
                <w:rFonts w:hint="eastAsia" w:ascii="仿宋" w:hAnsi="仿宋" w:eastAsia="仿宋" w:cs="仿宋"/>
                <w:b w:val="0"/>
                <w:bCs w:val="0"/>
                <w:color w:val="auto"/>
                <w:sz w:val="21"/>
                <w:szCs w:val="21"/>
                <w:lang w:eastAsia="zh-CN"/>
              </w:rPr>
              <w:t>　</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E9C68D">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100%</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F0AB14">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D04A94">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64CCE1C">
            <w:pPr>
              <w:spacing w:beforeLines="0" w:afterLines="0" w:line="240" w:lineRule="exact"/>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w:t>
            </w:r>
          </w:p>
        </w:tc>
      </w:tr>
      <w:tr w14:paraId="3265CF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AAA55BA">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546B26E">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9CECBA8">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41FCA0">
            <w:pPr>
              <w:spacing w:beforeLines="0" w:afterLines="0" w:line="240" w:lineRule="exact"/>
              <w:jc w:val="both"/>
              <w:rPr>
                <w:rFonts w:hint="eastAsia" w:ascii="仿宋" w:hAnsi="仿宋" w:eastAsia="仿宋" w:cs="仿宋"/>
                <w:b w:val="0"/>
                <w:bCs w:val="0"/>
                <w:color w:val="auto"/>
                <w:kern w:val="2"/>
                <w:sz w:val="21"/>
                <w:szCs w:val="21"/>
                <w:lang w:val="en-US" w:eastAsia="zh-CN" w:bidi="ar-SA"/>
              </w:rPr>
            </w:pPr>
            <w:r>
              <w:rPr>
                <w:rFonts w:hint="eastAsia" w:ascii="仿宋" w:hAnsi="仿宋" w:eastAsia="仿宋" w:cs="仿宋"/>
                <w:b w:val="0"/>
                <w:bCs w:val="0"/>
                <w:color w:val="auto"/>
                <w:sz w:val="21"/>
                <w:szCs w:val="21"/>
                <w:lang w:eastAsia="zh-CN"/>
              </w:rPr>
              <w:t>企业入统</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58B54F">
            <w:pPr>
              <w:spacing w:beforeLines="0" w:afterLines="0" w:line="240" w:lineRule="exact"/>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lang w:val="en-US" w:eastAsia="zh-CN"/>
              </w:rPr>
              <w:t>新增入统企业3家</w:t>
            </w:r>
            <w:r>
              <w:rPr>
                <w:rFonts w:hint="eastAsia" w:ascii="仿宋" w:hAnsi="仿宋" w:eastAsia="仿宋" w:cs="仿宋"/>
                <w:color w:val="auto"/>
                <w:sz w:val="21"/>
                <w:szCs w:val="21"/>
                <w:lang w:eastAsia="zh-CN"/>
              </w:rPr>
              <w:t>　</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8193C0">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100%</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595821">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896A70">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44838E7">
            <w:pPr>
              <w:spacing w:beforeLines="0" w:afterLines="0" w:line="240" w:lineRule="exact"/>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w:t>
            </w:r>
          </w:p>
        </w:tc>
      </w:tr>
      <w:tr w14:paraId="67C507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3375F7">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3DAEBF1">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BF53EF6">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4988D7">
            <w:pPr>
              <w:spacing w:beforeLines="0" w:afterLines="0" w:line="240" w:lineRule="exact"/>
              <w:jc w:val="both"/>
              <w:rPr>
                <w:rFonts w:hint="eastAsia" w:ascii="仿宋" w:hAnsi="仿宋" w:eastAsia="仿宋" w:cs="仿宋"/>
                <w:b w:val="0"/>
                <w:bCs w:val="0"/>
                <w:color w:val="auto"/>
                <w:kern w:val="2"/>
                <w:sz w:val="21"/>
                <w:szCs w:val="21"/>
                <w:lang w:val="en-US" w:eastAsia="zh-CN" w:bidi="ar-SA"/>
              </w:rPr>
            </w:pPr>
            <w:r>
              <w:rPr>
                <w:rFonts w:hint="eastAsia" w:ascii="仿宋" w:hAnsi="仿宋" w:eastAsia="仿宋" w:cs="仿宋"/>
                <w:b w:val="0"/>
                <w:bCs w:val="0"/>
                <w:color w:val="auto"/>
                <w:sz w:val="21"/>
                <w:szCs w:val="21"/>
              </w:rPr>
              <w:t>项目建设</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792153">
            <w:pPr>
              <w:spacing w:beforeLines="0" w:afterLines="0" w:line="240" w:lineRule="exact"/>
              <w:jc w:val="left"/>
              <w:rPr>
                <w:rFonts w:hint="default"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　</w:t>
            </w:r>
            <w:r>
              <w:rPr>
                <w:rFonts w:hint="eastAsia" w:ascii="仿宋" w:hAnsi="仿宋" w:eastAsia="仿宋" w:cs="仿宋"/>
                <w:color w:val="auto"/>
                <w:sz w:val="21"/>
                <w:szCs w:val="21"/>
                <w:lang w:eastAsia="zh-CN"/>
              </w:rPr>
              <w:t>新开工重大项目</w:t>
            </w:r>
            <w:r>
              <w:rPr>
                <w:rFonts w:hint="eastAsia" w:ascii="仿宋" w:hAnsi="仿宋" w:eastAsia="仿宋" w:cs="仿宋"/>
                <w:color w:val="auto"/>
                <w:sz w:val="21"/>
                <w:szCs w:val="21"/>
                <w:lang w:val="en-US" w:eastAsia="zh-CN"/>
              </w:rPr>
              <w:t>12个，新竣工投产11个</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467BEE">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90%</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3507CD">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0</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F026D6">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0</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2A22BC8">
            <w:pPr>
              <w:spacing w:beforeLines="0" w:afterLines="0" w:line="240" w:lineRule="exact"/>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w:t>
            </w:r>
          </w:p>
        </w:tc>
      </w:tr>
      <w:tr w14:paraId="6BF3A7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711647F">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C5422FC">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A2667C9">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履职目</w:t>
            </w:r>
          </w:p>
          <w:p w14:paraId="1947F2D6">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标实现</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D0A319">
            <w:pPr>
              <w:spacing w:beforeLines="0" w:afterLines="0" w:line="240" w:lineRule="exact"/>
              <w:jc w:val="both"/>
              <w:rPr>
                <w:rFonts w:hint="eastAsia" w:ascii="仿宋" w:hAnsi="仿宋" w:eastAsia="仿宋" w:cs="仿宋"/>
                <w:b w:val="0"/>
                <w:bCs w:val="0"/>
                <w:color w:val="auto"/>
                <w:kern w:val="2"/>
                <w:sz w:val="21"/>
                <w:szCs w:val="21"/>
                <w:lang w:val="en-US" w:eastAsia="zh-CN" w:bidi="ar-SA"/>
              </w:rPr>
            </w:pPr>
            <w:r>
              <w:rPr>
                <w:rFonts w:hint="eastAsia" w:ascii="仿宋" w:hAnsi="仿宋" w:eastAsia="仿宋" w:cs="仿宋"/>
                <w:b w:val="0"/>
                <w:bCs w:val="0"/>
                <w:color w:val="auto"/>
                <w:sz w:val="21"/>
                <w:szCs w:val="21"/>
                <w:lang w:eastAsia="zh-CN"/>
              </w:rPr>
              <w:t>招商引资</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A482CE">
            <w:pPr>
              <w:spacing w:beforeLines="0" w:afterLines="0" w:line="240" w:lineRule="exact"/>
              <w:jc w:val="left"/>
              <w:rPr>
                <w:rFonts w:hint="eastAsia" w:ascii="仿宋" w:hAnsi="仿宋" w:eastAsia="仿宋" w:cs="仿宋"/>
                <w:color w:val="auto"/>
                <w:kern w:val="2"/>
                <w:sz w:val="21"/>
                <w:szCs w:val="21"/>
                <w:lang w:val="en-US" w:eastAsia="zh-CN" w:bidi="ar-SA"/>
              </w:rPr>
            </w:pPr>
            <w:r>
              <w:rPr>
                <w:rStyle w:val="14"/>
                <w:rFonts w:hint="eastAsia" w:ascii="仿宋" w:hAnsi="仿宋" w:eastAsia="仿宋" w:cs="仿宋"/>
                <w:color w:val="auto"/>
                <w:sz w:val="21"/>
                <w:szCs w:val="21"/>
                <w:lang w:val="en-US" w:eastAsia="zh-CN"/>
              </w:rPr>
              <w:t>引进特色项目15个</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D297BF">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100%</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3BC7DE">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176CD7">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005E2CC">
            <w:pPr>
              <w:spacing w:beforeLines="0" w:afterLines="0" w:line="240" w:lineRule="exact"/>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w:t>
            </w:r>
          </w:p>
        </w:tc>
      </w:tr>
      <w:tr w14:paraId="119E48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2CCA376">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89327F1">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9C3DF9E">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7F06EA">
            <w:pPr>
              <w:spacing w:beforeLines="0" w:afterLines="0" w:line="240" w:lineRule="exact"/>
              <w:jc w:val="both"/>
              <w:rPr>
                <w:rFonts w:hint="eastAsia" w:ascii="仿宋" w:hAnsi="仿宋" w:eastAsia="仿宋" w:cs="仿宋"/>
                <w:b w:val="0"/>
                <w:bCs w:val="0"/>
                <w:color w:val="auto"/>
                <w:kern w:val="2"/>
                <w:sz w:val="21"/>
                <w:szCs w:val="21"/>
                <w:lang w:val="en-US" w:eastAsia="zh-CN" w:bidi="ar-SA"/>
              </w:rPr>
            </w:pPr>
            <w:r>
              <w:rPr>
                <w:rFonts w:hint="eastAsia" w:ascii="仿宋" w:hAnsi="仿宋" w:eastAsia="仿宋" w:cs="仿宋"/>
                <w:b w:val="0"/>
                <w:bCs w:val="0"/>
                <w:color w:val="auto"/>
                <w:sz w:val="21"/>
                <w:szCs w:val="21"/>
                <w:lang w:eastAsia="zh-CN"/>
              </w:rPr>
              <w:t>招商引资</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E226BF">
            <w:pPr>
              <w:spacing w:beforeLines="0" w:afterLines="0" w:line="240" w:lineRule="exact"/>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　</w:t>
            </w:r>
            <w:r>
              <w:rPr>
                <w:rStyle w:val="14"/>
                <w:rFonts w:hint="eastAsia" w:ascii="仿宋" w:hAnsi="仿宋" w:eastAsia="仿宋" w:cs="仿宋"/>
                <w:color w:val="auto"/>
                <w:sz w:val="21"/>
                <w:szCs w:val="21"/>
                <w:lang w:val="en-US" w:eastAsia="zh-CN"/>
              </w:rPr>
              <w:t>新签约投资5000万以上制</w:t>
            </w:r>
            <w:r>
              <w:rPr>
                <w:rFonts w:hint="eastAsia" w:ascii="仿宋" w:hAnsi="仿宋" w:eastAsia="仿宋" w:cs="仿宋"/>
                <w:b w:val="0"/>
                <w:bCs w:val="0"/>
                <w:color w:val="auto"/>
                <w:sz w:val="21"/>
                <w:szCs w:val="21"/>
                <w:lang w:val="en-US" w:eastAsia="zh-CN"/>
              </w:rPr>
              <w:t>造业项目15个</w:t>
            </w:r>
            <w:r>
              <w:rPr>
                <w:rFonts w:hint="eastAsia" w:ascii="仿宋" w:hAnsi="仿宋" w:eastAsia="仿宋" w:cs="仿宋"/>
                <w:b w:val="0"/>
                <w:bCs w:val="0"/>
                <w:color w:val="auto"/>
                <w:sz w:val="21"/>
                <w:szCs w:val="21"/>
                <w:lang w:eastAsia="zh-CN"/>
              </w:rPr>
              <w:t>　</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B08DE6">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100%</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565E0D">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78DB00">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07F23C2">
            <w:pPr>
              <w:spacing w:beforeLines="0" w:afterLines="0" w:line="240" w:lineRule="exact"/>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w:t>
            </w:r>
          </w:p>
        </w:tc>
      </w:tr>
      <w:tr w14:paraId="665792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39733F9">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F6B585D">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93C5FDA">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EA9CE2">
            <w:pPr>
              <w:spacing w:beforeLines="0" w:afterLines="0" w:line="240" w:lineRule="exact"/>
              <w:jc w:val="both"/>
              <w:rPr>
                <w:rFonts w:hint="eastAsia" w:ascii="仿宋" w:hAnsi="仿宋" w:eastAsia="仿宋" w:cs="仿宋"/>
                <w:b w:val="0"/>
                <w:bCs w:val="0"/>
                <w:color w:val="auto"/>
                <w:kern w:val="2"/>
                <w:sz w:val="21"/>
                <w:szCs w:val="21"/>
                <w:lang w:val="en-US" w:eastAsia="zh-CN" w:bidi="ar-SA"/>
              </w:rPr>
            </w:pPr>
            <w:r>
              <w:rPr>
                <w:rFonts w:hint="eastAsia" w:ascii="仿宋" w:hAnsi="仿宋" w:eastAsia="仿宋" w:cs="仿宋"/>
                <w:b w:val="0"/>
                <w:bCs w:val="0"/>
                <w:color w:val="auto"/>
                <w:sz w:val="21"/>
                <w:szCs w:val="21"/>
                <w:lang w:eastAsia="zh-CN"/>
              </w:rPr>
              <w:t>企业入统</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56ABDC">
            <w:pPr>
              <w:spacing w:beforeLines="0" w:afterLines="0" w:line="240" w:lineRule="exact"/>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lang w:val="en-US" w:eastAsia="zh-CN"/>
              </w:rPr>
              <w:t>新增入统企业3家</w:t>
            </w:r>
            <w:r>
              <w:rPr>
                <w:rFonts w:hint="eastAsia" w:ascii="仿宋" w:hAnsi="仿宋" w:eastAsia="仿宋" w:cs="仿宋"/>
                <w:color w:val="auto"/>
                <w:sz w:val="21"/>
                <w:szCs w:val="21"/>
                <w:lang w:eastAsia="zh-CN"/>
              </w:rPr>
              <w:t>　</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F0CD9D">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100%</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4BC5D2">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847FA9">
            <w:pPr>
              <w:spacing w:beforeLines="0" w:afterLines="0" w:line="240" w:lineRule="exact"/>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10</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99C2357">
            <w:pPr>
              <w:spacing w:beforeLines="0" w:afterLines="0" w:line="240" w:lineRule="exact"/>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w:t>
            </w:r>
          </w:p>
        </w:tc>
      </w:tr>
      <w:tr w14:paraId="6362E5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035C832">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6FA73AB">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CA2CA55">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A9E7A2">
            <w:pPr>
              <w:spacing w:beforeLines="0" w:afterLines="0" w:line="240" w:lineRule="exact"/>
              <w:jc w:val="both"/>
              <w:rPr>
                <w:rFonts w:hint="eastAsia" w:ascii="仿宋" w:hAnsi="仿宋" w:eastAsia="仿宋" w:cs="仿宋"/>
                <w:b w:val="0"/>
                <w:bCs w:val="0"/>
                <w:color w:val="auto"/>
                <w:kern w:val="2"/>
                <w:sz w:val="21"/>
                <w:szCs w:val="21"/>
                <w:lang w:val="en-US" w:eastAsia="zh-CN" w:bidi="ar-SA"/>
              </w:rPr>
            </w:pPr>
            <w:r>
              <w:rPr>
                <w:rFonts w:hint="eastAsia" w:ascii="仿宋" w:hAnsi="仿宋" w:eastAsia="仿宋" w:cs="仿宋"/>
                <w:b w:val="0"/>
                <w:bCs w:val="0"/>
                <w:color w:val="auto"/>
                <w:sz w:val="21"/>
                <w:szCs w:val="21"/>
              </w:rPr>
              <w:t>项目建设</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02761B">
            <w:pPr>
              <w:spacing w:beforeLines="0" w:afterLines="0" w:line="240" w:lineRule="exact"/>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　</w:t>
            </w:r>
            <w:r>
              <w:rPr>
                <w:rFonts w:hint="eastAsia" w:ascii="仿宋" w:hAnsi="仿宋" w:eastAsia="仿宋" w:cs="仿宋"/>
                <w:color w:val="auto"/>
                <w:sz w:val="21"/>
                <w:szCs w:val="21"/>
                <w:lang w:eastAsia="zh-CN"/>
              </w:rPr>
              <w:t>新开工重大项目</w:t>
            </w:r>
            <w:r>
              <w:rPr>
                <w:rFonts w:hint="eastAsia" w:ascii="仿宋" w:hAnsi="仿宋" w:eastAsia="仿宋" w:cs="仿宋"/>
                <w:color w:val="auto"/>
                <w:sz w:val="21"/>
                <w:szCs w:val="21"/>
                <w:lang w:val="en-US" w:eastAsia="zh-CN"/>
              </w:rPr>
              <w:t>12个，新竣工投产11个</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EA23A5">
            <w:pPr>
              <w:spacing w:beforeLines="0" w:afterLines="0" w:line="240" w:lineRule="exact"/>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w:t>
            </w:r>
            <w:r>
              <w:rPr>
                <w:rFonts w:hint="eastAsia" w:ascii="仿宋" w:hAnsi="仿宋" w:eastAsia="仿宋" w:cs="仿宋"/>
                <w:color w:val="000000"/>
                <w:sz w:val="21"/>
                <w:szCs w:val="21"/>
                <w:lang w:val="en-US" w:eastAsia="zh-CN"/>
              </w:rPr>
              <w:t>90%</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B38F36">
            <w:pPr>
              <w:spacing w:beforeLines="0" w:afterLines="0" w:line="240" w:lineRule="exact"/>
              <w:jc w:val="center"/>
              <w:rPr>
                <w:rFonts w:hint="default"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lang w:val="en-US" w:eastAsia="zh-CN"/>
              </w:rPr>
              <w:t>0</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A059E5">
            <w:pPr>
              <w:spacing w:beforeLines="0" w:afterLines="0" w:line="240" w:lineRule="exact"/>
              <w:jc w:val="center"/>
              <w:rPr>
                <w:rFonts w:hint="default" w:ascii="仿宋" w:hAnsi="仿宋" w:eastAsia="仿宋" w:cs="仿宋"/>
                <w:color w:val="000000"/>
                <w:kern w:val="2"/>
                <w:sz w:val="21"/>
                <w:szCs w:val="21"/>
                <w:lang w:val="en-US" w:eastAsia="zh-CN" w:bidi="ar-SA"/>
              </w:rPr>
            </w:pPr>
            <w:r>
              <w:rPr>
                <w:rFonts w:hint="eastAsia" w:ascii="仿宋" w:hAnsi="仿宋" w:eastAsia="仿宋" w:cs="仿宋"/>
                <w:color w:val="000000"/>
                <w:kern w:val="2"/>
                <w:sz w:val="21"/>
                <w:szCs w:val="21"/>
                <w:lang w:val="en-US" w:eastAsia="zh-CN" w:bidi="ar-SA"/>
              </w:rPr>
              <w:t>0</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EC07410">
            <w:pPr>
              <w:spacing w:beforeLines="0" w:afterLines="0" w:line="240" w:lineRule="exact"/>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w:t>
            </w:r>
          </w:p>
        </w:tc>
      </w:tr>
      <w:tr w14:paraId="5A1E2C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4E960C1">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48"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A50BCA4">
            <w:pPr>
              <w:spacing w:beforeLines="0" w:afterLines="0" w:line="240" w:lineRule="exact"/>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效益指标</w:t>
            </w:r>
          </w:p>
          <w:p w14:paraId="66D54A25">
            <w:pPr>
              <w:spacing w:beforeLines="0" w:afterLines="0" w:line="240" w:lineRule="exact"/>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w:t>
            </w:r>
            <w:r>
              <w:rPr>
                <w:rFonts w:hint="eastAsia" w:asciiTheme="minorEastAsia" w:hAnsiTheme="minorEastAsia" w:eastAsiaTheme="minorEastAsia" w:cstheme="minorEastAsia"/>
                <w:color w:val="000000"/>
                <w:sz w:val="21"/>
                <w:szCs w:val="21"/>
                <w:lang w:val="en"/>
              </w:rPr>
              <w:t>4</w:t>
            </w:r>
            <w:r>
              <w:rPr>
                <w:rFonts w:hint="eastAsia" w:asciiTheme="minorEastAsia" w:hAnsiTheme="minorEastAsia" w:eastAsiaTheme="minorEastAsia" w:cstheme="minorEastAsia"/>
                <w:color w:val="000000"/>
                <w:sz w:val="21"/>
                <w:szCs w:val="21"/>
              </w:rPr>
              <w:t>0分）</w:t>
            </w:r>
          </w:p>
          <w:p w14:paraId="6135B9C4">
            <w:pPr>
              <w:spacing w:beforeLines="0" w:afterLines="0" w:line="240" w:lineRule="exact"/>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p w14:paraId="5C725F7E">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2A39C4DE">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履职</w:t>
            </w:r>
          </w:p>
          <w:p w14:paraId="28A8CCB3">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效益</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B11A5B">
            <w:pPr>
              <w:widowControl/>
              <w:jc w:val="center"/>
              <w:rPr>
                <w:rFonts w:hint="eastAsia" w:ascii="仿宋" w:hAnsi="仿宋" w:eastAsia="仿宋" w:cs="仿宋"/>
                <w:i w:val="0"/>
                <w:iCs w:val="0"/>
                <w:color w:val="000000"/>
                <w:kern w:val="2"/>
                <w:sz w:val="21"/>
                <w:szCs w:val="21"/>
                <w:lang w:val="en-US" w:eastAsia="zh-CN" w:bidi="ar-SA"/>
              </w:rPr>
            </w:pPr>
            <w:r>
              <w:rPr>
                <w:rFonts w:hint="eastAsia" w:ascii="仿宋" w:hAnsi="仿宋" w:eastAsia="仿宋" w:cs="仿宋"/>
                <w:i w:val="0"/>
                <w:iCs w:val="0"/>
                <w:color w:val="000000"/>
                <w:kern w:val="0"/>
                <w:sz w:val="21"/>
                <w:szCs w:val="21"/>
              </w:rPr>
              <w:t>经济发展</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777FEB">
            <w:pPr>
              <w:widowControl/>
              <w:jc w:val="left"/>
              <w:rPr>
                <w:rFonts w:hint="eastAsia" w:ascii="仿宋" w:hAnsi="仿宋" w:eastAsia="仿宋" w:cs="仿宋"/>
                <w:i w:val="0"/>
                <w:iCs w:val="0"/>
                <w:color w:val="000000"/>
                <w:kern w:val="2"/>
                <w:sz w:val="21"/>
                <w:szCs w:val="21"/>
                <w:lang w:val="en-US" w:eastAsia="zh-CN" w:bidi="ar-SA"/>
              </w:rPr>
            </w:pPr>
            <w:r>
              <w:rPr>
                <w:rFonts w:hint="eastAsia" w:ascii="仿宋" w:hAnsi="仿宋" w:eastAsia="仿宋" w:cs="仿宋"/>
                <w:i w:val="0"/>
                <w:iCs w:val="0"/>
                <w:color w:val="000000"/>
                <w:kern w:val="0"/>
                <w:sz w:val="21"/>
                <w:szCs w:val="21"/>
              </w:rPr>
              <w:t>经济发展</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B28072">
            <w:pPr>
              <w:widowControl/>
              <w:jc w:val="center"/>
              <w:rPr>
                <w:rFonts w:hint="eastAsia" w:ascii="仿宋" w:hAnsi="仿宋" w:eastAsia="仿宋" w:cs="仿宋"/>
                <w:i w:val="0"/>
                <w:iCs w:val="0"/>
                <w:color w:val="000000"/>
                <w:kern w:val="2"/>
                <w:sz w:val="21"/>
                <w:szCs w:val="21"/>
                <w:lang w:val="en-US" w:eastAsia="zh-CN" w:bidi="ar-SA"/>
              </w:rPr>
            </w:pPr>
            <w:r>
              <w:rPr>
                <w:rFonts w:hint="eastAsia" w:ascii="仿宋" w:hAnsi="仿宋" w:eastAsia="仿宋" w:cs="仿宋"/>
                <w:i w:val="0"/>
                <w:iCs w:val="0"/>
                <w:color w:val="000000"/>
                <w:kern w:val="0"/>
                <w:sz w:val="21"/>
                <w:szCs w:val="21"/>
              </w:rPr>
              <w:t>经济发展</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31F674">
            <w:pPr>
              <w:widowControl/>
              <w:ind w:firstLine="210" w:firstLineChars="100"/>
              <w:jc w:val="both"/>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0"/>
                <w:sz w:val="21"/>
                <w:szCs w:val="21"/>
              </w:rPr>
              <w:t>10</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5B192C">
            <w:pPr>
              <w:widowControl/>
              <w:ind w:firstLine="210" w:firstLineChars="100"/>
              <w:jc w:val="both"/>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0"/>
                <w:sz w:val="21"/>
                <w:szCs w:val="21"/>
              </w:rPr>
              <w:t>10</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C41CE7D">
            <w:pPr>
              <w:spacing w:beforeLines="0" w:afterLines="0" w:line="240" w:lineRule="exact"/>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r>
      <w:tr w14:paraId="49BFB8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E3329A6">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DE19C50">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A58B151">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FAFDBE">
            <w:pPr>
              <w:widowControl/>
              <w:jc w:val="left"/>
              <w:rPr>
                <w:rFonts w:hint="eastAsia" w:ascii="仿宋" w:hAnsi="仿宋" w:eastAsia="仿宋" w:cs="仿宋"/>
                <w:i w:val="0"/>
                <w:iCs w:val="0"/>
                <w:color w:val="000000"/>
                <w:kern w:val="2"/>
                <w:sz w:val="21"/>
                <w:szCs w:val="21"/>
                <w:lang w:val="en-US" w:eastAsia="zh-CN" w:bidi="ar-SA"/>
              </w:rPr>
            </w:pPr>
            <w:r>
              <w:rPr>
                <w:rFonts w:hint="eastAsia" w:ascii="仿宋" w:hAnsi="仿宋" w:eastAsia="仿宋" w:cs="仿宋"/>
                <w:i w:val="0"/>
                <w:iCs w:val="0"/>
                <w:color w:val="000000"/>
                <w:kern w:val="0"/>
                <w:sz w:val="21"/>
                <w:szCs w:val="21"/>
              </w:rPr>
              <w:t>社会发展</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60EAFD">
            <w:pPr>
              <w:widowControl/>
              <w:jc w:val="left"/>
              <w:rPr>
                <w:rFonts w:hint="eastAsia" w:ascii="仿宋" w:hAnsi="仿宋" w:eastAsia="仿宋" w:cs="仿宋"/>
                <w:i w:val="0"/>
                <w:iCs w:val="0"/>
                <w:color w:val="000000"/>
                <w:kern w:val="2"/>
                <w:sz w:val="21"/>
                <w:szCs w:val="21"/>
                <w:lang w:val="en-US" w:eastAsia="zh-CN" w:bidi="ar-SA"/>
              </w:rPr>
            </w:pPr>
            <w:r>
              <w:rPr>
                <w:rFonts w:hint="eastAsia" w:ascii="仿宋" w:hAnsi="仿宋" w:eastAsia="仿宋" w:cs="仿宋"/>
                <w:i w:val="0"/>
                <w:iCs w:val="0"/>
                <w:color w:val="000000"/>
                <w:kern w:val="0"/>
                <w:sz w:val="21"/>
                <w:szCs w:val="21"/>
              </w:rPr>
              <w:t>社会发展</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765D50">
            <w:pPr>
              <w:widowControl/>
              <w:jc w:val="left"/>
              <w:rPr>
                <w:rFonts w:hint="eastAsia" w:ascii="仿宋" w:hAnsi="仿宋" w:eastAsia="仿宋" w:cs="仿宋"/>
                <w:i w:val="0"/>
                <w:iCs w:val="0"/>
                <w:color w:val="000000"/>
                <w:kern w:val="2"/>
                <w:sz w:val="21"/>
                <w:szCs w:val="21"/>
                <w:lang w:val="en-US" w:eastAsia="zh-CN" w:bidi="ar-SA"/>
              </w:rPr>
            </w:pPr>
            <w:r>
              <w:rPr>
                <w:rFonts w:hint="eastAsia" w:ascii="仿宋" w:hAnsi="仿宋" w:eastAsia="仿宋" w:cs="仿宋"/>
                <w:i w:val="0"/>
                <w:iCs w:val="0"/>
                <w:color w:val="000000"/>
                <w:kern w:val="0"/>
                <w:sz w:val="21"/>
                <w:szCs w:val="21"/>
              </w:rPr>
              <w:t>社会发展</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BF00C5">
            <w:pPr>
              <w:widowControl/>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0"/>
                <w:sz w:val="21"/>
                <w:szCs w:val="21"/>
              </w:rPr>
              <w:t>10</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33ABD8">
            <w:pPr>
              <w:widowControl/>
              <w:ind w:firstLine="210" w:firstLineChars="100"/>
              <w:jc w:val="both"/>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0"/>
                <w:sz w:val="21"/>
                <w:szCs w:val="21"/>
              </w:rPr>
              <w:t>10</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8BDF8E">
            <w:pPr>
              <w:spacing w:beforeLines="0" w:afterLines="0" w:line="240" w:lineRule="exact"/>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r>
      <w:tr w14:paraId="57DFEE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C0CA28B">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12D13F5">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734B34E">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742701">
            <w:pPr>
              <w:widowControl/>
              <w:jc w:val="left"/>
              <w:rPr>
                <w:rFonts w:hint="eastAsia" w:ascii="仿宋" w:hAnsi="仿宋" w:eastAsia="仿宋" w:cs="仿宋"/>
                <w:i w:val="0"/>
                <w:iCs w:val="0"/>
                <w:color w:val="000000"/>
                <w:kern w:val="2"/>
                <w:sz w:val="21"/>
                <w:szCs w:val="21"/>
                <w:lang w:val="en-US" w:eastAsia="zh-CN" w:bidi="ar-SA"/>
              </w:rPr>
            </w:pPr>
            <w:r>
              <w:rPr>
                <w:rFonts w:hint="eastAsia" w:ascii="仿宋" w:hAnsi="仿宋" w:eastAsia="仿宋" w:cs="仿宋"/>
                <w:i w:val="0"/>
                <w:iCs w:val="0"/>
                <w:color w:val="000000"/>
                <w:kern w:val="0"/>
                <w:sz w:val="21"/>
                <w:szCs w:val="21"/>
              </w:rPr>
              <w:t>环境保护</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50ABD8">
            <w:pPr>
              <w:widowControl/>
              <w:jc w:val="left"/>
              <w:rPr>
                <w:rFonts w:hint="eastAsia" w:ascii="仿宋" w:hAnsi="仿宋" w:eastAsia="仿宋" w:cs="仿宋"/>
                <w:i w:val="0"/>
                <w:iCs w:val="0"/>
                <w:color w:val="000000"/>
                <w:kern w:val="2"/>
                <w:sz w:val="21"/>
                <w:szCs w:val="21"/>
                <w:lang w:val="en-US" w:eastAsia="zh-CN" w:bidi="ar-SA"/>
              </w:rPr>
            </w:pPr>
            <w:r>
              <w:rPr>
                <w:rFonts w:hint="eastAsia" w:ascii="仿宋" w:hAnsi="仿宋" w:eastAsia="仿宋" w:cs="仿宋"/>
                <w:i w:val="0"/>
                <w:iCs w:val="0"/>
                <w:color w:val="000000"/>
                <w:kern w:val="0"/>
                <w:sz w:val="21"/>
                <w:szCs w:val="21"/>
              </w:rPr>
              <w:t>环境保护</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C129F6">
            <w:pPr>
              <w:widowControl/>
              <w:jc w:val="left"/>
              <w:rPr>
                <w:rFonts w:hint="eastAsia" w:ascii="仿宋" w:hAnsi="仿宋" w:eastAsia="仿宋" w:cs="仿宋"/>
                <w:i w:val="0"/>
                <w:iCs w:val="0"/>
                <w:color w:val="000000"/>
                <w:kern w:val="2"/>
                <w:sz w:val="21"/>
                <w:szCs w:val="21"/>
                <w:lang w:val="en-US" w:eastAsia="zh-CN" w:bidi="ar-SA"/>
              </w:rPr>
            </w:pPr>
            <w:r>
              <w:rPr>
                <w:rFonts w:hint="eastAsia" w:ascii="仿宋" w:hAnsi="仿宋" w:eastAsia="仿宋" w:cs="仿宋"/>
                <w:i w:val="0"/>
                <w:iCs w:val="0"/>
                <w:color w:val="000000"/>
                <w:kern w:val="0"/>
                <w:sz w:val="21"/>
                <w:szCs w:val="21"/>
              </w:rPr>
              <w:t>环境保护</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03766C">
            <w:pPr>
              <w:widowControl/>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0"/>
                <w:sz w:val="21"/>
                <w:szCs w:val="21"/>
              </w:rPr>
              <w:t>5</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7348A2">
            <w:pPr>
              <w:widowControl/>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0"/>
                <w:sz w:val="21"/>
                <w:szCs w:val="21"/>
              </w:rPr>
              <w:t>5</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39E635F">
            <w:pPr>
              <w:spacing w:beforeLines="0" w:afterLines="0" w:line="240" w:lineRule="exact"/>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r>
      <w:tr w14:paraId="42530A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67"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594D2AA">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D63E726">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AA60A19">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11A962">
            <w:pPr>
              <w:spacing w:beforeLines="0" w:afterLines="0" w:line="240" w:lineRule="exact"/>
              <w:jc w:val="left"/>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rPr>
              <w:t>促进可持续发展</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9FE8E5">
            <w:pPr>
              <w:spacing w:beforeLines="0" w:afterLines="0" w:line="240" w:lineRule="exact"/>
              <w:jc w:val="left"/>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rPr>
              <w:t>促进可持续发展</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955EEC">
            <w:pPr>
              <w:spacing w:beforeLines="0" w:afterLines="0" w:line="240" w:lineRule="exact"/>
              <w:jc w:val="left"/>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促进可持续发展</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3C35C6">
            <w:pPr>
              <w:widowControl/>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0"/>
                <w:sz w:val="21"/>
                <w:szCs w:val="21"/>
              </w:rPr>
              <w:t>5</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1D9530">
            <w:pPr>
              <w:widowControl/>
              <w:jc w:val="center"/>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kern w:val="0"/>
                <w:sz w:val="21"/>
                <w:szCs w:val="21"/>
              </w:rPr>
              <w:t>5</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7EC2268">
            <w:pPr>
              <w:spacing w:beforeLines="0" w:afterLines="0" w:line="240" w:lineRule="exact"/>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r>
      <w:tr w14:paraId="6D6650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9"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E99C519">
            <w:pPr>
              <w:spacing w:beforeLines="0" w:afterLines="0" w:line="240" w:lineRule="exact"/>
              <w:jc w:val="left"/>
              <w:rPr>
                <w:rFonts w:hint="eastAsia" w:asciiTheme="minorEastAsia" w:hAnsiTheme="minorEastAsia" w:eastAsiaTheme="minorEastAsia" w:cstheme="minorEastAsia"/>
                <w:color w:val="000000"/>
                <w:sz w:val="21"/>
                <w:szCs w:val="21"/>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9C8899B">
            <w:pPr>
              <w:spacing w:beforeLines="0" w:afterLines="0" w:line="240" w:lineRule="exact"/>
              <w:jc w:val="center"/>
              <w:rPr>
                <w:rFonts w:hint="eastAsia" w:asciiTheme="minorEastAsia" w:hAnsiTheme="minorEastAsia" w:eastAsiaTheme="minorEastAsia" w:cstheme="minorEastAsia"/>
                <w:color w:val="000000"/>
                <w:sz w:val="21"/>
                <w:szCs w:val="21"/>
              </w:rPr>
            </w:pPr>
          </w:p>
        </w:tc>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5A6D2A">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满意度</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AADA01">
            <w:pPr>
              <w:spacing w:beforeLines="0" w:afterLines="0" w:line="240" w:lineRule="exact"/>
              <w:jc w:val="left"/>
              <w:rPr>
                <w:rFonts w:hint="eastAsia" w:ascii="仿宋" w:hAnsi="仿宋" w:eastAsia="仿宋" w:cs="仿宋"/>
                <w:color w:val="auto"/>
                <w:sz w:val="21"/>
                <w:szCs w:val="21"/>
                <w:lang w:eastAsia="zh-CN"/>
              </w:rPr>
            </w:pPr>
            <w:r>
              <w:rPr>
                <w:rFonts w:hint="eastAsia" w:ascii="仿宋" w:hAnsi="仿宋" w:eastAsia="仿宋" w:cs="仿宋"/>
                <w:color w:val="auto"/>
                <w:sz w:val="21"/>
                <w:szCs w:val="21"/>
              </w:rPr>
              <w:t>服务对象满意度指标</w:t>
            </w:r>
          </w:p>
        </w:tc>
        <w:tc>
          <w:tcPr>
            <w:tcW w:w="21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707A2F">
            <w:pPr>
              <w:spacing w:beforeLines="0" w:afterLines="0" w:line="240" w:lineRule="exact"/>
              <w:jc w:val="left"/>
              <w:rPr>
                <w:rFonts w:hint="eastAsia" w:ascii="仿宋" w:hAnsi="仿宋" w:eastAsia="仿宋" w:cs="仿宋"/>
                <w:color w:val="auto"/>
                <w:sz w:val="21"/>
                <w:szCs w:val="21"/>
              </w:rPr>
            </w:pPr>
            <w:r>
              <w:rPr>
                <w:rFonts w:hint="eastAsia" w:ascii="仿宋" w:hAnsi="仿宋" w:eastAsia="仿宋" w:cs="仿宋"/>
                <w:color w:val="auto"/>
                <w:sz w:val="21"/>
                <w:szCs w:val="21"/>
              </w:rPr>
              <w:t>社会公众或服务对象满意度</w:t>
            </w:r>
          </w:p>
        </w:tc>
        <w:tc>
          <w:tcPr>
            <w:tcW w:w="106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2C0543">
            <w:pPr>
              <w:widowControl/>
              <w:jc w:val="left"/>
              <w:rPr>
                <w:rFonts w:hint="eastAsia" w:ascii="仿宋" w:hAnsi="仿宋" w:eastAsia="仿宋" w:cs="仿宋"/>
                <w:color w:val="auto"/>
                <w:sz w:val="21"/>
                <w:szCs w:val="21"/>
              </w:rPr>
            </w:pPr>
            <w:r>
              <w:rPr>
                <w:rFonts w:hint="eastAsia" w:ascii="仿宋" w:hAnsi="仿宋" w:eastAsia="仿宋" w:cs="仿宋"/>
                <w:i w:val="0"/>
                <w:iCs w:val="0"/>
                <w:color w:val="000000"/>
                <w:kern w:val="0"/>
                <w:sz w:val="21"/>
                <w:szCs w:val="21"/>
              </w:rPr>
              <w:t>　≥9</w:t>
            </w:r>
            <w:r>
              <w:rPr>
                <w:rFonts w:hint="eastAsia" w:ascii="仿宋" w:hAnsi="仿宋" w:eastAsia="仿宋" w:cs="仿宋"/>
                <w:i w:val="0"/>
                <w:iCs w:val="0"/>
                <w:color w:val="000000"/>
                <w:kern w:val="0"/>
                <w:sz w:val="21"/>
                <w:szCs w:val="21"/>
                <w:lang w:val="en-US" w:eastAsia="zh-CN"/>
              </w:rPr>
              <w:t>6</w:t>
            </w:r>
            <w:r>
              <w:rPr>
                <w:rFonts w:hint="eastAsia" w:ascii="仿宋" w:hAnsi="仿宋" w:eastAsia="仿宋" w:cs="仿宋"/>
                <w:i w:val="0"/>
                <w:iCs w:val="0"/>
                <w:color w:val="000000"/>
                <w:kern w:val="0"/>
                <w:sz w:val="21"/>
                <w:szCs w:val="21"/>
              </w:rPr>
              <w:t>%</w:t>
            </w:r>
          </w:p>
        </w:tc>
        <w:tc>
          <w:tcPr>
            <w:tcW w:w="6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58062E">
            <w:pPr>
              <w:spacing w:beforeLines="0" w:afterLines="0" w:line="240" w:lineRule="exact"/>
              <w:jc w:val="left"/>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　</w:t>
            </w:r>
            <w:r>
              <w:rPr>
                <w:rFonts w:hint="eastAsia" w:asciiTheme="minorEastAsia" w:hAnsiTheme="minorEastAsia" w:eastAsiaTheme="minorEastAsia" w:cstheme="minorEastAsia"/>
                <w:color w:val="000000"/>
                <w:sz w:val="21"/>
                <w:szCs w:val="21"/>
                <w:lang w:val="en-US" w:eastAsia="zh-CN"/>
              </w:rPr>
              <w:t>10</w:t>
            </w:r>
          </w:p>
        </w:tc>
        <w:tc>
          <w:tcPr>
            <w:tcW w:w="6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3CF93B">
            <w:pPr>
              <w:spacing w:beforeLines="0" w:afterLines="0" w:line="240" w:lineRule="exact"/>
              <w:jc w:val="left"/>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　</w:t>
            </w:r>
            <w:r>
              <w:rPr>
                <w:rFonts w:hint="eastAsia" w:asciiTheme="minorEastAsia" w:hAnsiTheme="minorEastAsia" w:eastAsiaTheme="minorEastAsia" w:cstheme="minorEastAsia"/>
                <w:color w:val="000000"/>
                <w:sz w:val="21"/>
                <w:szCs w:val="21"/>
                <w:lang w:val="en-US" w:eastAsia="zh-CN"/>
              </w:rPr>
              <w:t>10</w:t>
            </w:r>
          </w:p>
        </w:tc>
        <w:tc>
          <w:tcPr>
            <w:tcW w:w="822"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C426ABD">
            <w:pPr>
              <w:spacing w:beforeLines="0" w:afterLines="0" w:line="240" w:lineRule="exact"/>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r>
      <w:tr w14:paraId="7CAC8D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7169"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4EB2D78E">
            <w:pPr>
              <w:spacing w:beforeLines="0" w:afterLines="0" w:line="240" w:lineRule="exact"/>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总分</w:t>
            </w:r>
          </w:p>
        </w:tc>
        <w:tc>
          <w:tcPr>
            <w:tcW w:w="64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16EC05D">
            <w:pPr>
              <w:spacing w:beforeLines="0" w:afterLines="0" w:line="240" w:lineRule="exact"/>
              <w:jc w:val="center"/>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100</w:t>
            </w:r>
          </w:p>
        </w:tc>
        <w:tc>
          <w:tcPr>
            <w:tcW w:w="6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4D52CFF">
            <w:pPr>
              <w:spacing w:beforeLines="0" w:afterLines="0" w:line="240" w:lineRule="exact"/>
              <w:jc w:val="left"/>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　</w:t>
            </w:r>
            <w:r>
              <w:rPr>
                <w:rFonts w:hint="eastAsia" w:asciiTheme="minorEastAsia" w:hAnsiTheme="minorEastAsia" w:eastAsiaTheme="minorEastAsia" w:cstheme="minorEastAsia"/>
                <w:color w:val="000000"/>
                <w:sz w:val="21"/>
                <w:szCs w:val="21"/>
                <w:lang w:val="en-US" w:eastAsia="zh-CN"/>
              </w:rPr>
              <w:t>100</w:t>
            </w:r>
          </w:p>
        </w:tc>
        <w:tc>
          <w:tcPr>
            <w:tcW w:w="822"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156FA627">
            <w:pPr>
              <w:spacing w:beforeLines="0" w:afterLines="0" w:line="240" w:lineRule="exact"/>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w:t>
            </w:r>
          </w:p>
        </w:tc>
      </w:tr>
    </w:tbl>
    <w:p w14:paraId="6B30A12E">
      <w:pPr>
        <w:spacing w:beforeLines="0" w:afterLines="0" w:line="320" w:lineRule="atLeast"/>
        <w:jc w:val="left"/>
        <w:rPr>
          <w:rFonts w:hint="eastAsia" w:eastAsia="仿宋_GB2312"/>
          <w:sz w:val="21"/>
          <w:szCs w:val="21"/>
          <w:lang w:eastAsia="zh-CN"/>
        </w:rPr>
      </w:pPr>
      <w:r>
        <w:rPr>
          <w:rFonts w:hint="eastAsia" w:eastAsia="仿宋_GB2312"/>
          <w:sz w:val="21"/>
          <w:szCs w:val="21"/>
        </w:rPr>
        <w:t>填表人：</w:t>
      </w:r>
      <w:r>
        <w:rPr>
          <w:rFonts w:hint="eastAsia" w:eastAsia="仿宋_GB2312"/>
          <w:sz w:val="21"/>
          <w:szCs w:val="21"/>
          <w:lang w:eastAsia="zh-CN"/>
        </w:rPr>
        <w:t>罗红梅</w:t>
      </w:r>
      <w:r>
        <w:rPr>
          <w:rFonts w:hint="default" w:eastAsia="仿宋_GB2312"/>
          <w:sz w:val="21"/>
          <w:szCs w:val="21"/>
        </w:rPr>
        <w:t xml:space="preserve"> </w:t>
      </w:r>
      <w:r>
        <w:rPr>
          <w:rFonts w:hint="eastAsia" w:eastAsia="仿宋_GB2312"/>
          <w:sz w:val="21"/>
          <w:szCs w:val="21"/>
        </w:rPr>
        <w:t>填报日期：</w:t>
      </w:r>
      <w:r>
        <w:rPr>
          <w:rFonts w:hint="eastAsia" w:eastAsia="仿宋_GB2312"/>
          <w:sz w:val="21"/>
          <w:szCs w:val="21"/>
          <w:lang w:val="en-US" w:eastAsia="zh-CN"/>
        </w:rPr>
        <w:t>2026-4-22</w:t>
      </w:r>
      <w:r>
        <w:rPr>
          <w:rFonts w:hint="eastAsia" w:eastAsia="仿宋_GB2312"/>
          <w:sz w:val="21"/>
          <w:szCs w:val="21"/>
        </w:rPr>
        <w:t>联系电话：        单位负责人：</w:t>
      </w:r>
      <w:r>
        <w:rPr>
          <w:rFonts w:hint="eastAsia" w:eastAsia="仿宋_GB2312"/>
          <w:sz w:val="21"/>
          <w:szCs w:val="21"/>
          <w:lang w:eastAsia="zh-CN"/>
        </w:rPr>
        <w:t>蒋宁</w:t>
      </w:r>
    </w:p>
    <w:p w14:paraId="718FDA44">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rPr>
      </w:pPr>
    </w:p>
    <w:p w14:paraId="3A6E9076">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lang w:eastAsia="zh-CN"/>
        </w:rPr>
      </w:pPr>
    </w:p>
    <w:p w14:paraId="6703ACC6">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lang w:eastAsia="zh-CN"/>
        </w:rPr>
      </w:pPr>
    </w:p>
    <w:p w14:paraId="44CAB33C">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lang w:eastAsia="zh-CN"/>
        </w:rPr>
      </w:pPr>
    </w:p>
    <w:p w14:paraId="5D753DA8">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lang w:eastAsia="zh-CN"/>
        </w:rPr>
        <w:t>附</w:t>
      </w:r>
      <w:r>
        <w:rPr>
          <w:rFonts w:hint="eastAsia" w:ascii="黑体" w:hAnsi="黑体" w:eastAsia="黑体" w:cs="黑体"/>
          <w:color w:val="000000"/>
          <w:sz w:val="32"/>
          <w:szCs w:val="32"/>
        </w:rPr>
        <w:t>件4</w:t>
      </w:r>
    </w:p>
    <w:p w14:paraId="3935F1B8">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10"/>
        <w:tblpPr w:leftFromText="180" w:rightFromText="180" w:vertAnchor="text" w:horzAnchor="margin" w:tblpXSpec="center" w:tblpY="189"/>
        <w:tblW w:w="944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80"/>
        <w:gridCol w:w="2328"/>
        <w:gridCol w:w="5835"/>
      </w:tblGrid>
      <w:tr w14:paraId="56F8E6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28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7CFD42F6">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部门概况</w:t>
            </w:r>
          </w:p>
        </w:tc>
        <w:tc>
          <w:tcPr>
            <w:tcW w:w="2328"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0AFA7DE6">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专项名称</w:t>
            </w:r>
          </w:p>
        </w:tc>
        <w:tc>
          <w:tcPr>
            <w:tcW w:w="583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5D01FE63">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产业发展资金</w:t>
            </w:r>
          </w:p>
        </w:tc>
      </w:tr>
      <w:tr w14:paraId="48DBFB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1"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C87C080">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E9C965">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年度预算金额</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0F2611D">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4689.19万元</w:t>
            </w:r>
          </w:p>
        </w:tc>
      </w:tr>
      <w:tr w14:paraId="313424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2D82F94">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F4ECA2">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项目主管部门</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86E7230">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财政局</w:t>
            </w:r>
          </w:p>
        </w:tc>
      </w:tr>
      <w:tr w14:paraId="7D4F28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6"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22C2120">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62DC3C">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项目立项目的</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07413BB">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扶持园区产业发展</w:t>
            </w:r>
          </w:p>
        </w:tc>
      </w:tr>
      <w:tr w14:paraId="2E3734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495D917">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绩效情况</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62E244">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项目支出管理和使用基本情况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top"/>
          </w:tcPr>
          <w:p w14:paraId="02818B7F">
            <w:pPr>
              <w:spacing w:beforeLines="0" w:afterLines="0"/>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lang w:eastAsia="zh-CN"/>
              </w:rPr>
              <w:t>本项目支出</w:t>
            </w:r>
            <w:r>
              <w:rPr>
                <w:rFonts w:hint="eastAsia" w:asciiTheme="minorEastAsia" w:hAnsiTheme="minorEastAsia" w:eastAsiaTheme="minorEastAsia" w:cstheme="minorEastAsia"/>
                <w:b w:val="0"/>
                <w:bCs w:val="0"/>
                <w:sz w:val="21"/>
                <w:szCs w:val="21"/>
                <w:lang w:val="en-US" w:eastAsia="zh-CN"/>
              </w:rPr>
              <w:t>4689.19</w:t>
            </w:r>
            <w:r>
              <w:rPr>
                <w:rFonts w:hint="eastAsia" w:asciiTheme="minorEastAsia" w:hAnsiTheme="minorEastAsia" w:eastAsiaTheme="minorEastAsia" w:cstheme="minorEastAsia"/>
                <w:b w:val="0"/>
                <w:bCs w:val="0"/>
                <w:sz w:val="21"/>
                <w:szCs w:val="21"/>
                <w:lang w:eastAsia="zh-CN"/>
              </w:rPr>
              <w:t>万元，主要是产业发展目标而发生的支出，包括有费用补贴，产业扶持资金等支出。</w:t>
            </w:r>
          </w:p>
          <w:p w14:paraId="5A938328">
            <w:pPr>
              <w:spacing w:beforeLines="0" w:afterLines="0"/>
              <w:jc w:val="left"/>
              <w:rPr>
                <w:rFonts w:hint="eastAsia" w:asciiTheme="minorEastAsia" w:hAnsiTheme="minorEastAsia" w:eastAsiaTheme="minorEastAsia" w:cstheme="minorEastAsia"/>
                <w:sz w:val="21"/>
                <w:szCs w:val="21"/>
              </w:rPr>
            </w:pPr>
          </w:p>
        </w:tc>
      </w:tr>
      <w:tr w14:paraId="7733A8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91DB502">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EA35B6">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项目绩效目标完成情况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D10D770">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100%完成</w:t>
            </w:r>
          </w:p>
        </w:tc>
      </w:tr>
      <w:tr w14:paraId="672F18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1E1A7F4">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存在的问题分析及改进措施</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F9F875">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7469CB6">
            <w:pPr>
              <w:spacing w:beforeLines="0" w:afterLines="0"/>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专项资金少，资金压力大。针对我园区经济基础薄弱、资金压力大的现状，重点产业项目尚需进一步的加强。</w:t>
            </w:r>
          </w:p>
          <w:p w14:paraId="5072238F">
            <w:pPr>
              <w:spacing w:beforeLines="0" w:afterLines="0"/>
              <w:jc w:val="center"/>
              <w:rPr>
                <w:rFonts w:hint="eastAsia" w:asciiTheme="minorEastAsia" w:hAnsiTheme="minorEastAsia" w:eastAsiaTheme="minorEastAsia" w:cstheme="minorEastAsia"/>
                <w:sz w:val="21"/>
                <w:szCs w:val="21"/>
                <w:lang w:val="en-US" w:eastAsia="zh-CN"/>
              </w:rPr>
            </w:pPr>
          </w:p>
        </w:tc>
      </w:tr>
      <w:tr w14:paraId="7646A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F4A6AD7">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2B9710">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改进措施</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D693544">
            <w:pPr>
              <w:numPr>
                <w:ilvl w:val="0"/>
                <w:numId w:val="4"/>
              </w:num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细化预算编制工作，认真做好预算的编制</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lang w:eastAsia="zh-CN"/>
              </w:rPr>
              <w:t>加大力量打造项目。</w:t>
            </w:r>
            <w:r>
              <w:rPr>
                <w:rFonts w:hint="eastAsia" w:asciiTheme="minorEastAsia" w:hAnsiTheme="minorEastAsia" w:eastAsiaTheme="minorEastAsia" w:cstheme="minorEastAsia"/>
                <w:sz w:val="21"/>
                <w:szCs w:val="21"/>
                <w:lang w:val="en-US" w:eastAsia="zh-CN"/>
              </w:rPr>
              <w:t>3、争取上级资金。</w:t>
            </w:r>
          </w:p>
        </w:tc>
      </w:tr>
      <w:tr w14:paraId="0FCDAB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8" w:hRule="atLeast"/>
        </w:trPr>
        <w:tc>
          <w:tcPr>
            <w:tcW w:w="1280"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471FC9C5">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38EC72F">
            <w:p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其他需要说明问题</w:t>
            </w:r>
          </w:p>
        </w:tc>
        <w:tc>
          <w:tcPr>
            <w:tcW w:w="583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288D809">
            <w:pPr>
              <w:spacing w:beforeLines="0" w:afterLines="0"/>
              <w:rPr>
                <w:rFonts w:hint="eastAsia" w:asciiTheme="minorEastAsia" w:hAnsiTheme="minorEastAsia" w:eastAsiaTheme="minorEastAsia" w:cstheme="minorEastAsia"/>
                <w:sz w:val="21"/>
                <w:szCs w:val="21"/>
              </w:rPr>
            </w:pPr>
          </w:p>
          <w:p w14:paraId="2A7655B3">
            <w:pPr>
              <w:spacing w:beforeLines="0" w:afterLines="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无</w:t>
            </w:r>
          </w:p>
          <w:p w14:paraId="064666FA">
            <w:pPr>
              <w:spacing w:beforeLines="0" w:afterLines="0"/>
              <w:rPr>
                <w:rFonts w:hint="eastAsia" w:asciiTheme="minorEastAsia" w:hAnsiTheme="minorEastAsia" w:eastAsiaTheme="minorEastAsia" w:cstheme="minorEastAsia"/>
                <w:sz w:val="21"/>
                <w:szCs w:val="21"/>
              </w:rPr>
            </w:pPr>
          </w:p>
        </w:tc>
      </w:tr>
    </w:tbl>
    <w:p w14:paraId="5307148A">
      <w:pPr>
        <w:spacing w:beforeLines="0" w:afterLines="0" w:line="320" w:lineRule="atLeast"/>
        <w:jc w:val="left"/>
        <w:rPr>
          <w:rFonts w:hint="eastAsia" w:ascii="宋体" w:hAnsi="宋体" w:eastAsia="宋体" w:cs="宋体"/>
          <w:sz w:val="24"/>
          <w:szCs w:val="24"/>
        </w:rPr>
      </w:pPr>
      <w:r>
        <w:rPr>
          <w:rFonts w:hint="eastAsia" w:asciiTheme="minorEastAsia" w:hAnsiTheme="minorEastAsia" w:eastAsiaTheme="minorEastAsia" w:cstheme="minorEastAsia"/>
          <w:sz w:val="21"/>
          <w:szCs w:val="21"/>
        </w:rPr>
        <w:t>备注：每个项目支出分别填报自评报告和自评表。</w:t>
      </w:r>
    </w:p>
    <w:p w14:paraId="372C9F6A">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lang w:eastAsia="zh-CN"/>
        </w:rPr>
      </w:pPr>
      <w:r>
        <w:rPr>
          <w:rFonts w:hint="eastAsia" w:ascii="宋体" w:hAnsi="宋体" w:eastAsia="宋体" w:cs="宋体"/>
          <w:sz w:val="24"/>
          <w:szCs w:val="24"/>
        </w:rPr>
        <w:t>填表人：</w:t>
      </w:r>
      <w:r>
        <w:rPr>
          <w:rFonts w:hint="eastAsia" w:ascii="宋体" w:hAnsi="宋体" w:eastAsia="宋体" w:cs="宋体"/>
          <w:sz w:val="24"/>
          <w:szCs w:val="24"/>
          <w:lang w:eastAsia="zh-CN"/>
        </w:rPr>
        <w:t>罗红梅</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填报日期：</w:t>
      </w:r>
      <w:r>
        <w:rPr>
          <w:rFonts w:hint="eastAsia" w:ascii="宋体" w:hAnsi="宋体" w:eastAsia="宋体" w:cs="宋体"/>
          <w:sz w:val="24"/>
          <w:szCs w:val="24"/>
          <w:lang w:val="en-US" w:eastAsia="zh-CN"/>
        </w:rPr>
        <w:t>2026年4月22日</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联系电话：</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单位负责人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蒋宁</w:t>
      </w:r>
    </w:p>
    <w:p w14:paraId="0EB2F10B">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lang w:eastAsia="zh-CN"/>
        </w:rPr>
      </w:pPr>
    </w:p>
    <w:p w14:paraId="18BEE051">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lang w:eastAsia="zh-CN"/>
        </w:rPr>
      </w:pPr>
    </w:p>
    <w:p w14:paraId="2B282281">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lang w:eastAsia="zh-CN"/>
        </w:rPr>
      </w:pPr>
    </w:p>
    <w:p w14:paraId="44608E56">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lang w:eastAsia="zh-CN"/>
        </w:rPr>
        <w:t>附</w:t>
      </w:r>
      <w:r>
        <w:rPr>
          <w:rFonts w:hint="eastAsia" w:ascii="黑体" w:hAnsi="黑体" w:eastAsia="黑体" w:cs="黑体"/>
          <w:color w:val="000000"/>
          <w:sz w:val="32"/>
          <w:szCs w:val="32"/>
        </w:rPr>
        <w:t>件4</w:t>
      </w:r>
    </w:p>
    <w:p w14:paraId="3319900D">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10"/>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98"/>
        <w:gridCol w:w="2415"/>
        <w:gridCol w:w="5466"/>
      </w:tblGrid>
      <w:tr w14:paraId="79BDA5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298"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183AD25B">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部门概况</w:t>
            </w:r>
          </w:p>
        </w:tc>
        <w:tc>
          <w:tcPr>
            <w:tcW w:w="241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54304019">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专项名称</w:t>
            </w:r>
          </w:p>
        </w:tc>
        <w:tc>
          <w:tcPr>
            <w:tcW w:w="5466"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026FBA7D">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园区业务工作经费资金</w:t>
            </w:r>
          </w:p>
        </w:tc>
      </w:tr>
      <w:tr w14:paraId="716C8F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298"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D68926F">
            <w:pPr>
              <w:spacing w:beforeLines="0" w:afterLines="0"/>
              <w:rPr>
                <w:rFonts w:hint="eastAsia" w:asciiTheme="minorEastAsia" w:hAnsiTheme="minorEastAsia" w:eastAsiaTheme="minorEastAsia" w:cstheme="minorEastAsia"/>
                <w:sz w:val="21"/>
                <w:szCs w:val="21"/>
              </w:rPr>
            </w:pPr>
          </w:p>
        </w:tc>
        <w:tc>
          <w:tcPr>
            <w:tcW w:w="2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E4778E">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年度预算金额</w:t>
            </w:r>
          </w:p>
        </w:tc>
        <w:tc>
          <w:tcPr>
            <w:tcW w:w="546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0841C3D">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943.08万元</w:t>
            </w:r>
          </w:p>
        </w:tc>
      </w:tr>
      <w:tr w14:paraId="43F8B1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298"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613BEF1">
            <w:pPr>
              <w:spacing w:beforeLines="0" w:afterLines="0"/>
              <w:rPr>
                <w:rFonts w:hint="eastAsia" w:asciiTheme="minorEastAsia" w:hAnsiTheme="minorEastAsia" w:eastAsiaTheme="minorEastAsia" w:cstheme="minorEastAsia"/>
                <w:sz w:val="21"/>
                <w:szCs w:val="21"/>
              </w:rPr>
            </w:pPr>
          </w:p>
        </w:tc>
        <w:tc>
          <w:tcPr>
            <w:tcW w:w="2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C2E839">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项目主管部门</w:t>
            </w:r>
          </w:p>
        </w:tc>
        <w:tc>
          <w:tcPr>
            <w:tcW w:w="546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C0E6110">
            <w:pPr>
              <w:spacing w:beforeLines="0" w:afterLines="0"/>
              <w:jc w:val="center"/>
              <w:rPr>
                <w:rFonts w:hint="eastAsia" w:asciiTheme="minorEastAsia" w:hAnsiTheme="minorEastAsia" w:eastAsiaTheme="minorEastAsia" w:cstheme="minorEastAsia"/>
                <w:sz w:val="21"/>
                <w:szCs w:val="21"/>
              </w:rPr>
            </w:pPr>
          </w:p>
        </w:tc>
      </w:tr>
      <w:tr w14:paraId="28E373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298"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B95DF46">
            <w:pPr>
              <w:spacing w:beforeLines="0" w:afterLines="0"/>
              <w:rPr>
                <w:rFonts w:hint="eastAsia" w:asciiTheme="minorEastAsia" w:hAnsiTheme="minorEastAsia" w:eastAsiaTheme="minorEastAsia" w:cstheme="minorEastAsia"/>
                <w:sz w:val="21"/>
                <w:szCs w:val="21"/>
              </w:rPr>
            </w:pPr>
          </w:p>
        </w:tc>
        <w:tc>
          <w:tcPr>
            <w:tcW w:w="2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8CC82D">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项目立项目的</w:t>
            </w:r>
          </w:p>
        </w:tc>
        <w:tc>
          <w:tcPr>
            <w:tcW w:w="546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FAD04A">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发展园区项目建设</w:t>
            </w:r>
          </w:p>
        </w:tc>
      </w:tr>
      <w:tr w14:paraId="327E59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298"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5F3F6C3">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绩效情况</w:t>
            </w:r>
          </w:p>
        </w:tc>
        <w:tc>
          <w:tcPr>
            <w:tcW w:w="2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CAE56E">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项目支出管理和使用基本情况</w:t>
            </w:r>
          </w:p>
        </w:tc>
        <w:tc>
          <w:tcPr>
            <w:tcW w:w="546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CC2AC66">
            <w:pPr>
              <w:widowControl/>
              <w:spacing w:line="600" w:lineRule="exact"/>
              <w:ind w:firstLine="66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本项目支出</w:t>
            </w:r>
            <w:r>
              <w:rPr>
                <w:rFonts w:hint="eastAsia" w:asciiTheme="minorEastAsia" w:hAnsiTheme="minorEastAsia" w:eastAsiaTheme="minorEastAsia" w:cstheme="minorEastAsia"/>
                <w:sz w:val="21"/>
                <w:szCs w:val="21"/>
                <w:lang w:val="en-US" w:eastAsia="zh-CN"/>
              </w:rPr>
              <w:t>943.08</w:t>
            </w:r>
            <w:r>
              <w:rPr>
                <w:rFonts w:hint="eastAsia" w:asciiTheme="minorEastAsia" w:hAnsiTheme="minorEastAsia" w:eastAsiaTheme="minorEastAsia" w:cstheme="minorEastAsia"/>
                <w:sz w:val="21"/>
                <w:szCs w:val="21"/>
                <w:lang w:eastAsia="zh-CN"/>
              </w:rPr>
              <w:t>万元，主要是园区产业发展目标而发生的支出，包括有人员经费支出、办公支出、基础设建设、委托业务费、劳务费等。</w:t>
            </w:r>
          </w:p>
          <w:p w14:paraId="3AED22D7">
            <w:pPr>
              <w:spacing w:beforeLines="0" w:afterLines="0"/>
              <w:jc w:val="center"/>
              <w:rPr>
                <w:rFonts w:hint="eastAsia" w:asciiTheme="minorEastAsia" w:hAnsiTheme="minorEastAsia" w:eastAsiaTheme="minorEastAsia" w:cstheme="minorEastAsia"/>
                <w:sz w:val="21"/>
                <w:szCs w:val="21"/>
              </w:rPr>
            </w:pPr>
          </w:p>
        </w:tc>
      </w:tr>
      <w:tr w14:paraId="21D1DA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22" w:hRule="atLeast"/>
        </w:trPr>
        <w:tc>
          <w:tcPr>
            <w:tcW w:w="1298"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3474582">
            <w:pPr>
              <w:spacing w:beforeLines="0" w:afterLines="0"/>
              <w:rPr>
                <w:rFonts w:hint="eastAsia" w:asciiTheme="minorEastAsia" w:hAnsiTheme="minorEastAsia" w:eastAsiaTheme="minorEastAsia" w:cstheme="minorEastAsia"/>
                <w:sz w:val="21"/>
                <w:szCs w:val="21"/>
              </w:rPr>
            </w:pPr>
          </w:p>
        </w:tc>
        <w:tc>
          <w:tcPr>
            <w:tcW w:w="2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BBCDD3">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项目绩效目标完成情况</w:t>
            </w:r>
          </w:p>
        </w:tc>
        <w:tc>
          <w:tcPr>
            <w:tcW w:w="546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3C890D3">
            <w:pPr>
              <w:spacing w:beforeLines="0" w:afterLines="0"/>
              <w:jc w:val="both"/>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100%完成</w:t>
            </w:r>
          </w:p>
          <w:p w14:paraId="2A37F058">
            <w:pPr>
              <w:spacing w:beforeLines="0" w:afterLines="0"/>
              <w:jc w:val="center"/>
              <w:rPr>
                <w:rFonts w:hint="eastAsia" w:asciiTheme="minorEastAsia" w:hAnsiTheme="minorEastAsia" w:eastAsiaTheme="minorEastAsia" w:cstheme="minorEastAsia"/>
                <w:sz w:val="21"/>
                <w:szCs w:val="21"/>
                <w:lang w:val="en-US" w:eastAsia="zh-CN"/>
              </w:rPr>
            </w:pPr>
          </w:p>
        </w:tc>
      </w:tr>
      <w:tr w14:paraId="7D597B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298"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AEFF1B5">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存在的问题分析及改进措施</w:t>
            </w:r>
          </w:p>
        </w:tc>
        <w:tc>
          <w:tcPr>
            <w:tcW w:w="2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CFDF29">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w:t>
            </w:r>
          </w:p>
        </w:tc>
        <w:tc>
          <w:tcPr>
            <w:tcW w:w="546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6DCE274">
            <w:pPr>
              <w:spacing w:beforeLines="0" w:afterLines="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专项资金少，资金压力大。针对我园区经济基础薄弱、资金压力大的现状，重点产业项目尚需进一步的加强。</w:t>
            </w:r>
          </w:p>
          <w:p w14:paraId="2F773235">
            <w:pPr>
              <w:spacing w:beforeLines="0" w:afterLines="0"/>
              <w:jc w:val="center"/>
              <w:rPr>
                <w:rFonts w:hint="eastAsia" w:asciiTheme="minorEastAsia" w:hAnsiTheme="minorEastAsia" w:eastAsiaTheme="minorEastAsia" w:cstheme="minorEastAsia"/>
                <w:sz w:val="21"/>
                <w:szCs w:val="21"/>
                <w:lang w:val="en-US" w:eastAsia="zh-CN"/>
              </w:rPr>
            </w:pPr>
          </w:p>
        </w:tc>
      </w:tr>
      <w:tr w14:paraId="12F9B2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298"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F3441C4">
            <w:pPr>
              <w:spacing w:beforeLines="0" w:afterLines="0"/>
              <w:rPr>
                <w:rFonts w:hint="eastAsia" w:asciiTheme="minorEastAsia" w:hAnsiTheme="minorEastAsia" w:eastAsiaTheme="minorEastAsia" w:cstheme="minorEastAsia"/>
                <w:sz w:val="21"/>
                <w:szCs w:val="21"/>
              </w:rPr>
            </w:pPr>
          </w:p>
        </w:tc>
        <w:tc>
          <w:tcPr>
            <w:tcW w:w="241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E99664">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改进措施</w:t>
            </w:r>
          </w:p>
        </w:tc>
        <w:tc>
          <w:tcPr>
            <w:tcW w:w="546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2FCC874">
            <w:p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1、细化预算编制工作，认真做好预算的编制。2、加大力量打造项目。3、争取上级资金。</w:t>
            </w:r>
          </w:p>
        </w:tc>
      </w:tr>
      <w:tr w14:paraId="2540EA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60" w:hRule="atLeast"/>
        </w:trPr>
        <w:tc>
          <w:tcPr>
            <w:tcW w:w="1298"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12F57A7A">
            <w:pPr>
              <w:spacing w:beforeLines="0" w:afterLines="0"/>
              <w:rPr>
                <w:rFonts w:hint="eastAsia" w:asciiTheme="minorEastAsia" w:hAnsiTheme="minorEastAsia" w:eastAsiaTheme="minorEastAsia" w:cstheme="minorEastAsia"/>
                <w:sz w:val="21"/>
                <w:szCs w:val="21"/>
              </w:rPr>
            </w:pPr>
          </w:p>
        </w:tc>
        <w:tc>
          <w:tcPr>
            <w:tcW w:w="241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212DD56">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其他需要说明问题</w:t>
            </w:r>
          </w:p>
        </w:tc>
        <w:tc>
          <w:tcPr>
            <w:tcW w:w="546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27B9C3FE">
            <w:pPr>
              <w:spacing w:beforeLines="0" w:afterLines="0"/>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无</w:t>
            </w:r>
          </w:p>
        </w:tc>
      </w:tr>
    </w:tbl>
    <w:p w14:paraId="174A326B">
      <w:pPr>
        <w:spacing w:beforeLines="0" w:afterLines="0" w:line="320" w:lineRule="atLeas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备注：每个项目支出分别填报自评报告和自评表。</w:t>
      </w:r>
    </w:p>
    <w:p w14:paraId="4E0FD854">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lang w:val="en-US" w:eastAsia="zh-CN"/>
        </w:rPr>
      </w:pPr>
      <w:r>
        <w:rPr>
          <w:rFonts w:hint="eastAsia" w:ascii="宋体" w:hAnsi="宋体" w:eastAsia="宋体" w:cs="宋体"/>
          <w:sz w:val="24"/>
          <w:szCs w:val="24"/>
        </w:rPr>
        <w:t>填表人：</w:t>
      </w:r>
      <w:r>
        <w:rPr>
          <w:rFonts w:hint="eastAsia" w:ascii="宋体" w:hAnsi="宋体" w:eastAsia="宋体" w:cs="宋体"/>
          <w:sz w:val="24"/>
          <w:szCs w:val="24"/>
          <w:lang w:eastAsia="zh-CN"/>
        </w:rPr>
        <w:t>罗红梅</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填报日期：</w:t>
      </w:r>
      <w:r>
        <w:rPr>
          <w:rFonts w:hint="eastAsia" w:ascii="宋体" w:hAnsi="宋体" w:eastAsia="宋体" w:cs="宋体"/>
          <w:sz w:val="24"/>
          <w:szCs w:val="24"/>
          <w:lang w:val="en-US" w:eastAsia="zh-CN"/>
        </w:rPr>
        <w:t>2026年4月22日</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联系电话：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单位负责人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蒋宁</w:t>
      </w:r>
      <w:r>
        <w:rPr>
          <w:rFonts w:hint="eastAsia" w:asciiTheme="minorEastAsia" w:hAnsiTheme="minorEastAsia" w:eastAsiaTheme="minorEastAsia" w:cstheme="minorEastAsia"/>
          <w:sz w:val="24"/>
          <w:szCs w:val="24"/>
          <w:lang w:val="en-US" w:eastAsia="zh-CN"/>
        </w:rPr>
        <w:t xml:space="preserve">  </w:t>
      </w:r>
    </w:p>
    <w:p w14:paraId="600BC998">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lang w:eastAsia="zh-CN"/>
        </w:rPr>
      </w:pPr>
    </w:p>
    <w:p w14:paraId="61A3F9A9">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lang w:eastAsia="zh-CN"/>
        </w:rPr>
        <w:t>附</w:t>
      </w:r>
      <w:r>
        <w:rPr>
          <w:rFonts w:hint="eastAsia" w:ascii="黑体" w:hAnsi="黑体" w:eastAsia="黑体" w:cs="黑体"/>
          <w:color w:val="000000"/>
          <w:sz w:val="32"/>
          <w:szCs w:val="32"/>
        </w:rPr>
        <w:t>件4</w:t>
      </w:r>
    </w:p>
    <w:p w14:paraId="038CDF2F">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10"/>
        <w:tblpPr w:leftFromText="180" w:rightFromText="180" w:vertAnchor="text" w:horzAnchor="margin" w:tblpXSpec="center" w:tblpY="189"/>
        <w:tblW w:w="944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80"/>
        <w:gridCol w:w="2328"/>
        <w:gridCol w:w="5835"/>
      </w:tblGrid>
      <w:tr w14:paraId="2DCFF8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28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4552A2BA">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部门概况</w:t>
            </w:r>
          </w:p>
        </w:tc>
        <w:tc>
          <w:tcPr>
            <w:tcW w:w="2328"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5992F3CF">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专项名称</w:t>
            </w:r>
          </w:p>
        </w:tc>
        <w:tc>
          <w:tcPr>
            <w:tcW w:w="583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26B590E8">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2025年企业员工公交车租金</w:t>
            </w:r>
          </w:p>
        </w:tc>
      </w:tr>
      <w:tr w14:paraId="045183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1"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2806C26">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3BA15C">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年度预算金额</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74E6462">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19.97万元</w:t>
            </w:r>
          </w:p>
        </w:tc>
      </w:tr>
      <w:tr w14:paraId="040311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5E24FF1">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021C24">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项目主管部门</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6E9F3CA">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财政局</w:t>
            </w:r>
          </w:p>
        </w:tc>
      </w:tr>
      <w:tr w14:paraId="2152CD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6"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E3A6AC1">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1D9F6C">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项目立项目的</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7601BEE">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保障</w:t>
            </w:r>
            <w:r>
              <w:rPr>
                <w:rFonts w:hint="eastAsia" w:asciiTheme="minorEastAsia" w:hAnsiTheme="minorEastAsia" w:eastAsiaTheme="minorEastAsia" w:cstheme="minorEastAsia"/>
                <w:b w:val="0"/>
                <w:bCs w:val="0"/>
                <w:sz w:val="21"/>
                <w:szCs w:val="21"/>
                <w:lang w:eastAsia="zh-CN"/>
              </w:rPr>
              <w:t>保障园区企业员工上、下班出行</w:t>
            </w:r>
          </w:p>
        </w:tc>
      </w:tr>
      <w:tr w14:paraId="74B1D1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54F480D">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绩效情况</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3425A5">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项目支出管理和使用基本情况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top"/>
          </w:tcPr>
          <w:p w14:paraId="2BE10AAC">
            <w:pPr>
              <w:spacing w:beforeLines="0" w:afterLines="0"/>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lang w:eastAsia="zh-CN"/>
              </w:rPr>
              <w:t>本项目支出</w:t>
            </w:r>
            <w:r>
              <w:rPr>
                <w:rFonts w:hint="eastAsia" w:asciiTheme="minorEastAsia" w:hAnsiTheme="minorEastAsia" w:eastAsiaTheme="minorEastAsia" w:cstheme="minorEastAsia"/>
                <w:b w:val="0"/>
                <w:bCs w:val="0"/>
                <w:sz w:val="21"/>
                <w:szCs w:val="21"/>
                <w:lang w:val="en-US" w:eastAsia="zh-CN"/>
              </w:rPr>
              <w:t>19.97</w:t>
            </w:r>
            <w:r>
              <w:rPr>
                <w:rFonts w:hint="eastAsia" w:asciiTheme="minorEastAsia" w:hAnsiTheme="minorEastAsia" w:eastAsiaTheme="minorEastAsia" w:cstheme="minorEastAsia"/>
                <w:b w:val="0"/>
                <w:bCs w:val="0"/>
                <w:sz w:val="21"/>
                <w:szCs w:val="21"/>
                <w:lang w:eastAsia="zh-CN"/>
              </w:rPr>
              <w:t>万元，主要是保障园区企业员工上、下班出行，促进园区发展。</w:t>
            </w:r>
          </w:p>
          <w:p w14:paraId="32936B5B">
            <w:pPr>
              <w:spacing w:beforeLines="0" w:afterLines="0"/>
              <w:jc w:val="left"/>
              <w:rPr>
                <w:rFonts w:hint="eastAsia" w:asciiTheme="minorEastAsia" w:hAnsiTheme="minorEastAsia" w:eastAsiaTheme="minorEastAsia" w:cstheme="minorEastAsia"/>
                <w:sz w:val="21"/>
                <w:szCs w:val="21"/>
              </w:rPr>
            </w:pPr>
          </w:p>
        </w:tc>
      </w:tr>
      <w:tr w14:paraId="129E35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B3A9506">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5758AB">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项目绩效目标完成情况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212A6B8">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100%完成</w:t>
            </w:r>
          </w:p>
        </w:tc>
      </w:tr>
      <w:tr w14:paraId="236C1F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E49BAB2">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存在的问题分析及改进措施</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97D517">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A31BE26">
            <w:pPr>
              <w:spacing w:beforeLines="0" w:afterLines="0"/>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专项资金少，资金压力大。针对我园区经济基础薄弱、资金压力大的现状，重点产业项目尚需进一步的加强。</w:t>
            </w:r>
          </w:p>
          <w:p w14:paraId="73A0AFD3">
            <w:pPr>
              <w:spacing w:beforeLines="0" w:afterLines="0"/>
              <w:jc w:val="center"/>
              <w:rPr>
                <w:rFonts w:hint="eastAsia" w:asciiTheme="minorEastAsia" w:hAnsiTheme="minorEastAsia" w:eastAsiaTheme="minorEastAsia" w:cstheme="minorEastAsia"/>
                <w:sz w:val="21"/>
                <w:szCs w:val="21"/>
                <w:lang w:val="en-US" w:eastAsia="zh-CN"/>
              </w:rPr>
            </w:pPr>
          </w:p>
        </w:tc>
      </w:tr>
      <w:tr w14:paraId="6BF749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47AFC91">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01253E">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改进措施</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9970728">
            <w:pPr>
              <w:numPr>
                <w:ilvl w:val="0"/>
                <w:numId w:val="4"/>
              </w:num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细化预算编制工作，认真做好预算的编制</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lang w:eastAsia="zh-CN"/>
              </w:rPr>
              <w:t>加大力量打造项目。</w:t>
            </w:r>
            <w:r>
              <w:rPr>
                <w:rFonts w:hint="eastAsia" w:asciiTheme="minorEastAsia" w:hAnsiTheme="minorEastAsia" w:eastAsiaTheme="minorEastAsia" w:cstheme="minorEastAsia"/>
                <w:sz w:val="21"/>
                <w:szCs w:val="21"/>
                <w:lang w:val="en-US" w:eastAsia="zh-CN"/>
              </w:rPr>
              <w:t>3、争取上级资金。</w:t>
            </w:r>
          </w:p>
        </w:tc>
      </w:tr>
      <w:tr w14:paraId="33019B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8" w:hRule="atLeast"/>
        </w:trPr>
        <w:tc>
          <w:tcPr>
            <w:tcW w:w="1280"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329CCBC6">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A394739">
            <w:p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其他需要说明问题</w:t>
            </w:r>
          </w:p>
        </w:tc>
        <w:tc>
          <w:tcPr>
            <w:tcW w:w="583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395D316">
            <w:pPr>
              <w:spacing w:beforeLines="0" w:afterLines="0"/>
              <w:rPr>
                <w:rFonts w:hint="eastAsia" w:asciiTheme="minorEastAsia" w:hAnsiTheme="minorEastAsia" w:eastAsiaTheme="minorEastAsia" w:cstheme="minorEastAsia"/>
                <w:sz w:val="21"/>
                <w:szCs w:val="21"/>
              </w:rPr>
            </w:pPr>
          </w:p>
          <w:p w14:paraId="072C5F95">
            <w:pPr>
              <w:spacing w:beforeLines="0" w:afterLines="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无</w:t>
            </w:r>
          </w:p>
          <w:p w14:paraId="3EAD06AE">
            <w:pPr>
              <w:spacing w:beforeLines="0" w:afterLines="0"/>
              <w:rPr>
                <w:rFonts w:hint="eastAsia" w:asciiTheme="minorEastAsia" w:hAnsiTheme="minorEastAsia" w:eastAsiaTheme="minorEastAsia" w:cstheme="minorEastAsia"/>
                <w:sz w:val="21"/>
                <w:szCs w:val="21"/>
              </w:rPr>
            </w:pPr>
          </w:p>
        </w:tc>
      </w:tr>
    </w:tbl>
    <w:p w14:paraId="2504BE81">
      <w:pPr>
        <w:spacing w:beforeLines="0" w:afterLines="0" w:line="320" w:lineRule="atLeast"/>
        <w:jc w:val="left"/>
        <w:rPr>
          <w:rFonts w:hint="eastAsia" w:ascii="宋体" w:hAnsi="宋体" w:eastAsia="宋体" w:cs="宋体"/>
          <w:sz w:val="24"/>
          <w:szCs w:val="24"/>
        </w:rPr>
      </w:pPr>
      <w:r>
        <w:rPr>
          <w:rFonts w:hint="eastAsia" w:asciiTheme="minorEastAsia" w:hAnsiTheme="minorEastAsia" w:eastAsiaTheme="minorEastAsia" w:cstheme="minorEastAsia"/>
          <w:sz w:val="21"/>
          <w:szCs w:val="21"/>
        </w:rPr>
        <w:t>备注：每个项目支出分别填报自评报告和自评表。</w:t>
      </w:r>
    </w:p>
    <w:p w14:paraId="5EE44C1E">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lang w:eastAsia="zh-CN"/>
        </w:rPr>
      </w:pPr>
      <w:r>
        <w:rPr>
          <w:rFonts w:hint="eastAsia" w:ascii="宋体" w:hAnsi="宋体" w:eastAsia="宋体" w:cs="宋体"/>
          <w:sz w:val="24"/>
          <w:szCs w:val="24"/>
        </w:rPr>
        <w:t>填表人：</w:t>
      </w:r>
      <w:r>
        <w:rPr>
          <w:rFonts w:hint="eastAsia" w:ascii="宋体" w:hAnsi="宋体" w:eastAsia="宋体" w:cs="宋体"/>
          <w:sz w:val="24"/>
          <w:szCs w:val="24"/>
          <w:lang w:eastAsia="zh-CN"/>
        </w:rPr>
        <w:t>罗红梅</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填报日期：</w:t>
      </w:r>
      <w:r>
        <w:rPr>
          <w:rFonts w:hint="eastAsia" w:ascii="宋体" w:hAnsi="宋体" w:eastAsia="宋体" w:cs="宋体"/>
          <w:sz w:val="24"/>
          <w:szCs w:val="24"/>
          <w:lang w:val="en-US" w:eastAsia="zh-CN"/>
        </w:rPr>
        <w:t>2026年4月22日</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联系电话：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单位负责人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蒋宁</w:t>
      </w:r>
    </w:p>
    <w:p w14:paraId="625237A9">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lang w:eastAsia="zh-CN"/>
        </w:rPr>
      </w:pPr>
    </w:p>
    <w:p w14:paraId="13B7C96E">
      <w:pPr>
        <w:spacing w:beforeLines="0" w:afterLines="0" w:line="600" w:lineRule="exact"/>
        <w:jc w:val="left"/>
        <w:rPr>
          <w:rFonts w:hint="eastAsia" w:ascii="黑体" w:hAnsi="黑体" w:eastAsia="黑体" w:cs="黑体"/>
          <w:sz w:val="32"/>
          <w:szCs w:val="32"/>
        </w:rPr>
      </w:pPr>
    </w:p>
    <w:p w14:paraId="593146A3">
      <w:pPr>
        <w:spacing w:beforeLines="0" w:afterLines="0" w:line="600" w:lineRule="exact"/>
        <w:jc w:val="left"/>
        <w:rPr>
          <w:rFonts w:hint="eastAsia" w:ascii="黑体" w:hAnsi="黑体" w:eastAsia="黑体" w:cs="黑体"/>
          <w:sz w:val="32"/>
          <w:szCs w:val="32"/>
        </w:rPr>
      </w:pPr>
    </w:p>
    <w:p w14:paraId="2FDE1417">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lang w:eastAsia="zh-CN"/>
        </w:rPr>
        <w:t>附</w:t>
      </w:r>
      <w:r>
        <w:rPr>
          <w:rFonts w:hint="eastAsia" w:ascii="黑体" w:hAnsi="黑体" w:eastAsia="黑体" w:cs="黑体"/>
          <w:color w:val="000000"/>
          <w:sz w:val="32"/>
          <w:szCs w:val="32"/>
        </w:rPr>
        <w:t>件4</w:t>
      </w:r>
    </w:p>
    <w:p w14:paraId="0A9EE4D4">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10"/>
        <w:tblpPr w:leftFromText="180" w:rightFromText="180" w:vertAnchor="text" w:horzAnchor="margin" w:tblpXSpec="center" w:tblpY="189"/>
        <w:tblW w:w="944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80"/>
        <w:gridCol w:w="2328"/>
        <w:gridCol w:w="5835"/>
      </w:tblGrid>
      <w:tr w14:paraId="17676B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28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09489774">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部门概况</w:t>
            </w:r>
          </w:p>
        </w:tc>
        <w:tc>
          <w:tcPr>
            <w:tcW w:w="2328"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08D062B3">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专项名称</w:t>
            </w:r>
          </w:p>
        </w:tc>
        <w:tc>
          <w:tcPr>
            <w:tcW w:w="583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52796360">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2025河东新材料产业园项目建设经费保障</w:t>
            </w:r>
          </w:p>
        </w:tc>
      </w:tr>
      <w:tr w14:paraId="7D146A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1"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ECF23D7">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3072DD">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年度预算金额</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14D384B">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300万元</w:t>
            </w:r>
          </w:p>
        </w:tc>
      </w:tr>
      <w:tr w14:paraId="65A4C2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D2C2B69">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E67860">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项目主管部门</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9A0F096">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财政局</w:t>
            </w:r>
          </w:p>
        </w:tc>
      </w:tr>
      <w:tr w14:paraId="0E1974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6"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40D42FC">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6A2A22">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项目立项目的</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236BAB5">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保障河东新材料产业园项目建设经费保障</w:t>
            </w:r>
          </w:p>
        </w:tc>
      </w:tr>
      <w:tr w14:paraId="51780F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BB2483D">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绩效情况</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F1D6D7">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项目支出管理和使用基本情况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top"/>
          </w:tcPr>
          <w:p w14:paraId="2724AF7D">
            <w:pPr>
              <w:spacing w:beforeLines="0" w:afterLines="0"/>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lang w:eastAsia="zh-CN"/>
              </w:rPr>
              <w:t>本项目支出</w:t>
            </w:r>
            <w:r>
              <w:rPr>
                <w:rFonts w:hint="eastAsia" w:asciiTheme="minorEastAsia" w:hAnsiTheme="minorEastAsia" w:eastAsiaTheme="minorEastAsia" w:cstheme="minorEastAsia"/>
                <w:b w:val="0"/>
                <w:bCs w:val="0"/>
                <w:sz w:val="21"/>
                <w:szCs w:val="21"/>
                <w:lang w:val="en-US" w:eastAsia="zh-CN"/>
              </w:rPr>
              <w:t>300</w:t>
            </w:r>
            <w:r>
              <w:rPr>
                <w:rFonts w:hint="eastAsia" w:asciiTheme="minorEastAsia" w:hAnsiTheme="minorEastAsia" w:eastAsiaTheme="minorEastAsia" w:cstheme="minorEastAsia"/>
                <w:b w:val="0"/>
                <w:bCs w:val="0"/>
                <w:sz w:val="21"/>
                <w:szCs w:val="21"/>
                <w:lang w:eastAsia="zh-CN"/>
              </w:rPr>
              <w:t>万元，主要是用于</w:t>
            </w:r>
            <w:r>
              <w:rPr>
                <w:rFonts w:hint="eastAsia" w:asciiTheme="minorEastAsia" w:hAnsiTheme="minorEastAsia" w:eastAsiaTheme="minorEastAsia" w:cstheme="minorEastAsia"/>
                <w:sz w:val="21"/>
                <w:szCs w:val="21"/>
                <w:lang w:eastAsia="zh-CN"/>
              </w:rPr>
              <w:t>河东新材料产业园腾地、三通一平、工作经费等支出</w:t>
            </w:r>
            <w:r>
              <w:rPr>
                <w:rFonts w:hint="eastAsia" w:asciiTheme="minorEastAsia" w:hAnsiTheme="minorEastAsia" w:eastAsiaTheme="minorEastAsia" w:cstheme="minorEastAsia"/>
                <w:b w:val="0"/>
                <w:bCs w:val="0"/>
                <w:sz w:val="21"/>
                <w:szCs w:val="21"/>
                <w:lang w:eastAsia="zh-CN"/>
              </w:rPr>
              <w:t>。</w:t>
            </w:r>
          </w:p>
          <w:p w14:paraId="42537438">
            <w:pPr>
              <w:spacing w:beforeLines="0" w:afterLines="0"/>
              <w:jc w:val="left"/>
              <w:rPr>
                <w:rFonts w:hint="eastAsia" w:asciiTheme="minorEastAsia" w:hAnsiTheme="minorEastAsia" w:eastAsiaTheme="minorEastAsia" w:cstheme="minorEastAsia"/>
                <w:sz w:val="21"/>
                <w:szCs w:val="21"/>
              </w:rPr>
            </w:pPr>
          </w:p>
        </w:tc>
      </w:tr>
      <w:tr w14:paraId="2AE347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57D2783">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DA5BAB">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项目绩效目标完成情况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108CD39">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100%完成</w:t>
            </w:r>
          </w:p>
        </w:tc>
      </w:tr>
      <w:tr w14:paraId="7192B9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5DD3E44">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存在的问题分析及改进措施</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37AA77">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3D31C39">
            <w:pPr>
              <w:spacing w:beforeLines="0" w:afterLines="0"/>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专项资金少，资金压力大。针对我园区经济基础薄弱、资金压力大的现状，重点产业项目尚需进一步的加强。</w:t>
            </w:r>
          </w:p>
          <w:p w14:paraId="0FDA3E73">
            <w:pPr>
              <w:spacing w:beforeLines="0" w:afterLines="0"/>
              <w:jc w:val="center"/>
              <w:rPr>
                <w:rFonts w:hint="eastAsia" w:asciiTheme="minorEastAsia" w:hAnsiTheme="minorEastAsia" w:eastAsiaTheme="minorEastAsia" w:cstheme="minorEastAsia"/>
                <w:sz w:val="21"/>
                <w:szCs w:val="21"/>
                <w:lang w:val="en-US" w:eastAsia="zh-CN"/>
              </w:rPr>
            </w:pPr>
          </w:p>
        </w:tc>
      </w:tr>
      <w:tr w14:paraId="74F9C5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9AF6833">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805D3C">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改进措施</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0132F01">
            <w:pPr>
              <w:numPr>
                <w:ilvl w:val="0"/>
                <w:numId w:val="4"/>
              </w:num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细化预算编制工作，认真做好预算的编制</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lang w:eastAsia="zh-CN"/>
              </w:rPr>
              <w:t>加大力量打造项目。</w:t>
            </w:r>
            <w:r>
              <w:rPr>
                <w:rFonts w:hint="eastAsia" w:asciiTheme="minorEastAsia" w:hAnsiTheme="minorEastAsia" w:eastAsiaTheme="minorEastAsia" w:cstheme="minorEastAsia"/>
                <w:sz w:val="21"/>
                <w:szCs w:val="21"/>
                <w:lang w:val="en-US" w:eastAsia="zh-CN"/>
              </w:rPr>
              <w:t>3、争取上级资金。</w:t>
            </w:r>
          </w:p>
        </w:tc>
      </w:tr>
      <w:tr w14:paraId="6F9281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8" w:hRule="atLeast"/>
        </w:trPr>
        <w:tc>
          <w:tcPr>
            <w:tcW w:w="1280"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4277335D">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1204476">
            <w:p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其他需要说明问题</w:t>
            </w:r>
          </w:p>
        </w:tc>
        <w:tc>
          <w:tcPr>
            <w:tcW w:w="583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056B5015">
            <w:pPr>
              <w:spacing w:beforeLines="0" w:afterLines="0"/>
              <w:rPr>
                <w:rFonts w:hint="eastAsia" w:asciiTheme="minorEastAsia" w:hAnsiTheme="minorEastAsia" w:eastAsiaTheme="minorEastAsia" w:cstheme="minorEastAsia"/>
                <w:sz w:val="21"/>
                <w:szCs w:val="21"/>
              </w:rPr>
            </w:pPr>
          </w:p>
          <w:p w14:paraId="2C551FC2">
            <w:pPr>
              <w:spacing w:beforeLines="0" w:afterLines="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无</w:t>
            </w:r>
          </w:p>
          <w:p w14:paraId="40744FB8">
            <w:pPr>
              <w:spacing w:beforeLines="0" w:afterLines="0"/>
              <w:rPr>
                <w:rFonts w:hint="eastAsia" w:asciiTheme="minorEastAsia" w:hAnsiTheme="minorEastAsia" w:eastAsiaTheme="minorEastAsia" w:cstheme="minorEastAsia"/>
                <w:sz w:val="21"/>
                <w:szCs w:val="21"/>
              </w:rPr>
            </w:pPr>
          </w:p>
        </w:tc>
      </w:tr>
    </w:tbl>
    <w:p w14:paraId="269226CB">
      <w:pPr>
        <w:spacing w:beforeLines="0" w:afterLines="0" w:line="320" w:lineRule="atLeast"/>
        <w:jc w:val="left"/>
        <w:rPr>
          <w:rFonts w:hint="eastAsia" w:ascii="宋体" w:hAnsi="宋体" w:eastAsia="宋体" w:cs="宋体"/>
          <w:sz w:val="24"/>
          <w:szCs w:val="24"/>
        </w:rPr>
      </w:pPr>
      <w:r>
        <w:rPr>
          <w:rFonts w:hint="eastAsia" w:asciiTheme="minorEastAsia" w:hAnsiTheme="minorEastAsia" w:eastAsiaTheme="minorEastAsia" w:cstheme="minorEastAsia"/>
          <w:sz w:val="21"/>
          <w:szCs w:val="21"/>
        </w:rPr>
        <w:t>备注：每个项目支出分别填报自评报告和自评表。</w:t>
      </w:r>
    </w:p>
    <w:p w14:paraId="556EB823">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lang w:eastAsia="zh-CN"/>
        </w:rPr>
      </w:pPr>
      <w:r>
        <w:rPr>
          <w:rFonts w:hint="eastAsia" w:ascii="宋体" w:hAnsi="宋体" w:eastAsia="宋体" w:cs="宋体"/>
          <w:sz w:val="24"/>
          <w:szCs w:val="24"/>
        </w:rPr>
        <w:t>填表人：</w:t>
      </w:r>
      <w:r>
        <w:rPr>
          <w:rFonts w:hint="eastAsia" w:ascii="宋体" w:hAnsi="宋体" w:eastAsia="宋体" w:cs="宋体"/>
          <w:sz w:val="24"/>
          <w:szCs w:val="24"/>
          <w:lang w:eastAsia="zh-CN"/>
        </w:rPr>
        <w:t>罗红梅</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填报日期：</w:t>
      </w:r>
      <w:r>
        <w:rPr>
          <w:rFonts w:hint="eastAsia" w:ascii="宋体" w:hAnsi="宋体" w:eastAsia="宋体" w:cs="宋体"/>
          <w:sz w:val="24"/>
          <w:szCs w:val="24"/>
          <w:lang w:val="en-US" w:eastAsia="zh-CN"/>
        </w:rPr>
        <w:t>2026年4月22日</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联系电话：</w:t>
      </w:r>
      <w:r>
        <w:rPr>
          <w:rFonts w:hint="eastAsia" w:ascii="宋体" w:hAnsi="宋体" w:eastAsia="宋体" w:cs="宋体"/>
          <w:sz w:val="24"/>
          <w:szCs w:val="24"/>
          <w:lang w:val="en-US" w:eastAsia="zh-CN"/>
        </w:rPr>
        <w:t>159074608</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单位负责人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蒋宁</w:t>
      </w:r>
    </w:p>
    <w:p w14:paraId="2C7394EE">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lang w:eastAsia="zh-CN"/>
        </w:rPr>
      </w:pPr>
    </w:p>
    <w:p w14:paraId="00DCDFEB">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lang w:eastAsia="zh-CN"/>
        </w:rPr>
      </w:pPr>
    </w:p>
    <w:p w14:paraId="18D3561C">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黑体" w:hAnsi="黑体" w:eastAsia="黑体" w:cs="黑体"/>
          <w:color w:val="000000"/>
          <w:sz w:val="32"/>
          <w:szCs w:val="32"/>
          <w:lang w:eastAsia="zh-CN"/>
        </w:rPr>
      </w:pPr>
    </w:p>
    <w:p w14:paraId="2701AB85">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lang w:eastAsia="zh-CN"/>
        </w:rPr>
        <w:t>附</w:t>
      </w:r>
      <w:r>
        <w:rPr>
          <w:rFonts w:hint="eastAsia" w:ascii="黑体" w:hAnsi="黑体" w:eastAsia="黑体" w:cs="黑体"/>
          <w:color w:val="000000"/>
          <w:sz w:val="32"/>
          <w:szCs w:val="32"/>
        </w:rPr>
        <w:t>件4</w:t>
      </w:r>
    </w:p>
    <w:p w14:paraId="6ECE4804">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10"/>
        <w:tblpPr w:leftFromText="180" w:rightFromText="180" w:vertAnchor="text" w:horzAnchor="margin" w:tblpXSpec="center" w:tblpY="189"/>
        <w:tblW w:w="944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80"/>
        <w:gridCol w:w="2328"/>
        <w:gridCol w:w="5835"/>
      </w:tblGrid>
      <w:tr w14:paraId="345823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28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743405F6">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部门概况</w:t>
            </w:r>
          </w:p>
        </w:tc>
        <w:tc>
          <w:tcPr>
            <w:tcW w:w="2328"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129E0AA3">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专项名称</w:t>
            </w:r>
          </w:p>
        </w:tc>
        <w:tc>
          <w:tcPr>
            <w:tcW w:w="583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43C66F59">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2025年纪工委工作经费</w:t>
            </w:r>
          </w:p>
        </w:tc>
      </w:tr>
      <w:tr w14:paraId="7DCC44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1"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DAF2B3A">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411EFD">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年度预算金额</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9BC0313">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9万元</w:t>
            </w:r>
          </w:p>
        </w:tc>
      </w:tr>
      <w:tr w14:paraId="1B0EAB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0142978">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231274">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项目主管部门</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50664A9">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财政局</w:t>
            </w:r>
          </w:p>
        </w:tc>
      </w:tr>
      <w:tr w14:paraId="1842FC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6"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9B49C7D">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AC0098">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项目立项目的</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94132FD">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保障单位纪检工作经费</w:t>
            </w:r>
          </w:p>
        </w:tc>
      </w:tr>
      <w:tr w14:paraId="20A6D0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8197FCD">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绩效情况</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B78676">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项目支出管理和使用基本情况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top"/>
          </w:tcPr>
          <w:p w14:paraId="46D61C25">
            <w:pPr>
              <w:spacing w:beforeLines="0" w:afterLines="0"/>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lang w:eastAsia="zh-CN"/>
              </w:rPr>
              <w:t>本项目支出</w:t>
            </w:r>
            <w:r>
              <w:rPr>
                <w:rFonts w:hint="eastAsia" w:asciiTheme="minorEastAsia" w:hAnsiTheme="minorEastAsia" w:eastAsiaTheme="minorEastAsia" w:cstheme="minorEastAsia"/>
                <w:b w:val="0"/>
                <w:bCs w:val="0"/>
                <w:sz w:val="21"/>
                <w:szCs w:val="21"/>
                <w:lang w:val="en-US" w:eastAsia="zh-CN"/>
              </w:rPr>
              <w:t>9</w:t>
            </w:r>
            <w:r>
              <w:rPr>
                <w:rFonts w:hint="eastAsia" w:asciiTheme="minorEastAsia" w:hAnsiTheme="minorEastAsia" w:eastAsiaTheme="minorEastAsia" w:cstheme="minorEastAsia"/>
                <w:b w:val="0"/>
                <w:bCs w:val="0"/>
                <w:sz w:val="21"/>
                <w:szCs w:val="21"/>
                <w:lang w:eastAsia="zh-CN"/>
              </w:rPr>
              <w:t>万元，主要是纪工委的办公、差旅、办案、宣传等支出。</w:t>
            </w:r>
          </w:p>
          <w:p w14:paraId="5A2BDE03">
            <w:pPr>
              <w:spacing w:beforeLines="0" w:afterLines="0"/>
              <w:jc w:val="left"/>
              <w:rPr>
                <w:rFonts w:hint="eastAsia" w:asciiTheme="minorEastAsia" w:hAnsiTheme="minorEastAsia" w:eastAsiaTheme="minorEastAsia" w:cstheme="minorEastAsia"/>
                <w:sz w:val="21"/>
                <w:szCs w:val="21"/>
              </w:rPr>
            </w:pPr>
          </w:p>
        </w:tc>
      </w:tr>
      <w:tr w14:paraId="53B064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B5F671C">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161A0A">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项目绩效目标完成情况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8D0A9B4">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100%完成</w:t>
            </w:r>
          </w:p>
        </w:tc>
      </w:tr>
      <w:tr w14:paraId="21FE27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112C6EB">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存在的问题分析及改进措施</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ABD4C5">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8A25AB6">
            <w:pPr>
              <w:spacing w:beforeLines="0" w:afterLines="0"/>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专项资金少，资金压力大。针对我园区经济基础薄弱、资金压力大的现状，重点产业项目尚需进一步的加强。</w:t>
            </w:r>
          </w:p>
          <w:p w14:paraId="33458B61">
            <w:pPr>
              <w:spacing w:beforeLines="0" w:afterLines="0"/>
              <w:jc w:val="center"/>
              <w:rPr>
                <w:rFonts w:hint="eastAsia" w:asciiTheme="minorEastAsia" w:hAnsiTheme="minorEastAsia" w:eastAsiaTheme="minorEastAsia" w:cstheme="minorEastAsia"/>
                <w:sz w:val="21"/>
                <w:szCs w:val="21"/>
                <w:lang w:val="en-US" w:eastAsia="zh-CN"/>
              </w:rPr>
            </w:pPr>
          </w:p>
        </w:tc>
      </w:tr>
      <w:tr w14:paraId="02D2CC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9DDFAE4">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D02744">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改进措施</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A18629">
            <w:pPr>
              <w:numPr>
                <w:ilvl w:val="0"/>
                <w:numId w:val="4"/>
              </w:num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细化预算编制工作，认真做好预算的编制</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lang w:eastAsia="zh-CN"/>
              </w:rPr>
              <w:t>加大力量打造项目。</w:t>
            </w:r>
            <w:r>
              <w:rPr>
                <w:rFonts w:hint="eastAsia" w:asciiTheme="minorEastAsia" w:hAnsiTheme="minorEastAsia" w:eastAsiaTheme="minorEastAsia" w:cstheme="minorEastAsia"/>
                <w:sz w:val="21"/>
                <w:szCs w:val="21"/>
                <w:lang w:val="en-US" w:eastAsia="zh-CN"/>
              </w:rPr>
              <w:t>3、争取上级资金。</w:t>
            </w:r>
          </w:p>
        </w:tc>
      </w:tr>
      <w:tr w14:paraId="30D12E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8" w:hRule="atLeast"/>
        </w:trPr>
        <w:tc>
          <w:tcPr>
            <w:tcW w:w="1280"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6EC25A81">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22800DD">
            <w:p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其他需要说明问题</w:t>
            </w:r>
          </w:p>
        </w:tc>
        <w:tc>
          <w:tcPr>
            <w:tcW w:w="583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67671CA3">
            <w:pPr>
              <w:spacing w:beforeLines="0" w:afterLines="0"/>
              <w:rPr>
                <w:rFonts w:hint="eastAsia" w:asciiTheme="minorEastAsia" w:hAnsiTheme="minorEastAsia" w:eastAsiaTheme="minorEastAsia" w:cstheme="minorEastAsia"/>
                <w:sz w:val="21"/>
                <w:szCs w:val="21"/>
              </w:rPr>
            </w:pPr>
          </w:p>
          <w:p w14:paraId="05E195A2">
            <w:pPr>
              <w:spacing w:beforeLines="0" w:afterLines="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无</w:t>
            </w:r>
          </w:p>
          <w:p w14:paraId="2E336333">
            <w:pPr>
              <w:spacing w:beforeLines="0" w:afterLines="0"/>
              <w:rPr>
                <w:rFonts w:hint="eastAsia" w:asciiTheme="minorEastAsia" w:hAnsiTheme="minorEastAsia" w:eastAsiaTheme="minorEastAsia" w:cstheme="minorEastAsia"/>
                <w:sz w:val="21"/>
                <w:szCs w:val="21"/>
              </w:rPr>
            </w:pPr>
          </w:p>
        </w:tc>
      </w:tr>
    </w:tbl>
    <w:p w14:paraId="748204B7">
      <w:pPr>
        <w:spacing w:beforeLines="0" w:afterLines="0" w:line="320" w:lineRule="atLeast"/>
        <w:jc w:val="left"/>
        <w:rPr>
          <w:rFonts w:hint="eastAsia" w:ascii="宋体" w:hAnsi="宋体" w:eastAsia="宋体" w:cs="宋体"/>
          <w:sz w:val="24"/>
          <w:szCs w:val="24"/>
        </w:rPr>
      </w:pPr>
      <w:r>
        <w:rPr>
          <w:rFonts w:hint="eastAsia" w:asciiTheme="minorEastAsia" w:hAnsiTheme="minorEastAsia" w:eastAsiaTheme="minorEastAsia" w:cstheme="minorEastAsia"/>
          <w:sz w:val="21"/>
          <w:szCs w:val="21"/>
        </w:rPr>
        <w:t>备注：每个项目支出分别填报自评报告和自评表。</w:t>
      </w:r>
    </w:p>
    <w:p w14:paraId="33F60A19">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lang w:eastAsia="zh-CN"/>
        </w:rPr>
      </w:pPr>
      <w:r>
        <w:rPr>
          <w:rFonts w:hint="eastAsia" w:ascii="宋体" w:hAnsi="宋体" w:eastAsia="宋体" w:cs="宋体"/>
          <w:sz w:val="24"/>
          <w:szCs w:val="24"/>
        </w:rPr>
        <w:t>填表人：</w:t>
      </w:r>
      <w:r>
        <w:rPr>
          <w:rFonts w:hint="eastAsia" w:ascii="宋体" w:hAnsi="宋体" w:eastAsia="宋体" w:cs="宋体"/>
          <w:sz w:val="24"/>
          <w:szCs w:val="24"/>
          <w:lang w:eastAsia="zh-CN"/>
        </w:rPr>
        <w:t>罗红梅</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填报日期：</w:t>
      </w:r>
      <w:r>
        <w:rPr>
          <w:rFonts w:hint="eastAsia" w:ascii="宋体" w:hAnsi="宋体" w:eastAsia="宋体" w:cs="宋体"/>
          <w:sz w:val="24"/>
          <w:szCs w:val="24"/>
          <w:lang w:val="en-US" w:eastAsia="zh-CN"/>
        </w:rPr>
        <w:t>2026年4月22日</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联系电话：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单位负责人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蒋宁</w:t>
      </w:r>
    </w:p>
    <w:p w14:paraId="0E3E32A1">
      <w:pPr>
        <w:spacing w:beforeLines="0" w:afterLines="0" w:line="600" w:lineRule="exact"/>
        <w:jc w:val="left"/>
        <w:rPr>
          <w:rFonts w:hint="eastAsia" w:ascii="黑体" w:hAnsi="黑体" w:eastAsia="黑体" w:cs="黑体"/>
          <w:sz w:val="32"/>
          <w:szCs w:val="32"/>
        </w:rPr>
      </w:pPr>
    </w:p>
    <w:p w14:paraId="600BF8C6">
      <w:pPr>
        <w:spacing w:beforeLines="0" w:afterLines="0" w:line="600" w:lineRule="exact"/>
        <w:jc w:val="left"/>
        <w:rPr>
          <w:rFonts w:hint="eastAsia" w:ascii="黑体" w:hAnsi="黑体" w:eastAsia="黑体" w:cs="黑体"/>
          <w:sz w:val="32"/>
          <w:szCs w:val="32"/>
        </w:rPr>
      </w:pPr>
    </w:p>
    <w:p w14:paraId="12821E41">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lang w:eastAsia="zh-CN"/>
        </w:rPr>
        <w:t>附</w:t>
      </w:r>
      <w:r>
        <w:rPr>
          <w:rFonts w:hint="eastAsia" w:ascii="黑体" w:hAnsi="黑体" w:eastAsia="黑体" w:cs="黑体"/>
          <w:color w:val="000000"/>
          <w:sz w:val="32"/>
          <w:szCs w:val="32"/>
        </w:rPr>
        <w:t>件4</w:t>
      </w:r>
    </w:p>
    <w:p w14:paraId="60284428">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10"/>
        <w:tblpPr w:leftFromText="180" w:rightFromText="180" w:vertAnchor="text" w:horzAnchor="margin" w:tblpXSpec="center" w:tblpY="189"/>
        <w:tblW w:w="944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80"/>
        <w:gridCol w:w="2328"/>
        <w:gridCol w:w="5835"/>
      </w:tblGrid>
      <w:tr w14:paraId="2B39A1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28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675287D3">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部门概况</w:t>
            </w:r>
          </w:p>
        </w:tc>
        <w:tc>
          <w:tcPr>
            <w:tcW w:w="2328"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35EA4CD9">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专项名称</w:t>
            </w:r>
          </w:p>
        </w:tc>
        <w:tc>
          <w:tcPr>
            <w:tcW w:w="583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7E15D47F">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双牌产业开发区麦克斯公司维稳工作经费保障</w:t>
            </w:r>
          </w:p>
        </w:tc>
      </w:tr>
      <w:tr w14:paraId="7D64FE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1"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FF82677">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737991">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年度预算金额</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C722F6">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4万元</w:t>
            </w:r>
          </w:p>
        </w:tc>
      </w:tr>
      <w:tr w14:paraId="111F9C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7A245FF">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F427F3">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项目主管部门</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3DE29F5">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财政局</w:t>
            </w:r>
          </w:p>
        </w:tc>
      </w:tr>
      <w:tr w14:paraId="28D702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6"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D692C20">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84C1ED">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项目立项目的</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3E30A49">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保障麦克斯公司维稳工作经费</w:t>
            </w:r>
          </w:p>
        </w:tc>
      </w:tr>
      <w:tr w14:paraId="40904D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0A3B4AB">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绩效情况</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34F1D6">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项目支出管理和使用基本情况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top"/>
          </w:tcPr>
          <w:p w14:paraId="2A6E5540">
            <w:pPr>
              <w:spacing w:beforeLines="0" w:afterLines="0"/>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lang w:eastAsia="zh-CN"/>
              </w:rPr>
              <w:t>本项目支出</w:t>
            </w:r>
            <w:r>
              <w:rPr>
                <w:rFonts w:hint="eastAsia" w:asciiTheme="minorEastAsia" w:hAnsiTheme="minorEastAsia" w:eastAsiaTheme="minorEastAsia" w:cstheme="minorEastAsia"/>
                <w:b w:val="0"/>
                <w:bCs w:val="0"/>
                <w:sz w:val="21"/>
                <w:szCs w:val="21"/>
                <w:lang w:val="en-US" w:eastAsia="zh-CN"/>
              </w:rPr>
              <w:t>4</w:t>
            </w:r>
            <w:r>
              <w:rPr>
                <w:rFonts w:hint="eastAsia" w:asciiTheme="minorEastAsia" w:hAnsiTheme="minorEastAsia" w:eastAsiaTheme="minorEastAsia" w:cstheme="minorEastAsia"/>
                <w:b w:val="0"/>
                <w:bCs w:val="0"/>
                <w:sz w:val="21"/>
                <w:szCs w:val="21"/>
                <w:lang w:eastAsia="zh-CN"/>
              </w:rPr>
              <w:t>万元，主要是用于</w:t>
            </w:r>
            <w:r>
              <w:rPr>
                <w:rFonts w:hint="eastAsia" w:asciiTheme="minorEastAsia" w:hAnsiTheme="minorEastAsia" w:eastAsiaTheme="minorEastAsia" w:cstheme="minorEastAsia"/>
                <w:sz w:val="21"/>
                <w:szCs w:val="21"/>
                <w:lang w:eastAsia="zh-CN"/>
              </w:rPr>
              <w:t>保障麦克斯公司维稳工作经费支出</w:t>
            </w:r>
            <w:r>
              <w:rPr>
                <w:rFonts w:hint="eastAsia" w:asciiTheme="minorEastAsia" w:hAnsiTheme="minorEastAsia" w:eastAsiaTheme="minorEastAsia" w:cstheme="minorEastAsia"/>
                <w:b w:val="0"/>
                <w:bCs w:val="0"/>
                <w:sz w:val="21"/>
                <w:szCs w:val="21"/>
                <w:lang w:eastAsia="zh-CN"/>
              </w:rPr>
              <w:t>。</w:t>
            </w:r>
          </w:p>
          <w:p w14:paraId="03E08A25">
            <w:pPr>
              <w:spacing w:beforeLines="0" w:afterLines="0"/>
              <w:jc w:val="left"/>
              <w:rPr>
                <w:rFonts w:hint="eastAsia" w:asciiTheme="minorEastAsia" w:hAnsiTheme="minorEastAsia" w:eastAsiaTheme="minorEastAsia" w:cstheme="minorEastAsia"/>
                <w:sz w:val="21"/>
                <w:szCs w:val="21"/>
              </w:rPr>
            </w:pPr>
          </w:p>
        </w:tc>
      </w:tr>
      <w:tr w14:paraId="77B496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0026A7F">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A1F2D6">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项目绩效目标完成情况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22DBEF2">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100%完成</w:t>
            </w:r>
          </w:p>
        </w:tc>
      </w:tr>
      <w:tr w14:paraId="1880CA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96F3A7B">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存在的问题分析及改进措施</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F415B8">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934174F">
            <w:pPr>
              <w:spacing w:beforeLines="0" w:afterLines="0"/>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专项资金少，资金压力大。针对我园区经济基础薄弱、资金压力大的现状，重点产业项目尚需进一步的加强。</w:t>
            </w:r>
          </w:p>
          <w:p w14:paraId="515EEE5F">
            <w:pPr>
              <w:spacing w:beforeLines="0" w:afterLines="0"/>
              <w:jc w:val="center"/>
              <w:rPr>
                <w:rFonts w:hint="eastAsia" w:asciiTheme="minorEastAsia" w:hAnsiTheme="minorEastAsia" w:eastAsiaTheme="minorEastAsia" w:cstheme="minorEastAsia"/>
                <w:sz w:val="21"/>
                <w:szCs w:val="21"/>
                <w:lang w:val="en-US" w:eastAsia="zh-CN"/>
              </w:rPr>
            </w:pPr>
          </w:p>
        </w:tc>
      </w:tr>
      <w:tr w14:paraId="2FCF64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469393E">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45F75F">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改进措施</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9DEFFCA">
            <w:pPr>
              <w:numPr>
                <w:ilvl w:val="0"/>
                <w:numId w:val="4"/>
              </w:num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细化预算编制工作，认真做好预算的编制</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lang w:eastAsia="zh-CN"/>
              </w:rPr>
              <w:t>加大力量打造项目。</w:t>
            </w:r>
            <w:r>
              <w:rPr>
                <w:rFonts w:hint="eastAsia" w:asciiTheme="minorEastAsia" w:hAnsiTheme="minorEastAsia" w:eastAsiaTheme="minorEastAsia" w:cstheme="minorEastAsia"/>
                <w:sz w:val="21"/>
                <w:szCs w:val="21"/>
                <w:lang w:val="en-US" w:eastAsia="zh-CN"/>
              </w:rPr>
              <w:t>3、争取上级资金。</w:t>
            </w:r>
          </w:p>
        </w:tc>
      </w:tr>
      <w:tr w14:paraId="30D7B5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8" w:hRule="atLeast"/>
        </w:trPr>
        <w:tc>
          <w:tcPr>
            <w:tcW w:w="1280"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68131C29">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AA58022">
            <w:p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其他需要说明问题</w:t>
            </w:r>
          </w:p>
        </w:tc>
        <w:tc>
          <w:tcPr>
            <w:tcW w:w="583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2FA68E37">
            <w:pPr>
              <w:spacing w:beforeLines="0" w:afterLines="0"/>
              <w:rPr>
                <w:rFonts w:hint="eastAsia" w:asciiTheme="minorEastAsia" w:hAnsiTheme="minorEastAsia" w:eastAsiaTheme="minorEastAsia" w:cstheme="minorEastAsia"/>
                <w:sz w:val="21"/>
                <w:szCs w:val="21"/>
              </w:rPr>
            </w:pPr>
          </w:p>
          <w:p w14:paraId="36073164">
            <w:pPr>
              <w:spacing w:beforeLines="0" w:afterLines="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无</w:t>
            </w:r>
          </w:p>
          <w:p w14:paraId="25498D7B">
            <w:pPr>
              <w:spacing w:beforeLines="0" w:afterLines="0"/>
              <w:rPr>
                <w:rFonts w:hint="eastAsia" w:asciiTheme="minorEastAsia" w:hAnsiTheme="minorEastAsia" w:eastAsiaTheme="minorEastAsia" w:cstheme="minorEastAsia"/>
                <w:sz w:val="21"/>
                <w:szCs w:val="21"/>
              </w:rPr>
            </w:pPr>
          </w:p>
        </w:tc>
      </w:tr>
    </w:tbl>
    <w:p w14:paraId="0AB440B2">
      <w:pPr>
        <w:spacing w:beforeLines="0" w:afterLines="0" w:line="320" w:lineRule="atLeast"/>
        <w:jc w:val="left"/>
        <w:rPr>
          <w:rFonts w:hint="eastAsia" w:ascii="宋体" w:hAnsi="宋体" w:eastAsia="宋体" w:cs="宋体"/>
          <w:sz w:val="24"/>
          <w:szCs w:val="24"/>
        </w:rPr>
      </w:pPr>
      <w:r>
        <w:rPr>
          <w:rFonts w:hint="eastAsia" w:asciiTheme="minorEastAsia" w:hAnsiTheme="minorEastAsia" w:eastAsiaTheme="minorEastAsia" w:cstheme="minorEastAsia"/>
          <w:sz w:val="21"/>
          <w:szCs w:val="21"/>
        </w:rPr>
        <w:t>备注：每个项目支出分别填报自评报告和自评表。</w:t>
      </w:r>
    </w:p>
    <w:p w14:paraId="7440F647">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lang w:eastAsia="zh-CN"/>
        </w:rPr>
      </w:pPr>
      <w:r>
        <w:rPr>
          <w:rFonts w:hint="eastAsia" w:ascii="宋体" w:hAnsi="宋体" w:eastAsia="宋体" w:cs="宋体"/>
          <w:sz w:val="24"/>
          <w:szCs w:val="24"/>
        </w:rPr>
        <w:t>填表人：</w:t>
      </w:r>
      <w:r>
        <w:rPr>
          <w:rFonts w:hint="eastAsia" w:ascii="宋体" w:hAnsi="宋体" w:eastAsia="宋体" w:cs="宋体"/>
          <w:sz w:val="24"/>
          <w:szCs w:val="24"/>
          <w:lang w:eastAsia="zh-CN"/>
        </w:rPr>
        <w:t>罗红梅</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填报日期：</w:t>
      </w:r>
      <w:r>
        <w:rPr>
          <w:rFonts w:hint="eastAsia" w:ascii="宋体" w:hAnsi="宋体" w:eastAsia="宋体" w:cs="宋体"/>
          <w:sz w:val="24"/>
          <w:szCs w:val="24"/>
          <w:lang w:val="en-US" w:eastAsia="zh-CN"/>
        </w:rPr>
        <w:t>2026年4月22日</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联系电话：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单位负责人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蒋宁</w:t>
      </w:r>
    </w:p>
    <w:p w14:paraId="1372D2D9">
      <w:pPr>
        <w:spacing w:beforeLines="0" w:afterLines="0" w:line="600" w:lineRule="exact"/>
        <w:jc w:val="left"/>
        <w:rPr>
          <w:rFonts w:hint="eastAsia" w:ascii="黑体" w:hAnsi="黑体" w:eastAsia="黑体" w:cs="黑体"/>
          <w:sz w:val="32"/>
          <w:szCs w:val="32"/>
        </w:rPr>
      </w:pPr>
    </w:p>
    <w:p w14:paraId="5DAB6A2A">
      <w:pPr>
        <w:spacing w:beforeLines="0" w:afterLines="0" w:line="600" w:lineRule="exact"/>
        <w:jc w:val="left"/>
        <w:rPr>
          <w:rFonts w:hint="eastAsia" w:ascii="黑体" w:hAnsi="黑体" w:eastAsia="黑体" w:cs="黑体"/>
          <w:sz w:val="32"/>
          <w:szCs w:val="32"/>
        </w:rPr>
      </w:pPr>
    </w:p>
    <w:p w14:paraId="320A8FC2">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lang w:eastAsia="zh-CN"/>
        </w:rPr>
        <w:t>附</w:t>
      </w:r>
      <w:r>
        <w:rPr>
          <w:rFonts w:hint="eastAsia" w:ascii="黑体" w:hAnsi="黑体" w:eastAsia="黑体" w:cs="黑体"/>
          <w:color w:val="000000"/>
          <w:sz w:val="32"/>
          <w:szCs w:val="32"/>
        </w:rPr>
        <w:t>件4</w:t>
      </w:r>
    </w:p>
    <w:p w14:paraId="42F8D737">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10"/>
        <w:tblpPr w:leftFromText="180" w:rightFromText="180" w:vertAnchor="text" w:horzAnchor="margin" w:tblpXSpec="center" w:tblpY="189"/>
        <w:tblW w:w="944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80"/>
        <w:gridCol w:w="2328"/>
        <w:gridCol w:w="5835"/>
      </w:tblGrid>
      <w:tr w14:paraId="28BDE9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28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54023C15">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部门概况</w:t>
            </w:r>
          </w:p>
        </w:tc>
        <w:tc>
          <w:tcPr>
            <w:tcW w:w="2328"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42D93728">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专项名称</w:t>
            </w:r>
          </w:p>
        </w:tc>
        <w:tc>
          <w:tcPr>
            <w:tcW w:w="583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1AA24475">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2025年返还猫砂租金</w:t>
            </w:r>
          </w:p>
        </w:tc>
      </w:tr>
      <w:tr w14:paraId="552F1A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1"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35E0661">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F23706">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年度预算金额</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FC03C92">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23万元</w:t>
            </w:r>
          </w:p>
        </w:tc>
      </w:tr>
      <w:tr w14:paraId="1386D8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3164ADC">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0CFCD5">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项目主管部门</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10539AE">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财政局</w:t>
            </w:r>
          </w:p>
        </w:tc>
      </w:tr>
      <w:tr w14:paraId="680C71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6"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3FC90D2">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6DF4D6">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项目立项目的</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A487725">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保障五好园区创建工作经费</w:t>
            </w:r>
          </w:p>
        </w:tc>
      </w:tr>
      <w:tr w14:paraId="33B16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7E39759">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绩效情况</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1B9D6F">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项目支出管理和使用基本情况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top"/>
          </w:tcPr>
          <w:p w14:paraId="73239712">
            <w:pPr>
              <w:spacing w:beforeLines="0" w:afterLines="0"/>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lang w:eastAsia="zh-CN"/>
              </w:rPr>
              <w:t>本项目支出</w:t>
            </w:r>
            <w:r>
              <w:rPr>
                <w:rFonts w:hint="eastAsia" w:asciiTheme="minorEastAsia" w:hAnsiTheme="minorEastAsia" w:eastAsiaTheme="minorEastAsia" w:cstheme="minorEastAsia"/>
                <w:b w:val="0"/>
                <w:bCs w:val="0"/>
                <w:sz w:val="21"/>
                <w:szCs w:val="21"/>
                <w:lang w:val="en-US" w:eastAsia="zh-CN"/>
              </w:rPr>
              <w:t>23</w:t>
            </w:r>
            <w:r>
              <w:rPr>
                <w:rFonts w:hint="eastAsia" w:asciiTheme="minorEastAsia" w:hAnsiTheme="minorEastAsia" w:eastAsiaTheme="minorEastAsia" w:cstheme="minorEastAsia"/>
                <w:b w:val="0"/>
                <w:bCs w:val="0"/>
                <w:sz w:val="21"/>
                <w:szCs w:val="21"/>
                <w:lang w:eastAsia="zh-CN"/>
              </w:rPr>
              <w:t>万元，主要是用于园区厂房、基础设施维护支出。</w:t>
            </w:r>
          </w:p>
          <w:p w14:paraId="0A223ED0">
            <w:pPr>
              <w:spacing w:beforeLines="0" w:afterLines="0"/>
              <w:jc w:val="left"/>
              <w:rPr>
                <w:rFonts w:hint="eastAsia" w:asciiTheme="minorEastAsia" w:hAnsiTheme="minorEastAsia" w:eastAsiaTheme="minorEastAsia" w:cstheme="minorEastAsia"/>
                <w:sz w:val="21"/>
                <w:szCs w:val="21"/>
              </w:rPr>
            </w:pPr>
          </w:p>
        </w:tc>
      </w:tr>
      <w:tr w14:paraId="1F57A9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087E69F">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2C34C1">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项目绩效目标完成情况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3BACBD6">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100%完成</w:t>
            </w:r>
          </w:p>
        </w:tc>
      </w:tr>
      <w:tr w14:paraId="20D06D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6B8849A">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存在的问题分析及改进措施</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E3A4F1">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FFF7844">
            <w:pPr>
              <w:spacing w:beforeLines="0" w:afterLines="0"/>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专项资金少，资金压力大。针对我园区经济基础薄弱、资金压力大的现状，重点产业项目尚需进一步的加强。</w:t>
            </w:r>
          </w:p>
          <w:p w14:paraId="4850BAFC">
            <w:pPr>
              <w:spacing w:beforeLines="0" w:afterLines="0"/>
              <w:jc w:val="center"/>
              <w:rPr>
                <w:rFonts w:hint="eastAsia" w:asciiTheme="minorEastAsia" w:hAnsiTheme="minorEastAsia" w:eastAsiaTheme="minorEastAsia" w:cstheme="minorEastAsia"/>
                <w:sz w:val="21"/>
                <w:szCs w:val="21"/>
                <w:lang w:val="en-US" w:eastAsia="zh-CN"/>
              </w:rPr>
            </w:pPr>
          </w:p>
        </w:tc>
      </w:tr>
      <w:tr w14:paraId="47C3FD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55841A2">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3DE1FD">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改进措施</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F640304">
            <w:pPr>
              <w:numPr>
                <w:ilvl w:val="0"/>
                <w:numId w:val="4"/>
              </w:num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细化预算编制工作，认真做好预算的编制</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lang w:eastAsia="zh-CN"/>
              </w:rPr>
              <w:t>加大力量打造项目。</w:t>
            </w:r>
            <w:r>
              <w:rPr>
                <w:rFonts w:hint="eastAsia" w:asciiTheme="minorEastAsia" w:hAnsiTheme="minorEastAsia" w:eastAsiaTheme="minorEastAsia" w:cstheme="minorEastAsia"/>
                <w:sz w:val="21"/>
                <w:szCs w:val="21"/>
                <w:lang w:val="en-US" w:eastAsia="zh-CN"/>
              </w:rPr>
              <w:t>3、争取上级资金。</w:t>
            </w:r>
          </w:p>
        </w:tc>
      </w:tr>
      <w:tr w14:paraId="6A7A00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8" w:hRule="atLeast"/>
        </w:trPr>
        <w:tc>
          <w:tcPr>
            <w:tcW w:w="1280"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5834B56E">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9CE6EAF">
            <w:p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其他需要说明问题</w:t>
            </w:r>
          </w:p>
        </w:tc>
        <w:tc>
          <w:tcPr>
            <w:tcW w:w="583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389B04DB">
            <w:pPr>
              <w:spacing w:beforeLines="0" w:afterLines="0"/>
              <w:rPr>
                <w:rFonts w:hint="eastAsia" w:asciiTheme="minorEastAsia" w:hAnsiTheme="minorEastAsia" w:eastAsiaTheme="minorEastAsia" w:cstheme="minorEastAsia"/>
                <w:sz w:val="21"/>
                <w:szCs w:val="21"/>
              </w:rPr>
            </w:pPr>
          </w:p>
          <w:p w14:paraId="3E556443">
            <w:pPr>
              <w:spacing w:beforeLines="0" w:afterLines="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无</w:t>
            </w:r>
          </w:p>
          <w:p w14:paraId="04C9576D">
            <w:pPr>
              <w:spacing w:beforeLines="0" w:afterLines="0"/>
              <w:rPr>
                <w:rFonts w:hint="eastAsia" w:asciiTheme="minorEastAsia" w:hAnsiTheme="minorEastAsia" w:eastAsiaTheme="minorEastAsia" w:cstheme="minorEastAsia"/>
                <w:sz w:val="21"/>
                <w:szCs w:val="21"/>
              </w:rPr>
            </w:pPr>
          </w:p>
        </w:tc>
      </w:tr>
    </w:tbl>
    <w:p w14:paraId="270829C6">
      <w:pPr>
        <w:spacing w:beforeLines="0" w:afterLines="0" w:line="320" w:lineRule="atLeast"/>
        <w:jc w:val="left"/>
        <w:rPr>
          <w:rFonts w:hint="eastAsia" w:ascii="宋体" w:hAnsi="宋体" w:eastAsia="宋体" w:cs="宋体"/>
          <w:sz w:val="24"/>
          <w:szCs w:val="24"/>
        </w:rPr>
      </w:pPr>
      <w:r>
        <w:rPr>
          <w:rFonts w:hint="eastAsia" w:asciiTheme="minorEastAsia" w:hAnsiTheme="minorEastAsia" w:eastAsiaTheme="minorEastAsia" w:cstheme="minorEastAsia"/>
          <w:sz w:val="21"/>
          <w:szCs w:val="21"/>
        </w:rPr>
        <w:t>备注：每个项目支出分别填报自评报告和自评表。</w:t>
      </w:r>
    </w:p>
    <w:p w14:paraId="11710AB6">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lang w:eastAsia="zh-CN"/>
        </w:rPr>
      </w:pPr>
      <w:r>
        <w:rPr>
          <w:rFonts w:hint="eastAsia" w:ascii="宋体" w:hAnsi="宋体" w:eastAsia="宋体" w:cs="宋体"/>
          <w:sz w:val="24"/>
          <w:szCs w:val="24"/>
        </w:rPr>
        <w:t>填表人：</w:t>
      </w:r>
      <w:r>
        <w:rPr>
          <w:rFonts w:hint="eastAsia" w:ascii="宋体" w:hAnsi="宋体" w:eastAsia="宋体" w:cs="宋体"/>
          <w:sz w:val="24"/>
          <w:szCs w:val="24"/>
          <w:lang w:eastAsia="zh-CN"/>
        </w:rPr>
        <w:t>罗红梅</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填报日期：</w:t>
      </w:r>
      <w:r>
        <w:rPr>
          <w:rFonts w:hint="eastAsia" w:ascii="宋体" w:hAnsi="宋体" w:eastAsia="宋体" w:cs="宋体"/>
          <w:sz w:val="24"/>
          <w:szCs w:val="24"/>
          <w:lang w:val="en-US" w:eastAsia="zh-CN"/>
        </w:rPr>
        <w:t>2026年4月22日</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联系电话：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单位负责人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蒋宁</w:t>
      </w:r>
    </w:p>
    <w:p w14:paraId="45C312F3">
      <w:pPr>
        <w:spacing w:beforeLines="0" w:afterLines="0" w:line="600" w:lineRule="exact"/>
        <w:jc w:val="left"/>
        <w:rPr>
          <w:rFonts w:hint="eastAsia" w:ascii="黑体" w:hAnsi="黑体" w:eastAsia="黑体" w:cs="黑体"/>
          <w:sz w:val="32"/>
          <w:szCs w:val="32"/>
        </w:rPr>
      </w:pPr>
    </w:p>
    <w:p w14:paraId="16932D84">
      <w:pPr>
        <w:spacing w:beforeLines="0" w:afterLines="0" w:line="600" w:lineRule="exact"/>
        <w:jc w:val="left"/>
        <w:rPr>
          <w:rFonts w:hint="eastAsia" w:ascii="黑体" w:hAnsi="黑体" w:eastAsia="黑体" w:cs="黑体"/>
          <w:sz w:val="32"/>
          <w:szCs w:val="32"/>
        </w:rPr>
      </w:pPr>
    </w:p>
    <w:p w14:paraId="4D93B639">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lang w:eastAsia="zh-CN"/>
        </w:rPr>
        <w:t>附</w:t>
      </w:r>
      <w:r>
        <w:rPr>
          <w:rFonts w:hint="eastAsia" w:ascii="黑体" w:hAnsi="黑体" w:eastAsia="黑体" w:cs="黑体"/>
          <w:color w:val="000000"/>
          <w:sz w:val="32"/>
          <w:szCs w:val="32"/>
        </w:rPr>
        <w:t>件4</w:t>
      </w:r>
    </w:p>
    <w:p w14:paraId="43AD703F">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10"/>
        <w:tblpPr w:leftFromText="180" w:rightFromText="180" w:vertAnchor="text" w:horzAnchor="margin" w:tblpXSpec="center" w:tblpY="189"/>
        <w:tblW w:w="944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80"/>
        <w:gridCol w:w="2328"/>
        <w:gridCol w:w="5835"/>
      </w:tblGrid>
      <w:tr w14:paraId="222A7B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28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3439AB47">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部门概况</w:t>
            </w:r>
          </w:p>
        </w:tc>
        <w:tc>
          <w:tcPr>
            <w:tcW w:w="2328"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12614C3B">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专项名称</w:t>
            </w:r>
          </w:p>
        </w:tc>
        <w:tc>
          <w:tcPr>
            <w:tcW w:w="583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6F1D77AC">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双牌工业集中区消防设施项目改造资金</w:t>
            </w:r>
          </w:p>
        </w:tc>
      </w:tr>
      <w:tr w14:paraId="22C042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1"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DAE8774">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D5C081">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年度预算金额</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908841B">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27万元</w:t>
            </w:r>
          </w:p>
        </w:tc>
      </w:tr>
      <w:tr w14:paraId="52C137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6EDC993">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0E4FAC">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项目主管部门</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20C3DCD">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财政局</w:t>
            </w:r>
          </w:p>
        </w:tc>
      </w:tr>
      <w:tr w14:paraId="168BF7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6"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F44F277">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285229">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项目立项目的</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3110E96">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保障双牌工业集中区消防设施项目改造资金</w:t>
            </w:r>
          </w:p>
        </w:tc>
      </w:tr>
      <w:tr w14:paraId="73FF69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28CC39A">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绩效情况</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466BEB">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项目支出管理和使用基本情况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top"/>
          </w:tcPr>
          <w:p w14:paraId="00C8F65E">
            <w:pPr>
              <w:spacing w:beforeLines="0" w:afterLines="0"/>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lang w:eastAsia="zh-CN"/>
              </w:rPr>
              <w:t>本项目支出</w:t>
            </w:r>
            <w:r>
              <w:rPr>
                <w:rFonts w:hint="eastAsia" w:asciiTheme="minorEastAsia" w:hAnsiTheme="minorEastAsia" w:eastAsiaTheme="minorEastAsia" w:cstheme="minorEastAsia"/>
                <w:b w:val="0"/>
                <w:bCs w:val="0"/>
                <w:sz w:val="21"/>
                <w:szCs w:val="21"/>
                <w:lang w:val="en-US" w:eastAsia="zh-CN"/>
              </w:rPr>
              <w:t>27</w:t>
            </w:r>
            <w:r>
              <w:rPr>
                <w:rFonts w:hint="eastAsia" w:asciiTheme="minorEastAsia" w:hAnsiTheme="minorEastAsia" w:eastAsiaTheme="minorEastAsia" w:cstheme="minorEastAsia"/>
                <w:b w:val="0"/>
                <w:bCs w:val="0"/>
                <w:sz w:val="21"/>
                <w:szCs w:val="21"/>
                <w:lang w:eastAsia="zh-CN"/>
              </w:rPr>
              <w:t>万元，主要是用于付</w:t>
            </w:r>
            <w:r>
              <w:rPr>
                <w:rFonts w:hint="eastAsia" w:asciiTheme="minorEastAsia" w:hAnsiTheme="minorEastAsia" w:eastAsiaTheme="minorEastAsia" w:cstheme="minorEastAsia"/>
                <w:sz w:val="21"/>
                <w:szCs w:val="21"/>
                <w:lang w:eastAsia="zh-CN"/>
              </w:rPr>
              <w:t>双牌工业集中区消防设施项目改造项目资金支出</w:t>
            </w:r>
            <w:r>
              <w:rPr>
                <w:rFonts w:hint="eastAsia" w:asciiTheme="minorEastAsia" w:hAnsiTheme="minorEastAsia" w:eastAsiaTheme="minorEastAsia" w:cstheme="minorEastAsia"/>
                <w:b w:val="0"/>
                <w:bCs w:val="0"/>
                <w:sz w:val="21"/>
                <w:szCs w:val="21"/>
                <w:lang w:eastAsia="zh-CN"/>
              </w:rPr>
              <w:t>。</w:t>
            </w:r>
          </w:p>
          <w:p w14:paraId="60873810">
            <w:pPr>
              <w:spacing w:beforeLines="0" w:afterLines="0"/>
              <w:jc w:val="left"/>
              <w:rPr>
                <w:rFonts w:hint="eastAsia" w:asciiTheme="minorEastAsia" w:hAnsiTheme="minorEastAsia" w:eastAsiaTheme="minorEastAsia" w:cstheme="minorEastAsia"/>
                <w:sz w:val="21"/>
                <w:szCs w:val="21"/>
              </w:rPr>
            </w:pPr>
          </w:p>
        </w:tc>
      </w:tr>
      <w:tr w14:paraId="5E5159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5977BD9">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30E3E4">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项目绩效目标完成情况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A648D9">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100%完成</w:t>
            </w:r>
          </w:p>
        </w:tc>
      </w:tr>
      <w:tr w14:paraId="4229F1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E7243F4">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存在的问题分析及改进措施</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B06D88">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4571FD">
            <w:pPr>
              <w:spacing w:beforeLines="0" w:afterLines="0"/>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专项资金少，资金压力大。针对我园区经济基础薄弱、资金压力大的现状，重点产业项目尚需进一步的加强。</w:t>
            </w:r>
          </w:p>
          <w:p w14:paraId="179E290D">
            <w:pPr>
              <w:spacing w:beforeLines="0" w:afterLines="0"/>
              <w:jc w:val="center"/>
              <w:rPr>
                <w:rFonts w:hint="eastAsia" w:asciiTheme="minorEastAsia" w:hAnsiTheme="minorEastAsia" w:eastAsiaTheme="minorEastAsia" w:cstheme="minorEastAsia"/>
                <w:sz w:val="21"/>
                <w:szCs w:val="21"/>
                <w:lang w:val="en-US" w:eastAsia="zh-CN"/>
              </w:rPr>
            </w:pPr>
          </w:p>
        </w:tc>
      </w:tr>
      <w:tr w14:paraId="799BBD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EA5454A">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D9435F">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改进措施</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EBDAEEC">
            <w:pPr>
              <w:numPr>
                <w:ilvl w:val="0"/>
                <w:numId w:val="4"/>
              </w:num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细化预算编制工作，认真做好预算的编制</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lang w:eastAsia="zh-CN"/>
              </w:rPr>
              <w:t>加大力量打造项目。</w:t>
            </w:r>
            <w:r>
              <w:rPr>
                <w:rFonts w:hint="eastAsia" w:asciiTheme="minorEastAsia" w:hAnsiTheme="minorEastAsia" w:eastAsiaTheme="minorEastAsia" w:cstheme="minorEastAsia"/>
                <w:sz w:val="21"/>
                <w:szCs w:val="21"/>
                <w:lang w:val="en-US" w:eastAsia="zh-CN"/>
              </w:rPr>
              <w:t>3、争取上级资金。</w:t>
            </w:r>
          </w:p>
        </w:tc>
      </w:tr>
      <w:tr w14:paraId="42295F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8" w:hRule="atLeast"/>
        </w:trPr>
        <w:tc>
          <w:tcPr>
            <w:tcW w:w="1280"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3C9D7842">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6FEB461">
            <w:p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其他需要说明问题</w:t>
            </w:r>
          </w:p>
        </w:tc>
        <w:tc>
          <w:tcPr>
            <w:tcW w:w="583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12D8FA6D">
            <w:pPr>
              <w:spacing w:beforeLines="0" w:afterLines="0"/>
              <w:rPr>
                <w:rFonts w:hint="eastAsia" w:asciiTheme="minorEastAsia" w:hAnsiTheme="minorEastAsia" w:eastAsiaTheme="minorEastAsia" w:cstheme="minorEastAsia"/>
                <w:sz w:val="21"/>
                <w:szCs w:val="21"/>
              </w:rPr>
            </w:pPr>
          </w:p>
          <w:p w14:paraId="0311B2C8">
            <w:pPr>
              <w:spacing w:beforeLines="0" w:afterLines="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无</w:t>
            </w:r>
          </w:p>
          <w:p w14:paraId="40F9822E">
            <w:pPr>
              <w:spacing w:beforeLines="0" w:afterLines="0"/>
              <w:rPr>
                <w:rFonts w:hint="eastAsia" w:asciiTheme="minorEastAsia" w:hAnsiTheme="minorEastAsia" w:eastAsiaTheme="minorEastAsia" w:cstheme="minorEastAsia"/>
                <w:sz w:val="21"/>
                <w:szCs w:val="21"/>
              </w:rPr>
            </w:pPr>
          </w:p>
        </w:tc>
      </w:tr>
    </w:tbl>
    <w:p w14:paraId="0DDFB980">
      <w:pPr>
        <w:spacing w:beforeLines="0" w:afterLines="0" w:line="320" w:lineRule="atLeast"/>
        <w:jc w:val="left"/>
        <w:rPr>
          <w:rFonts w:hint="eastAsia" w:ascii="宋体" w:hAnsi="宋体" w:eastAsia="宋体" w:cs="宋体"/>
          <w:sz w:val="24"/>
          <w:szCs w:val="24"/>
        </w:rPr>
      </w:pPr>
      <w:r>
        <w:rPr>
          <w:rFonts w:hint="eastAsia" w:asciiTheme="minorEastAsia" w:hAnsiTheme="minorEastAsia" w:eastAsiaTheme="minorEastAsia" w:cstheme="minorEastAsia"/>
          <w:sz w:val="21"/>
          <w:szCs w:val="21"/>
        </w:rPr>
        <w:t>备注：每个项目支出分别填报自评报告和自评表。</w:t>
      </w:r>
    </w:p>
    <w:p w14:paraId="46B5BEE5">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lang w:eastAsia="zh-CN"/>
        </w:rPr>
      </w:pPr>
      <w:r>
        <w:rPr>
          <w:rFonts w:hint="eastAsia" w:ascii="宋体" w:hAnsi="宋体" w:eastAsia="宋体" w:cs="宋体"/>
          <w:sz w:val="24"/>
          <w:szCs w:val="24"/>
        </w:rPr>
        <w:t>填表人：</w:t>
      </w:r>
      <w:r>
        <w:rPr>
          <w:rFonts w:hint="eastAsia" w:ascii="宋体" w:hAnsi="宋体" w:eastAsia="宋体" w:cs="宋体"/>
          <w:sz w:val="24"/>
          <w:szCs w:val="24"/>
          <w:lang w:eastAsia="zh-CN"/>
        </w:rPr>
        <w:t>罗红梅</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填报日期：</w:t>
      </w:r>
      <w:r>
        <w:rPr>
          <w:rFonts w:hint="eastAsia" w:ascii="宋体" w:hAnsi="宋体" w:eastAsia="宋体" w:cs="宋体"/>
          <w:sz w:val="24"/>
          <w:szCs w:val="24"/>
          <w:lang w:val="en-US" w:eastAsia="zh-CN"/>
        </w:rPr>
        <w:t>2026年4月22日</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联系电话：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单位负责人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蒋宁</w:t>
      </w:r>
    </w:p>
    <w:p w14:paraId="729FE90D">
      <w:pPr>
        <w:spacing w:beforeLines="0" w:afterLines="0" w:line="600" w:lineRule="exact"/>
        <w:jc w:val="left"/>
        <w:rPr>
          <w:rFonts w:hint="eastAsia" w:ascii="黑体" w:hAnsi="黑体" w:eastAsia="黑体" w:cs="黑体"/>
          <w:sz w:val="32"/>
          <w:szCs w:val="32"/>
        </w:rPr>
      </w:pPr>
    </w:p>
    <w:p w14:paraId="527B6FC2">
      <w:pPr>
        <w:spacing w:beforeLines="0" w:afterLines="0" w:line="600" w:lineRule="exact"/>
        <w:jc w:val="left"/>
        <w:rPr>
          <w:rFonts w:hint="eastAsia" w:ascii="黑体" w:hAnsi="黑体" w:eastAsia="黑体" w:cs="黑体"/>
          <w:sz w:val="32"/>
          <w:szCs w:val="32"/>
        </w:rPr>
      </w:pPr>
    </w:p>
    <w:p w14:paraId="58D6A708">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lang w:eastAsia="zh-CN"/>
        </w:rPr>
        <w:t>附</w:t>
      </w:r>
      <w:r>
        <w:rPr>
          <w:rFonts w:hint="eastAsia" w:ascii="黑体" w:hAnsi="黑体" w:eastAsia="黑体" w:cs="黑体"/>
          <w:color w:val="000000"/>
          <w:sz w:val="32"/>
          <w:szCs w:val="32"/>
        </w:rPr>
        <w:t>件4</w:t>
      </w:r>
    </w:p>
    <w:p w14:paraId="12CE8926">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10"/>
        <w:tblpPr w:leftFromText="180" w:rightFromText="180" w:vertAnchor="text" w:horzAnchor="margin" w:tblpXSpec="center" w:tblpY="189"/>
        <w:tblW w:w="944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80"/>
        <w:gridCol w:w="2328"/>
        <w:gridCol w:w="5835"/>
      </w:tblGrid>
      <w:tr w14:paraId="10A80E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28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07B1979E">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部门概况</w:t>
            </w:r>
          </w:p>
        </w:tc>
        <w:tc>
          <w:tcPr>
            <w:tcW w:w="2328"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6FBC0FD9">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专项名称</w:t>
            </w:r>
          </w:p>
        </w:tc>
        <w:tc>
          <w:tcPr>
            <w:tcW w:w="583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41A110D0">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2025年五好园区创建工作经费</w:t>
            </w:r>
          </w:p>
        </w:tc>
      </w:tr>
      <w:tr w14:paraId="2E94FC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1"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223E450">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0C9D15">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年度预算金额</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B1350B">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20万元</w:t>
            </w:r>
          </w:p>
        </w:tc>
      </w:tr>
      <w:tr w14:paraId="42BEB7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B283AB8">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1FB98E">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项目主管部门</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7C6DF5B">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财政局</w:t>
            </w:r>
          </w:p>
        </w:tc>
      </w:tr>
      <w:tr w14:paraId="22D467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6"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6A3FA89">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F2A7E0">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项目立项目的</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7E3FB85">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保障五好园区创建工作经费</w:t>
            </w:r>
          </w:p>
        </w:tc>
      </w:tr>
      <w:tr w14:paraId="645E13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DF4D92F">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绩效情况</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B80350">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项目支出管理和使用基本情况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top"/>
          </w:tcPr>
          <w:p w14:paraId="761FBCA9">
            <w:pPr>
              <w:spacing w:beforeLines="0" w:afterLines="0"/>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lang w:eastAsia="zh-CN"/>
              </w:rPr>
              <w:t>本项目支出</w:t>
            </w:r>
            <w:r>
              <w:rPr>
                <w:rFonts w:hint="eastAsia" w:asciiTheme="minorEastAsia" w:hAnsiTheme="minorEastAsia" w:eastAsiaTheme="minorEastAsia" w:cstheme="minorEastAsia"/>
                <w:b w:val="0"/>
                <w:bCs w:val="0"/>
                <w:sz w:val="21"/>
                <w:szCs w:val="21"/>
                <w:lang w:val="en-US" w:eastAsia="zh-CN"/>
              </w:rPr>
              <w:t>20</w:t>
            </w:r>
            <w:r>
              <w:rPr>
                <w:rFonts w:hint="eastAsia" w:asciiTheme="minorEastAsia" w:hAnsiTheme="minorEastAsia" w:eastAsiaTheme="minorEastAsia" w:cstheme="minorEastAsia"/>
                <w:b w:val="0"/>
                <w:bCs w:val="0"/>
                <w:sz w:val="21"/>
                <w:szCs w:val="21"/>
                <w:lang w:eastAsia="zh-CN"/>
              </w:rPr>
              <w:t>万元，主要是五好园区工作创建经费保障包括：办公、宣传、差旅、招商引资等支出。</w:t>
            </w:r>
          </w:p>
          <w:p w14:paraId="4D723472">
            <w:pPr>
              <w:spacing w:beforeLines="0" w:afterLines="0"/>
              <w:jc w:val="left"/>
              <w:rPr>
                <w:rFonts w:hint="eastAsia" w:asciiTheme="minorEastAsia" w:hAnsiTheme="minorEastAsia" w:eastAsiaTheme="minorEastAsia" w:cstheme="minorEastAsia"/>
                <w:sz w:val="21"/>
                <w:szCs w:val="21"/>
              </w:rPr>
            </w:pPr>
          </w:p>
        </w:tc>
      </w:tr>
      <w:tr w14:paraId="1A5D22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790E0B6">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334714">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项目绩效目标完成情况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6E6EED">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100%完成</w:t>
            </w:r>
          </w:p>
        </w:tc>
      </w:tr>
      <w:tr w14:paraId="753B5F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D8BCBDC">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存在的问题分析及改进措施</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A4A375">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3283193">
            <w:pPr>
              <w:spacing w:beforeLines="0" w:afterLines="0"/>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专项资金少，资金压力大。针对我园区经济基础薄弱、资金压力大的现状，重点产业项目尚需进一步的加强。</w:t>
            </w:r>
          </w:p>
          <w:p w14:paraId="0901253F">
            <w:pPr>
              <w:spacing w:beforeLines="0" w:afterLines="0"/>
              <w:jc w:val="center"/>
              <w:rPr>
                <w:rFonts w:hint="eastAsia" w:asciiTheme="minorEastAsia" w:hAnsiTheme="minorEastAsia" w:eastAsiaTheme="minorEastAsia" w:cstheme="minorEastAsia"/>
                <w:sz w:val="21"/>
                <w:szCs w:val="21"/>
                <w:lang w:val="en-US" w:eastAsia="zh-CN"/>
              </w:rPr>
            </w:pPr>
          </w:p>
        </w:tc>
      </w:tr>
      <w:tr w14:paraId="62E37A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A4477C7">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1AF438">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改进措施</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790E2AD">
            <w:pPr>
              <w:numPr>
                <w:ilvl w:val="0"/>
                <w:numId w:val="4"/>
              </w:num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细化预算编制工作，认真做好预算的编制</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lang w:eastAsia="zh-CN"/>
              </w:rPr>
              <w:t>加大力量打造项目。</w:t>
            </w:r>
            <w:r>
              <w:rPr>
                <w:rFonts w:hint="eastAsia" w:asciiTheme="minorEastAsia" w:hAnsiTheme="minorEastAsia" w:eastAsiaTheme="minorEastAsia" w:cstheme="minorEastAsia"/>
                <w:sz w:val="21"/>
                <w:szCs w:val="21"/>
                <w:lang w:val="en-US" w:eastAsia="zh-CN"/>
              </w:rPr>
              <w:t>3、争取上级资金。</w:t>
            </w:r>
          </w:p>
        </w:tc>
      </w:tr>
      <w:tr w14:paraId="65D84A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8" w:hRule="atLeast"/>
        </w:trPr>
        <w:tc>
          <w:tcPr>
            <w:tcW w:w="1280"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1BE83140">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74EA1B7">
            <w:p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其他需要说明问题</w:t>
            </w:r>
          </w:p>
        </w:tc>
        <w:tc>
          <w:tcPr>
            <w:tcW w:w="583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3FD47373">
            <w:pPr>
              <w:spacing w:beforeLines="0" w:afterLines="0"/>
              <w:rPr>
                <w:rFonts w:hint="eastAsia" w:asciiTheme="minorEastAsia" w:hAnsiTheme="minorEastAsia" w:eastAsiaTheme="minorEastAsia" w:cstheme="minorEastAsia"/>
                <w:sz w:val="21"/>
                <w:szCs w:val="21"/>
              </w:rPr>
            </w:pPr>
          </w:p>
          <w:p w14:paraId="5BC295F0">
            <w:pPr>
              <w:spacing w:beforeLines="0" w:afterLines="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无</w:t>
            </w:r>
          </w:p>
          <w:p w14:paraId="65339B80">
            <w:pPr>
              <w:spacing w:beforeLines="0" w:afterLines="0"/>
              <w:rPr>
                <w:rFonts w:hint="eastAsia" w:asciiTheme="minorEastAsia" w:hAnsiTheme="minorEastAsia" w:eastAsiaTheme="minorEastAsia" w:cstheme="minorEastAsia"/>
                <w:sz w:val="21"/>
                <w:szCs w:val="21"/>
              </w:rPr>
            </w:pPr>
          </w:p>
        </w:tc>
      </w:tr>
    </w:tbl>
    <w:p w14:paraId="19339F17">
      <w:pPr>
        <w:spacing w:beforeLines="0" w:afterLines="0" w:line="320" w:lineRule="atLeast"/>
        <w:jc w:val="left"/>
        <w:rPr>
          <w:rFonts w:hint="eastAsia" w:ascii="宋体" w:hAnsi="宋体" w:eastAsia="宋体" w:cs="宋体"/>
          <w:sz w:val="24"/>
          <w:szCs w:val="24"/>
        </w:rPr>
      </w:pPr>
      <w:r>
        <w:rPr>
          <w:rFonts w:hint="eastAsia" w:asciiTheme="minorEastAsia" w:hAnsiTheme="minorEastAsia" w:eastAsiaTheme="minorEastAsia" w:cstheme="minorEastAsia"/>
          <w:sz w:val="21"/>
          <w:szCs w:val="21"/>
        </w:rPr>
        <w:t>备注：每个项目支出分别填报自评报告和自评表。</w:t>
      </w:r>
    </w:p>
    <w:p w14:paraId="0801BFCE">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lang w:eastAsia="zh-CN"/>
        </w:rPr>
      </w:pPr>
      <w:r>
        <w:rPr>
          <w:rFonts w:hint="eastAsia" w:ascii="宋体" w:hAnsi="宋体" w:eastAsia="宋体" w:cs="宋体"/>
          <w:sz w:val="24"/>
          <w:szCs w:val="24"/>
        </w:rPr>
        <w:t>填表人：</w:t>
      </w:r>
      <w:r>
        <w:rPr>
          <w:rFonts w:hint="eastAsia" w:ascii="宋体" w:hAnsi="宋体" w:eastAsia="宋体" w:cs="宋体"/>
          <w:sz w:val="24"/>
          <w:szCs w:val="24"/>
          <w:lang w:eastAsia="zh-CN"/>
        </w:rPr>
        <w:t>罗红梅</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填报日期：</w:t>
      </w:r>
      <w:r>
        <w:rPr>
          <w:rFonts w:hint="eastAsia" w:ascii="宋体" w:hAnsi="宋体" w:eastAsia="宋体" w:cs="宋体"/>
          <w:sz w:val="24"/>
          <w:szCs w:val="24"/>
          <w:lang w:val="en-US" w:eastAsia="zh-CN"/>
        </w:rPr>
        <w:t>2026年4月22日</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联系电话：</w:t>
      </w:r>
    </w:p>
    <w:p w14:paraId="3245318B">
      <w:pPr>
        <w:spacing w:beforeLines="0" w:afterLines="0" w:line="600" w:lineRule="exact"/>
        <w:jc w:val="left"/>
        <w:rPr>
          <w:rFonts w:hint="eastAsia" w:ascii="黑体" w:hAnsi="黑体" w:eastAsia="黑体" w:cs="黑体"/>
          <w:sz w:val="32"/>
          <w:szCs w:val="32"/>
        </w:rPr>
      </w:pPr>
    </w:p>
    <w:p w14:paraId="66221B07">
      <w:pPr>
        <w:spacing w:beforeLines="0" w:afterLines="0" w:line="600" w:lineRule="exact"/>
        <w:jc w:val="left"/>
        <w:rPr>
          <w:rFonts w:hint="eastAsia" w:ascii="黑体" w:hAnsi="黑体" w:eastAsia="黑体" w:cs="黑体"/>
          <w:sz w:val="32"/>
          <w:szCs w:val="32"/>
        </w:rPr>
      </w:pPr>
    </w:p>
    <w:p w14:paraId="42EEFD59">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lang w:eastAsia="zh-CN"/>
        </w:rPr>
        <w:t>附</w:t>
      </w:r>
      <w:r>
        <w:rPr>
          <w:rFonts w:hint="eastAsia" w:ascii="黑体" w:hAnsi="黑体" w:eastAsia="黑体" w:cs="黑体"/>
          <w:color w:val="000000"/>
          <w:sz w:val="32"/>
          <w:szCs w:val="32"/>
        </w:rPr>
        <w:t>件4</w:t>
      </w:r>
    </w:p>
    <w:p w14:paraId="616C7D69">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10"/>
        <w:tblpPr w:leftFromText="180" w:rightFromText="180" w:vertAnchor="text" w:horzAnchor="margin" w:tblpXSpec="center" w:tblpY="189"/>
        <w:tblW w:w="944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80"/>
        <w:gridCol w:w="2328"/>
        <w:gridCol w:w="5835"/>
      </w:tblGrid>
      <w:tr w14:paraId="0D1A8E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28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02D7627B">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部门概况</w:t>
            </w:r>
          </w:p>
        </w:tc>
        <w:tc>
          <w:tcPr>
            <w:tcW w:w="2328"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5D582C0A">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专项名称</w:t>
            </w:r>
          </w:p>
        </w:tc>
        <w:tc>
          <w:tcPr>
            <w:tcW w:w="583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28988AD0">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县污水处理厂二期调试运行费用</w:t>
            </w:r>
          </w:p>
        </w:tc>
      </w:tr>
      <w:tr w14:paraId="6FE836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1"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03F03BA">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068BB3">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年度预算金额</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D2D49B4">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100万元</w:t>
            </w:r>
          </w:p>
        </w:tc>
      </w:tr>
      <w:tr w14:paraId="7B35C5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58EBA94">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DD3C98">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项目主管部门</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124CA98">
            <w:pPr>
              <w:spacing w:beforeLines="0" w:afterLines="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财政局</w:t>
            </w:r>
          </w:p>
        </w:tc>
      </w:tr>
      <w:tr w14:paraId="102EAE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6"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5FF3616">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9AD7D2">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项目立项目的</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B31946A">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保障县污水处理厂二期调试运行经费</w:t>
            </w:r>
          </w:p>
        </w:tc>
      </w:tr>
      <w:tr w14:paraId="327350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088C59F">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绩效情况</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936B92">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项目支出管理和使用基本情况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top"/>
          </w:tcPr>
          <w:p w14:paraId="5432401E">
            <w:pPr>
              <w:spacing w:beforeLines="0" w:afterLines="0"/>
              <w:jc w:val="both"/>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lang w:eastAsia="zh-CN"/>
              </w:rPr>
              <w:t>本项目支出</w:t>
            </w:r>
            <w:r>
              <w:rPr>
                <w:rFonts w:hint="eastAsia" w:asciiTheme="minorEastAsia" w:hAnsiTheme="minorEastAsia" w:eastAsiaTheme="minorEastAsia" w:cstheme="minorEastAsia"/>
                <w:b w:val="0"/>
                <w:bCs w:val="0"/>
                <w:sz w:val="21"/>
                <w:szCs w:val="21"/>
                <w:lang w:val="en-US" w:eastAsia="zh-CN"/>
              </w:rPr>
              <w:t>100</w:t>
            </w:r>
            <w:r>
              <w:rPr>
                <w:rFonts w:hint="eastAsia" w:asciiTheme="minorEastAsia" w:hAnsiTheme="minorEastAsia" w:eastAsiaTheme="minorEastAsia" w:cstheme="minorEastAsia"/>
                <w:b w:val="0"/>
                <w:bCs w:val="0"/>
                <w:sz w:val="21"/>
                <w:szCs w:val="21"/>
                <w:lang w:eastAsia="zh-CN"/>
              </w:rPr>
              <w:t>万元，主要是用于付</w:t>
            </w:r>
            <w:r>
              <w:rPr>
                <w:rFonts w:hint="eastAsia" w:asciiTheme="minorEastAsia" w:hAnsiTheme="minorEastAsia" w:eastAsiaTheme="minorEastAsia" w:cstheme="minorEastAsia"/>
                <w:sz w:val="21"/>
                <w:szCs w:val="21"/>
                <w:lang w:eastAsia="zh-CN"/>
              </w:rPr>
              <w:t>县污水处理厂二期调试运行费，包括调试运行服务费、维护费、电费、药剂等费用支出</w:t>
            </w:r>
            <w:r>
              <w:rPr>
                <w:rFonts w:hint="eastAsia" w:asciiTheme="minorEastAsia" w:hAnsiTheme="minorEastAsia" w:eastAsiaTheme="minorEastAsia" w:cstheme="minorEastAsia"/>
                <w:b w:val="0"/>
                <w:bCs w:val="0"/>
                <w:sz w:val="21"/>
                <w:szCs w:val="21"/>
                <w:lang w:eastAsia="zh-CN"/>
              </w:rPr>
              <w:t>。</w:t>
            </w:r>
          </w:p>
          <w:p w14:paraId="49CDFF0A">
            <w:pPr>
              <w:spacing w:beforeLines="0" w:afterLines="0"/>
              <w:jc w:val="left"/>
              <w:rPr>
                <w:rFonts w:hint="eastAsia" w:asciiTheme="minorEastAsia" w:hAnsiTheme="minorEastAsia" w:eastAsiaTheme="minorEastAsia" w:cstheme="minorEastAsia"/>
                <w:sz w:val="21"/>
                <w:szCs w:val="21"/>
              </w:rPr>
            </w:pPr>
          </w:p>
        </w:tc>
      </w:tr>
      <w:tr w14:paraId="00D186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8208EA2">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358239">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项目绩效目标完成情况</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930C4BD">
            <w:pPr>
              <w:spacing w:beforeLines="0" w:afterLines="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100%完成</w:t>
            </w:r>
          </w:p>
        </w:tc>
      </w:tr>
      <w:tr w14:paraId="62EEE1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39" w:hRule="atLeast"/>
        </w:trPr>
        <w:tc>
          <w:tcPr>
            <w:tcW w:w="128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BBCF05C">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存在的问题分析及改进措施</w:t>
            </w: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F182C5">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存在的问题</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EF468B6">
            <w:pPr>
              <w:spacing w:beforeLines="0" w:afterLines="0"/>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专项资金少，资金压力大。针对我园区经济基础薄弱、资金压力大的现状，重点产业项目尚需进一步的加强。</w:t>
            </w:r>
          </w:p>
          <w:p w14:paraId="5CF5EDA1">
            <w:pPr>
              <w:spacing w:beforeLines="0" w:afterLines="0"/>
              <w:jc w:val="center"/>
              <w:rPr>
                <w:rFonts w:hint="eastAsia" w:asciiTheme="minorEastAsia" w:hAnsiTheme="minorEastAsia" w:eastAsiaTheme="minorEastAsia" w:cstheme="minorEastAsia"/>
                <w:sz w:val="21"/>
                <w:szCs w:val="21"/>
                <w:lang w:val="en-US" w:eastAsia="zh-CN"/>
              </w:rPr>
            </w:pPr>
          </w:p>
        </w:tc>
      </w:tr>
      <w:tr w14:paraId="0655B0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280"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1F451F6">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E0BC4F">
            <w:pPr>
              <w:spacing w:beforeLines="0" w:afterLine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改进措施</w:t>
            </w:r>
          </w:p>
        </w:tc>
        <w:tc>
          <w:tcPr>
            <w:tcW w:w="583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A084DFA">
            <w:pPr>
              <w:numPr>
                <w:ilvl w:val="0"/>
                <w:numId w:val="4"/>
              </w:num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细化预算编制工作，认真做好预算的编制</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lang w:eastAsia="zh-CN"/>
              </w:rPr>
              <w:t>加大力量打造项目。</w:t>
            </w:r>
            <w:r>
              <w:rPr>
                <w:rFonts w:hint="eastAsia" w:asciiTheme="minorEastAsia" w:hAnsiTheme="minorEastAsia" w:eastAsiaTheme="minorEastAsia" w:cstheme="minorEastAsia"/>
                <w:sz w:val="21"/>
                <w:szCs w:val="21"/>
                <w:lang w:val="en-US" w:eastAsia="zh-CN"/>
              </w:rPr>
              <w:t>3、争取上级资金。</w:t>
            </w:r>
          </w:p>
        </w:tc>
      </w:tr>
      <w:tr w14:paraId="163F7E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8" w:hRule="atLeast"/>
        </w:trPr>
        <w:tc>
          <w:tcPr>
            <w:tcW w:w="1280"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3DA81890">
            <w:pPr>
              <w:spacing w:beforeLines="0" w:afterLines="0"/>
              <w:rPr>
                <w:rFonts w:hint="eastAsia" w:asciiTheme="minorEastAsia" w:hAnsiTheme="minorEastAsia" w:eastAsiaTheme="minorEastAsia" w:cstheme="minorEastAsia"/>
                <w:sz w:val="21"/>
                <w:szCs w:val="21"/>
              </w:rPr>
            </w:pPr>
          </w:p>
        </w:tc>
        <w:tc>
          <w:tcPr>
            <w:tcW w:w="232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54419EB">
            <w:pPr>
              <w:spacing w:beforeLines="0" w:afterLine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其他需要说明问题</w:t>
            </w:r>
          </w:p>
        </w:tc>
        <w:tc>
          <w:tcPr>
            <w:tcW w:w="583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03E52EAF">
            <w:pPr>
              <w:spacing w:beforeLines="0" w:afterLines="0"/>
              <w:rPr>
                <w:rFonts w:hint="eastAsia" w:asciiTheme="minorEastAsia" w:hAnsiTheme="minorEastAsia" w:eastAsiaTheme="minorEastAsia" w:cstheme="minorEastAsia"/>
                <w:sz w:val="21"/>
                <w:szCs w:val="21"/>
              </w:rPr>
            </w:pPr>
          </w:p>
          <w:p w14:paraId="1A7BB768">
            <w:pPr>
              <w:spacing w:beforeLines="0" w:afterLines="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无</w:t>
            </w:r>
          </w:p>
          <w:p w14:paraId="05327958">
            <w:pPr>
              <w:spacing w:beforeLines="0" w:afterLines="0"/>
              <w:rPr>
                <w:rFonts w:hint="eastAsia" w:asciiTheme="minorEastAsia" w:hAnsiTheme="minorEastAsia" w:eastAsiaTheme="minorEastAsia" w:cstheme="minorEastAsia"/>
                <w:sz w:val="21"/>
                <w:szCs w:val="21"/>
              </w:rPr>
            </w:pPr>
          </w:p>
        </w:tc>
      </w:tr>
    </w:tbl>
    <w:p w14:paraId="1B6D3320">
      <w:pPr>
        <w:spacing w:beforeLines="0" w:afterLines="0" w:line="320" w:lineRule="atLeast"/>
        <w:jc w:val="left"/>
        <w:rPr>
          <w:rFonts w:hint="eastAsia" w:ascii="宋体" w:hAnsi="宋体" w:eastAsia="宋体" w:cs="宋体"/>
          <w:sz w:val="24"/>
          <w:szCs w:val="24"/>
        </w:rPr>
      </w:pPr>
      <w:r>
        <w:rPr>
          <w:rFonts w:hint="eastAsia" w:asciiTheme="minorEastAsia" w:hAnsiTheme="minorEastAsia" w:eastAsiaTheme="minorEastAsia" w:cstheme="minorEastAsia"/>
          <w:sz w:val="21"/>
          <w:szCs w:val="21"/>
        </w:rPr>
        <w:t>备注：每个项目支出分别填报自评报告和自评表。</w:t>
      </w:r>
    </w:p>
    <w:p w14:paraId="3BD2F36D">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lang w:eastAsia="zh-CN"/>
        </w:rPr>
      </w:pPr>
      <w:r>
        <w:rPr>
          <w:rFonts w:hint="eastAsia" w:ascii="宋体" w:hAnsi="宋体" w:eastAsia="宋体" w:cs="宋体"/>
          <w:sz w:val="24"/>
          <w:szCs w:val="24"/>
        </w:rPr>
        <w:t>填表人：</w:t>
      </w:r>
      <w:r>
        <w:rPr>
          <w:rFonts w:hint="eastAsia" w:ascii="宋体" w:hAnsi="宋体" w:eastAsia="宋体" w:cs="宋体"/>
          <w:sz w:val="24"/>
          <w:szCs w:val="24"/>
          <w:lang w:eastAsia="zh-CN"/>
        </w:rPr>
        <w:t>罗红梅</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填报日期：</w:t>
      </w:r>
      <w:r>
        <w:rPr>
          <w:rFonts w:hint="eastAsia" w:ascii="宋体" w:hAnsi="宋体" w:eastAsia="宋体" w:cs="宋体"/>
          <w:sz w:val="24"/>
          <w:szCs w:val="24"/>
          <w:lang w:val="en-US" w:eastAsia="zh-CN"/>
        </w:rPr>
        <w:t>2026年4月22日</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联系电话：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单位负责人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蒋宁</w:t>
      </w:r>
    </w:p>
    <w:p w14:paraId="06D1F349">
      <w:pPr>
        <w:spacing w:beforeLines="0" w:afterLines="0" w:line="600" w:lineRule="exact"/>
        <w:jc w:val="left"/>
        <w:rPr>
          <w:rFonts w:hint="eastAsia" w:ascii="黑体" w:hAnsi="黑体" w:eastAsia="黑体" w:cs="黑体"/>
          <w:sz w:val="32"/>
          <w:szCs w:val="32"/>
        </w:rPr>
      </w:pPr>
    </w:p>
    <w:p w14:paraId="493BC062">
      <w:pPr>
        <w:spacing w:beforeLines="0" w:afterLines="0" w:line="600" w:lineRule="exact"/>
        <w:jc w:val="left"/>
        <w:rPr>
          <w:rFonts w:hint="eastAsia" w:ascii="黑体" w:hAnsi="黑体" w:eastAsia="黑体" w:cs="黑体"/>
          <w:sz w:val="32"/>
          <w:szCs w:val="32"/>
        </w:rPr>
      </w:pPr>
      <w:bookmarkStart w:id="0" w:name="_GoBack"/>
      <w:bookmarkEnd w:id="0"/>
    </w:p>
    <w:p w14:paraId="4C2EA866"/>
    <w:sectPr>
      <w:footerReference r:id="rId4" w:type="default"/>
      <w:footerReference r:id="rId5" w:type="even"/>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宋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35068">
    <w:pPr>
      <w:pStyle w:val="7"/>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E51EE5">
                          <w:pPr>
                            <w:pStyle w:val="7"/>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TgMv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Jn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Mk4DL/dAQAAvgMAAA4AAAAAAAAA&#10;AQAgAAAAHgEAAGRycy9lMm9Eb2MueG1sUEsFBgAAAAAGAAYAWQEAAG0FAAAAAA==&#10;">
              <v:fill on="f" focussize="0,0"/>
              <v:stroke on="f"/>
              <v:imagedata o:title=""/>
              <o:lock v:ext="edit" aspectratio="f"/>
              <v:textbox inset="0mm,0mm,0mm,0mm" style="mso-fit-shape-to-text:t;">
                <w:txbxContent>
                  <w:p w14:paraId="29E51EE5">
                    <w:pPr>
                      <w:pStyle w:val="7"/>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9067A">
    <w:pPr>
      <w:pStyle w:val="7"/>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EC836E">
                          <w:pPr>
                            <w:pStyle w:val="7"/>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dlBH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q84c8LSwC/fv11+/Lr8/Mqe&#10;J3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XZQR/dAQAAvgMAAA4AAAAAAAAA&#10;AQAgAAAAHgEAAGRycy9lMm9Eb2MueG1sUEsFBgAAAAAGAAYAWQEAAG0FAAAAAA==&#10;">
              <v:fill on="f" focussize="0,0"/>
              <v:stroke on="f"/>
              <v:imagedata o:title=""/>
              <o:lock v:ext="edit" aspectratio="f"/>
              <v:textbox inset="0mm,0mm,0mm,0mm" style="mso-fit-shape-to-text:t;">
                <w:txbxContent>
                  <w:p w14:paraId="3CEC836E">
                    <w:pPr>
                      <w:pStyle w:val="7"/>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18F8C0"/>
    <w:multiLevelType w:val="singleLevel"/>
    <w:tmpl w:val="3A18F8C0"/>
    <w:lvl w:ilvl="0" w:tentative="0">
      <w:start w:val="2"/>
      <w:numFmt w:val="chineseCounting"/>
      <w:suff w:val="nothing"/>
      <w:lvlText w:val="（%1）"/>
      <w:lvlJc w:val="left"/>
      <w:rPr>
        <w:rFonts w:hint="eastAsia"/>
      </w:rPr>
    </w:lvl>
  </w:abstractNum>
  <w:abstractNum w:abstractNumId="1">
    <w:nsid w:val="4552A986"/>
    <w:multiLevelType w:val="singleLevel"/>
    <w:tmpl w:val="4552A986"/>
    <w:lvl w:ilvl="0" w:tentative="0">
      <w:start w:val="4"/>
      <w:numFmt w:val="chineseCounting"/>
      <w:suff w:val="nothing"/>
      <w:lvlText w:val="%1、"/>
      <w:lvlJc w:val="left"/>
      <w:rPr>
        <w:rFonts w:hint="eastAsia"/>
      </w:rPr>
    </w:lvl>
  </w:abstractNum>
  <w:abstractNum w:abstractNumId="2">
    <w:nsid w:val="57EB91F6"/>
    <w:multiLevelType w:val="multilevel"/>
    <w:tmpl w:val="57EB91F6"/>
    <w:lvl w:ilvl="0" w:tentative="0">
      <w:start w:val="1"/>
      <w:numFmt w:val="chineseCounting"/>
      <w:suff w:val="nothing"/>
      <w:lvlText w:val="%1、"/>
      <w:lvlJc w:val="left"/>
      <w:pPr>
        <w:ind w:left="640" w:firstLine="0"/>
      </w:pPr>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C7919C5"/>
    <w:multiLevelType w:val="singleLevel"/>
    <w:tmpl w:val="6C7919C5"/>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yYzQwNWY2N2UyNjExZGRhNGZiNmY3M2E5YzE4OWYifQ=="/>
    <w:docVar w:name="KSO_WPS_MARK_KEY" w:val="51f8cffc-37bd-47e0-87f2-508dd2c00b08"/>
  </w:docVars>
  <w:rsids>
    <w:rsidRoot w:val="00172A27"/>
    <w:rsid w:val="0068446C"/>
    <w:rsid w:val="066C31F2"/>
    <w:rsid w:val="08E05092"/>
    <w:rsid w:val="0CCE5073"/>
    <w:rsid w:val="101F3C57"/>
    <w:rsid w:val="105E064F"/>
    <w:rsid w:val="107515F1"/>
    <w:rsid w:val="10CA1840"/>
    <w:rsid w:val="11243FB1"/>
    <w:rsid w:val="12DF6137"/>
    <w:rsid w:val="154B3473"/>
    <w:rsid w:val="15B02F86"/>
    <w:rsid w:val="16DC22CD"/>
    <w:rsid w:val="178472A6"/>
    <w:rsid w:val="1A6935EB"/>
    <w:rsid w:val="1BCE59A7"/>
    <w:rsid w:val="1D5C1797"/>
    <w:rsid w:val="1D5E5630"/>
    <w:rsid w:val="1F9C1D8C"/>
    <w:rsid w:val="20BA3D5C"/>
    <w:rsid w:val="20FE29CD"/>
    <w:rsid w:val="213827F6"/>
    <w:rsid w:val="23B4477C"/>
    <w:rsid w:val="24756501"/>
    <w:rsid w:val="25004202"/>
    <w:rsid w:val="2A3C2F66"/>
    <w:rsid w:val="2AF82401"/>
    <w:rsid w:val="2B4017F0"/>
    <w:rsid w:val="2C5E1B0D"/>
    <w:rsid w:val="2DB86283"/>
    <w:rsid w:val="31EF3498"/>
    <w:rsid w:val="33457B5A"/>
    <w:rsid w:val="33EA0D37"/>
    <w:rsid w:val="34334E3E"/>
    <w:rsid w:val="35F1149A"/>
    <w:rsid w:val="390037A2"/>
    <w:rsid w:val="3AEA2A6F"/>
    <w:rsid w:val="3D8A3F82"/>
    <w:rsid w:val="3DFB432B"/>
    <w:rsid w:val="3F917849"/>
    <w:rsid w:val="3FFD3576"/>
    <w:rsid w:val="4047594B"/>
    <w:rsid w:val="41A60F90"/>
    <w:rsid w:val="431B22C8"/>
    <w:rsid w:val="437042B4"/>
    <w:rsid w:val="43D25C86"/>
    <w:rsid w:val="43E16DAD"/>
    <w:rsid w:val="45F46992"/>
    <w:rsid w:val="46B5553C"/>
    <w:rsid w:val="47137EF2"/>
    <w:rsid w:val="47FF7E2A"/>
    <w:rsid w:val="48A4239B"/>
    <w:rsid w:val="497A759C"/>
    <w:rsid w:val="4A7E5437"/>
    <w:rsid w:val="4B490F32"/>
    <w:rsid w:val="4B564457"/>
    <w:rsid w:val="4C575977"/>
    <w:rsid w:val="4DC77714"/>
    <w:rsid w:val="4DF30F3A"/>
    <w:rsid w:val="4E8B72CB"/>
    <w:rsid w:val="4E8B7C40"/>
    <w:rsid w:val="4F1637A4"/>
    <w:rsid w:val="500F1BD2"/>
    <w:rsid w:val="50355FCF"/>
    <w:rsid w:val="51023770"/>
    <w:rsid w:val="51412E90"/>
    <w:rsid w:val="51C40746"/>
    <w:rsid w:val="53DA1367"/>
    <w:rsid w:val="543E6CC0"/>
    <w:rsid w:val="54DE6CEE"/>
    <w:rsid w:val="54F46459"/>
    <w:rsid w:val="55412274"/>
    <w:rsid w:val="55C03679"/>
    <w:rsid w:val="55DD4614"/>
    <w:rsid w:val="56FE4313"/>
    <w:rsid w:val="57C446E9"/>
    <w:rsid w:val="58820FB8"/>
    <w:rsid w:val="5ABA52A9"/>
    <w:rsid w:val="5C8E01AF"/>
    <w:rsid w:val="6172046A"/>
    <w:rsid w:val="61B50D1E"/>
    <w:rsid w:val="62BE6D8B"/>
    <w:rsid w:val="63F36E3C"/>
    <w:rsid w:val="64E742EF"/>
    <w:rsid w:val="684B0AD7"/>
    <w:rsid w:val="691D58E9"/>
    <w:rsid w:val="6B8F197C"/>
    <w:rsid w:val="6BA51E03"/>
    <w:rsid w:val="6BBF2EC5"/>
    <w:rsid w:val="6E351362"/>
    <w:rsid w:val="73D834C2"/>
    <w:rsid w:val="75073918"/>
    <w:rsid w:val="771A18F7"/>
    <w:rsid w:val="7AB71629"/>
    <w:rsid w:val="7E991F23"/>
    <w:rsid w:val="7EB5519D"/>
    <w:rsid w:val="7F2C6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Times New Roman" w:hAnsi="Times New Roman" w:eastAsia="Times New Roman"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w:basedOn w:val="1"/>
    <w:next w:val="1"/>
    <w:qFormat/>
    <w:uiPriority w:val="0"/>
    <w:pPr>
      <w:widowControl/>
      <w:spacing w:before="100" w:beforeAutospacing="1" w:after="100" w:afterAutospacing="1"/>
      <w:jc w:val="left"/>
    </w:pPr>
    <w:rPr>
      <w:rFonts w:ascii="宋体" w:hAnsi="宋体" w:cs="宋体"/>
      <w:kern w:val="0"/>
      <w:sz w:val="24"/>
    </w:rPr>
  </w:style>
  <w:style w:type="paragraph" w:styleId="5">
    <w:name w:val="Body Text Indent"/>
    <w:basedOn w:val="1"/>
    <w:qFormat/>
    <w:uiPriority w:val="0"/>
    <w:pPr>
      <w:spacing w:after="120"/>
      <w:ind w:left="420" w:leftChars="200"/>
    </w:pPr>
  </w:style>
  <w:style w:type="paragraph" w:styleId="6">
    <w:name w:val="toc 5"/>
    <w:basedOn w:val="1"/>
    <w:next w:val="1"/>
    <w:qFormat/>
    <w:uiPriority w:val="39"/>
    <w:pPr>
      <w:ind w:left="1280"/>
    </w:pPr>
    <w:rPr>
      <w:rFonts w:ascii="Calibri" w:hAnsi="Calibri"/>
      <w:sz w:val="18"/>
      <w:szCs w:val="18"/>
    </w:rPr>
  </w:style>
  <w:style w:type="paragraph" w:styleId="7">
    <w:name w:val="footer"/>
    <w:basedOn w:val="1"/>
    <w:unhideWhenUsed/>
    <w:qFormat/>
    <w:uiPriority w:val="0"/>
    <w:pPr>
      <w:framePr w:wrap="auto" w:vAnchor="text" w:hAnchor="margin" w:xAlign="outside" w:y="1"/>
      <w:tabs>
        <w:tab w:val="center" w:pos="4153"/>
        <w:tab w:val="right" w:pos="8306"/>
      </w:tabs>
      <w:snapToGrid w:val="0"/>
      <w:spacing w:beforeLines="0" w:afterLines="0"/>
      <w:jc w:val="left"/>
    </w:pPr>
    <w:rPr>
      <w:rFonts w:hint="eastAsia"/>
      <w:kern w:val="0"/>
      <w:sz w:val="28"/>
      <w:szCs w:val="24"/>
    </w:rPr>
  </w:style>
  <w:style w:type="paragraph" w:styleId="8">
    <w:name w:val="Normal (Web)"/>
    <w:basedOn w:val="1"/>
    <w:unhideWhenUsed/>
    <w:qFormat/>
    <w:uiPriority w:val="0"/>
    <w:pPr>
      <w:spacing w:beforeLines="0" w:beforeAutospacing="1" w:afterLines="0" w:afterAutospacing="1"/>
      <w:jc w:val="left"/>
    </w:pPr>
    <w:rPr>
      <w:rFonts w:hint="default" w:ascii="Calibri" w:hAnsi="Calibri" w:eastAsia="宋体"/>
      <w:kern w:val="0"/>
      <w:sz w:val="24"/>
      <w:szCs w:val="24"/>
    </w:rPr>
  </w:style>
  <w:style w:type="paragraph" w:styleId="9">
    <w:name w:val="Body Text First Indent 2"/>
    <w:basedOn w:val="5"/>
    <w:qFormat/>
    <w:uiPriority w:val="0"/>
    <w:pPr>
      <w:spacing w:before="100" w:beforeAutospacing="1"/>
      <w:ind w:left="0" w:firstLine="420" w:firstLineChars="200"/>
    </w:pPr>
  </w:style>
  <w:style w:type="paragraph" w:customStyle="1" w:styleId="12">
    <w:name w:val="列出段落1"/>
    <w:basedOn w:val="1"/>
    <w:unhideWhenUsed/>
    <w:qFormat/>
    <w:uiPriority w:val="34"/>
    <w:pPr>
      <w:spacing w:beforeLines="0" w:afterLines="0"/>
      <w:ind w:firstLine="420" w:firstLineChars="200"/>
    </w:pPr>
    <w:rPr>
      <w:rFonts w:hint="eastAsia" w:ascii="仿宋" w:hAnsi="仿宋" w:eastAsia="仿宋"/>
      <w:kern w:val="0"/>
      <w:sz w:val="28"/>
      <w:szCs w:val="24"/>
    </w:rPr>
  </w:style>
  <w:style w:type="paragraph" w:styleId="13">
    <w:name w:val="List Paragraph"/>
    <w:basedOn w:val="1"/>
    <w:unhideWhenUsed/>
    <w:qFormat/>
    <w:uiPriority w:val="99"/>
    <w:pPr>
      <w:spacing w:beforeLines="0" w:afterLines="0"/>
      <w:ind w:firstLine="420" w:firstLineChars="200"/>
    </w:pPr>
    <w:rPr>
      <w:rFonts w:hint="default" w:ascii="Calibri" w:hAnsi="Calibri"/>
      <w:kern w:val="0"/>
      <w:sz w:val="28"/>
      <w:szCs w:val="24"/>
    </w:rPr>
  </w:style>
  <w:style w:type="character" w:customStyle="1" w:styleId="14">
    <w:name w:val="NormalCharacter"/>
    <w:qFormat/>
    <w:uiPriority w:val="0"/>
    <w:rPr>
      <w:rFonts w:ascii="Times New Roman" w:hAnsi="Times New Roman" w:eastAsia="宋体" w:cs="Times New Roman"/>
    </w:rPr>
  </w:style>
  <w:style w:type="paragraph" w:customStyle="1" w:styleId="15">
    <w:name w:val="18"/>
    <w:basedOn w:val="1"/>
    <w:qFormat/>
    <w:uiPriority w:val="0"/>
    <w:pPr>
      <w:keepNext w:val="0"/>
      <w:keepLines w:val="0"/>
      <w:widowControl w:val="0"/>
      <w:suppressLineNumbers w:val="0"/>
      <w:spacing w:before="0" w:beforeAutospacing="0" w:after="0" w:afterAutospacing="0"/>
      <w:ind w:left="0" w:right="0"/>
      <w:jc w:val="both"/>
    </w:pPr>
    <w:rPr>
      <w:rFonts w:hint="eastAsia" w:ascii="等线" w:hAnsi="等线" w:eastAsia="等线" w:cs="Times New Roman"/>
      <w:kern w:val="2"/>
      <w:sz w:val="21"/>
      <w:szCs w:val="22"/>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2626</Words>
  <Characters>3016</Characters>
  <Lines>0</Lines>
  <Paragraphs>0</Paragraphs>
  <TotalTime>20</TotalTime>
  <ScaleCrop>false</ScaleCrop>
  <LinksUpToDate>false</LinksUpToDate>
  <CharactersWithSpaces>3118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2023-04-22T07:33:00Z</dcterms:created>
  <dc:creator>海之韵</dc:creator>
  <cp:lastModifiedBy>syuu秀</cp:lastModifiedBy>
  <cp:lastPrinted>2026-05-06T06:57:00Z</cp:lastPrinted>
  <dcterms:modified xsi:type="dcterms:W3CDTF">2026-05-07T06:53:23Z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9F1F44F1394443B196BF7DF4DEBE0513_13</vt:lpwstr>
  </property>
  <property fmtid="{D5CDD505-2E9C-101B-9397-08002B2CF9AE}" pid="4" name="KSOTemplateDocerSaveRecord">
    <vt:lpwstr>eyJoZGlkIjoiYTNjMzA2MzFhNzBlYjg1MjAzZTdmMGUzYmQyZGRmMzIiLCJ1c2VySWQiOiIzOTM2OTIzNDUifQ==</vt:lpwstr>
  </property>
</Properties>
</file>