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8099B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</w:p>
    <w:p w14:paraId="56B5EA9A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eastAsia="zh-CN"/>
        </w:rPr>
        <w:t>双牌县文化馆</w:t>
      </w:r>
      <w:r>
        <w:rPr>
          <w:rFonts w:hint="eastAsia" w:ascii="方正小标宋简体" w:eastAsia="方正小标宋简体"/>
          <w:sz w:val="52"/>
          <w:szCs w:val="24"/>
        </w:rPr>
        <w:t>整体支出</w:t>
      </w:r>
    </w:p>
    <w:p w14:paraId="0C44A80C"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绩效自评报告</w:t>
      </w:r>
    </w:p>
    <w:p w14:paraId="2F308630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1E9D0C79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83405F8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8F9165B">
      <w:pPr>
        <w:spacing w:beforeLines="0" w:afterLines="0"/>
        <w:rPr>
          <w:rFonts w:hint="default" w:eastAsia="黑体"/>
          <w:sz w:val="32"/>
          <w:szCs w:val="24"/>
        </w:rPr>
      </w:pPr>
    </w:p>
    <w:p w14:paraId="08F421FC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5884E09B">
      <w:pPr>
        <w:pStyle w:val="6"/>
        <w:rPr>
          <w:rFonts w:hint="default"/>
        </w:rPr>
      </w:pPr>
    </w:p>
    <w:p w14:paraId="3EB7C8E2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7E781D23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00F1E923">
      <w:pPr>
        <w:spacing w:beforeLines="0" w:afterLines="0" w:line="600" w:lineRule="exact"/>
        <w:ind w:firstLine="1920" w:firstLineChars="600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 </w:t>
      </w:r>
      <w:r>
        <w:rPr>
          <w:rFonts w:hint="eastAsia" w:eastAsia="仿宋_GB2312"/>
          <w:sz w:val="32"/>
          <w:szCs w:val="24"/>
          <w:u w:val="single"/>
          <w:lang w:eastAsia="zh-CN"/>
        </w:rPr>
        <w:t>双牌县文化馆</w:t>
      </w:r>
      <w:r>
        <w:rPr>
          <w:rFonts w:hint="eastAsia" w:eastAsia="仿宋_GB2312"/>
          <w:sz w:val="32"/>
          <w:szCs w:val="24"/>
          <w:u w:val="single"/>
        </w:rPr>
        <w:t xml:space="preserve">      </w:t>
      </w:r>
    </w:p>
    <w:p w14:paraId="7C0C3522"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 w14:paraId="52F69D50">
      <w:pPr>
        <w:spacing w:beforeLines="0" w:afterLines="0" w:line="600" w:lineRule="exact"/>
        <w:ind w:firstLine="3200" w:firstLineChars="1000"/>
        <w:rPr>
          <w:rFonts w:hint="default" w:eastAsia="楷体_GB2312"/>
          <w:sz w:val="32"/>
          <w:szCs w:val="24"/>
        </w:rPr>
      </w:pPr>
      <w:r>
        <w:rPr>
          <w:rFonts w:hint="eastAsia" w:eastAsia="楷体_GB2312"/>
          <w:sz w:val="32"/>
          <w:szCs w:val="24"/>
          <w:lang w:val="en-US" w:eastAsia="zh-CN"/>
        </w:rPr>
        <w:t>2026</w:t>
      </w:r>
      <w:r>
        <w:rPr>
          <w:rFonts w:hint="eastAsia" w:eastAsia="楷体_GB2312"/>
          <w:sz w:val="32"/>
          <w:szCs w:val="24"/>
        </w:rPr>
        <w:t xml:space="preserve">年 </w:t>
      </w:r>
      <w:r>
        <w:rPr>
          <w:rFonts w:hint="eastAsia" w:eastAsia="楷体_GB2312"/>
          <w:sz w:val="32"/>
          <w:szCs w:val="24"/>
          <w:lang w:val="en-US" w:eastAsia="zh-CN"/>
        </w:rPr>
        <w:t>4</w:t>
      </w:r>
      <w:r>
        <w:rPr>
          <w:rFonts w:hint="eastAsia" w:eastAsia="楷体_GB2312"/>
          <w:sz w:val="32"/>
          <w:szCs w:val="24"/>
        </w:rPr>
        <w:t xml:space="preserve"> 月 </w:t>
      </w:r>
      <w:r>
        <w:rPr>
          <w:rFonts w:hint="eastAsia" w:eastAsia="楷体_GB2312"/>
          <w:sz w:val="32"/>
          <w:szCs w:val="24"/>
          <w:lang w:val="en-US" w:eastAsia="zh-CN"/>
        </w:rPr>
        <w:t>22</w:t>
      </w:r>
      <w:r>
        <w:rPr>
          <w:rFonts w:hint="eastAsia" w:eastAsia="楷体_GB2312"/>
          <w:sz w:val="32"/>
          <w:szCs w:val="24"/>
        </w:rPr>
        <w:t xml:space="preserve"> 日</w:t>
      </w:r>
    </w:p>
    <w:p w14:paraId="2919B0D7"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 w14:paraId="38421FD2"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eastAsia" w:ascii="仿宋_GB2312" w:eastAsia="仿宋_GB2312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 w14:paraId="00A9DA1C">
      <w:pPr>
        <w:numPr>
          <w:ilvl w:val="0"/>
          <w:numId w:val="2"/>
        </w:numPr>
        <w:shd w:val="clear" w:color="auto" w:fill="FFFFFF"/>
        <w:spacing w:beforeLines="0" w:afterLines="0" w:line="240" w:lineRule="auto"/>
        <w:ind w:firstLine="0" w:firstLineChars="0"/>
        <w:outlineLvl w:val="1"/>
        <w:rPr>
          <w:rFonts w:hint="eastAsia" w:ascii="仿宋_GB2312" w:eastAsia="仿宋_GB2312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部门（单位）职能职责、机构编制、人员构成等。</w:t>
      </w:r>
    </w:p>
    <w:p w14:paraId="1134BDA1">
      <w:pPr>
        <w:pStyle w:val="5"/>
        <w:shd w:val="clear" w:color="auto" w:fill="FFFFFF"/>
        <w:spacing w:before="0" w:beforeAutospacing="0" w:after="0" w:afterAutospacing="0" w:line="240" w:lineRule="auto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部门职能：</w:t>
      </w:r>
    </w:p>
    <w:p w14:paraId="4584B7A5">
      <w:pPr>
        <w:pStyle w:val="5"/>
        <w:shd w:val="clear" w:color="auto" w:fill="FFFFFF"/>
        <w:spacing w:before="0" w:beforeAutospacing="0" w:after="0" w:afterAutospacing="0" w:line="240" w:lineRule="auto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双牌县文化馆主要工作内容：</w:t>
      </w:r>
    </w:p>
    <w:p w14:paraId="637478D1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hAnsi="仿宋_GB2312" w:eastAsia="仿宋_GB2312" w:cs="Times New Roman"/>
          <w:color w:val="000000"/>
          <w:spacing w:val="-6"/>
          <w:kern w:val="2"/>
          <w:sz w:val="32"/>
          <w:szCs w:val="32"/>
          <w:lang w:val="en-US" w:eastAsia="zh-CN" w:bidi="ar-SA"/>
        </w:rPr>
        <w:t>组织本县示范性、导向性文化演出、比赛、展示活动；</w:t>
      </w:r>
    </w:p>
    <w:p w14:paraId="673FCB06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2、组织参与本县各种重大群众文艺演出、比赛、展示活动；</w:t>
      </w:r>
    </w:p>
    <w:p w14:paraId="4220B281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3、组织参与本县农村、广场、社区、校园、企事业单位的文艺演出、比赛、展示活动；</w:t>
      </w:r>
    </w:p>
    <w:p w14:paraId="0B39FB75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4、组织开展文化文艺下乡活动；</w:t>
      </w:r>
    </w:p>
    <w:p w14:paraId="1D373FCC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仿宋_GB2312" w:eastAsia="仿宋_GB2312" w:cs="Times New Roman"/>
          <w:color w:val="000000"/>
          <w:spacing w:val="-6"/>
          <w:kern w:val="2"/>
          <w:sz w:val="32"/>
          <w:szCs w:val="32"/>
          <w:lang w:val="en-US" w:eastAsia="zh-CN" w:bidi="ar-SA"/>
        </w:rPr>
        <w:t>搜集、整理、传承、保护、宣传本县非物质文化遗产；</w:t>
      </w:r>
    </w:p>
    <w:p w14:paraId="04DCCF9E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6、紧密结合社会经济发展，及时创作反映时代，具有地方特色的文艺作品；</w:t>
      </w:r>
    </w:p>
    <w:p w14:paraId="0515BFE8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7、深入群众，配合文化部门开展社会文化调查研究，为文化主管部门提供决策依据和建议；</w:t>
      </w:r>
    </w:p>
    <w:p w14:paraId="51F61270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8、开展地区间的文化艺术交流；</w:t>
      </w:r>
    </w:p>
    <w:p w14:paraId="19032A5E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9、出版编写文艺普及资料，提供社会文化信息；</w:t>
      </w:r>
    </w:p>
    <w:p w14:paraId="19AB7323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10、组织各类文艺展览；</w:t>
      </w:r>
    </w:p>
    <w:p w14:paraId="39C464CD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11、为群众免费组织各种文艺辅导讲座。</w:t>
      </w:r>
    </w:p>
    <w:p w14:paraId="39C222E4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内设机构及人员构成情况：</w:t>
      </w:r>
    </w:p>
    <w:p w14:paraId="6891BB18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双牌县文化馆是政府为向广大群众进行宣传教育，组织辅导群众开展文化活动而设立的群众文化事业机构，是群众文化艺术活动的中心，文化馆以文艺创作，组织活动，文艺培训，基础辅导，组建业余团队为主要功能。</w:t>
      </w:r>
    </w:p>
    <w:p w14:paraId="1BCE26FD">
      <w:pPr>
        <w:pStyle w:val="6"/>
        <w:widowControl w:val="0"/>
        <w:numPr>
          <w:ilvl w:val="0"/>
          <w:numId w:val="0"/>
        </w:numPr>
        <w:spacing w:before="100" w:beforeLines="0" w:beforeAutospacing="1" w:after="120" w:afterLines="0"/>
        <w:jc w:val="both"/>
        <w:rPr>
          <w:rFonts w:hint="eastAsi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1972年3月2日建成双牌县工农兵文艺工作室；1973年2月10日由文艺工作室改为双牌县文化馆兼图书馆业务管理，1976年6月文化馆与图书馆正式分家为独立核算单位，成立双牌县文化馆。现双牌文化馆馆址建在双牌县林峰西路。 双牌县文化馆属财政全额拨款的公益性事业单位，国家一级馆。现有工作人员8人，其中：馆内编制9人，本科文凭6人、大专3人，副高1人、中级专业技术人员3人、员级专业技术人员3人、管理岗科员1人。</w:t>
      </w:r>
    </w:p>
    <w:p w14:paraId="2B9588D7">
      <w:pPr>
        <w:numPr>
          <w:ilvl w:val="0"/>
          <w:numId w:val="2"/>
        </w:numPr>
        <w:spacing w:beforeLines="0" w:afterLines="0" w:line="570" w:lineRule="exact"/>
        <w:ind w:left="0" w:leftChars="0" w:firstLine="640" w:firstLineChars="200"/>
        <w:outlineLvl w:val="1"/>
        <w:rPr>
          <w:rFonts w:hint="eastAsia" w:eastAsia="仿宋_GB2312"/>
          <w:color w:val="000000"/>
          <w:sz w:val="32"/>
          <w:szCs w:val="24"/>
        </w:rPr>
      </w:pPr>
      <w:r>
        <w:rPr>
          <w:rFonts w:hint="eastAsia" w:ascii="仿宋_GB2312" w:eastAsia="仿宋_GB2312"/>
          <w:sz w:val="32"/>
          <w:szCs w:val="24"/>
        </w:rPr>
        <w:t>部门（单位）整体支出规模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eastAsia="仿宋_GB2312"/>
          <w:color w:val="000000"/>
          <w:sz w:val="32"/>
          <w:szCs w:val="24"/>
        </w:rPr>
        <w:t>包括但不限于部门整体支出情况、部门预算收支决算情况及“三公经费”支出使用和管理情况。</w:t>
      </w:r>
    </w:p>
    <w:p w14:paraId="0613FD3D">
      <w:pPr>
        <w:pStyle w:val="9"/>
        <w:spacing w:beforeLines="0" w:afterLines="0" w:line="570" w:lineRule="exact"/>
        <w:ind w:firstLine="640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二、一般公共预算支出情况</w:t>
      </w:r>
    </w:p>
    <w:p w14:paraId="6FCDF8B3">
      <w:pPr>
        <w:pStyle w:val="5"/>
        <w:shd w:val="clear" w:color="auto" w:fill="FFFFFF"/>
        <w:spacing w:before="0" w:beforeAutospacing="0" w:after="0" w:afterAutospacing="0" w:line="240" w:lineRule="auto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支出决算情况说明</w:t>
      </w:r>
    </w:p>
    <w:p w14:paraId="661A010F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2025年度支出 162.97万元，其中：基本支出116.26万元，项目支出46.71万元。与上年度增加65.94万元，增幅68%。</w:t>
      </w:r>
    </w:p>
    <w:p w14:paraId="61BCCDF0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（一）基本支出情况</w:t>
      </w:r>
    </w:p>
    <w:p w14:paraId="191D47C9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1、2025年度一般公共预算财政拨款支出决算情况说明</w:t>
      </w:r>
    </w:p>
    <w:p w14:paraId="2F5A29F0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default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2025年度一般公共预算财政拨款基本支出116.26万元，与上年度增加39.85万元，增幅52.1%，基本支出人员工资比上一年增加。</w:t>
      </w:r>
    </w:p>
    <w:p w14:paraId="119D28E1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按支出性质分类，其中：基本支出116.26万元，其中人员经费107.31万元，日常公用经费89.46万元。</w:t>
      </w:r>
    </w:p>
    <w:p w14:paraId="7DC4CE0B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按经济分类，其中：工资福利支出108.15万元；对个人和家庭的补助1.2万元；商品和服务支出53.61万元；资本性支出0万元。 </w:t>
      </w:r>
    </w:p>
    <w:p w14:paraId="669BBFA2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2、2025年度财政拨款基本支出决算情况详细说明</w:t>
      </w:r>
    </w:p>
    <w:p w14:paraId="4AAD4FEB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default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2025年度一般公共预算财政拨款基本支出116.26万元，其中：工资福利支出108.15万元，主要包括：基本工资、津贴补贴、奖金、社会保险缴费、伙食补助费、绩效工资、职工基本医疗保险费、其他社会保障缴费、住房公积金、其他工资福利支出；其他对个人和家庭的补助支出1.2万元，主要包括：生活补助、奖励金；商品和服务支出53.61万元，主要包括：办公费、印刷费、咨询费、手续费、水费、电费、邮电费、取暖费、差旅费、维修（护）费、专用燃料费、租赁费、会议费、培训费、公务接待费、劳务费、工会经费、福利费、公务用车运行维护费、办公设备购置、其他交通费、其他商品和服务费；其他资本性支出。</w:t>
      </w:r>
    </w:p>
    <w:p w14:paraId="4A349E52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（二）项目支出情况</w:t>
      </w:r>
    </w:p>
    <w:p w14:paraId="12F34C59">
      <w:pPr>
        <w:pStyle w:val="5"/>
        <w:shd w:val="clear" w:color="auto" w:fill="FFFFFF"/>
        <w:spacing w:before="0" w:beforeAutospacing="0" w:after="0" w:afterAutospacing="0" w:line="240" w:lineRule="auto"/>
        <w:ind w:firstLine="640" w:firstLineChars="200"/>
        <w:rPr>
          <w:rFonts w:hint="default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2025年度项目支出46.71万元，与上年度增加26.09万元，增幅126.6%，主要是今年增加了湘超足球赛经费，因此相比去年上升了。项目支出46.71万元，主要商品和服务支出。主要包括：办公费、印刷费、电费、邮电费、差旅费、劳务费、委托业务费、其他交通费、其他商品和服务费。</w:t>
      </w:r>
    </w:p>
    <w:p w14:paraId="6D2E4FD1"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三、政府性基金预算支出情况。</w:t>
      </w:r>
    </w:p>
    <w:p w14:paraId="27AA2CE0"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仿宋_GB2312"/>
          <w:color w:val="000000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我单位无政府性基金预算支出情况</w:t>
      </w:r>
    </w:p>
    <w:p w14:paraId="59776625"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四、国有资本经营预算支出情况。</w:t>
      </w:r>
    </w:p>
    <w:p w14:paraId="773CF964"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我单位无国有资本经营预算支出情况</w:t>
      </w:r>
    </w:p>
    <w:p w14:paraId="374E58DC">
      <w:pPr>
        <w:pStyle w:val="9"/>
        <w:numPr>
          <w:ilvl w:val="0"/>
          <w:numId w:val="3"/>
        </w:numPr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社会保险基金预算支出情况。</w:t>
      </w:r>
    </w:p>
    <w:p w14:paraId="2A6760AB">
      <w:pPr>
        <w:pStyle w:val="9"/>
        <w:numPr>
          <w:ilvl w:val="0"/>
          <w:numId w:val="0"/>
        </w:numPr>
        <w:spacing w:beforeLines="0" w:afterLines="0" w:line="570" w:lineRule="exact"/>
        <w:ind w:firstLine="640" w:firstLineChars="20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</w:p>
    <w:p w14:paraId="033388B2">
      <w:pPr>
        <w:spacing w:beforeLines="0" w:afterLines="0" w:line="570" w:lineRule="exact"/>
        <w:ind w:firstLine="645"/>
        <w:jc w:val="left"/>
        <w:outlineLvl w:val="0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六、部门整体支出绩效情况</w:t>
      </w:r>
    </w:p>
    <w:p w14:paraId="58BEFCB9">
      <w:pPr>
        <w:pStyle w:val="5"/>
        <w:shd w:val="clear" w:color="auto" w:fill="FFFFFF"/>
        <w:spacing w:before="0" w:beforeAutospacing="0" w:after="0" w:afterAutospacing="0" w:line="480" w:lineRule="atLeast"/>
        <w:ind w:firstLine="48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本单位的绩效自评结果为优秀，双牌县文化馆非常重视文化群众活动，重点体现在免费开放，组织开展群众文化活动，调动人们的热情，让文化走进群众，深入人心，既锻炼了身体，也丰富了生活。经过全馆干部职工勤奋工作，2025年度全馆各项工作取得了显著成效，举办了一系列活动，赢得了社会群众的喝彩，社会公众满意度评价高。</w:t>
      </w:r>
    </w:p>
    <w:p w14:paraId="7A5CF3D2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1、绩效目标和绩效评价报告</w:t>
      </w:r>
    </w:p>
    <w:p w14:paraId="7B272DDB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（1）加大宣传力度，强化绩效理念。通过各种媒介、各种形式和渠道，加大绩效管理理念宣传力度，不断提高单位的绩效意识，使社会公众也来了解支持绩效管理工作。</w:t>
      </w:r>
    </w:p>
    <w:p w14:paraId="21606D8A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（2）加强预算绩效管理法制建设。提请国家出台相关法律、法规，强化预算绩效管理法制手段，一是增加有关强调预算绩效管理的内容；二是制定预算绩效管理相关制度办法。</w:t>
      </w:r>
    </w:p>
    <w:p w14:paraId="69FAE21B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3）发挥部门在预算绩效管理中的主体作用。建立部门预算责任制度，强化部门的预算编制和执行主体责任，形成“谁干事谁花钱、谁花钱谁担责”的制度，从预算编制到执行，部门都要切实负起责任。建立绩效问责制度，把单位财政资金使用绩效纳入考核范围，进一步落实责任，提高单</w:t>
      </w:r>
      <w:r>
        <w:rPr>
          <w:rFonts w:hint="eastAsia" w:ascii="仿宋_GB2312" w:hAnsi="仿宋_GB2312" w:eastAsia="仿宋_GB2312" w:cs="Times New Roman"/>
          <w:color w:val="000000"/>
          <w:spacing w:val="-6"/>
          <w:kern w:val="2"/>
          <w:sz w:val="32"/>
          <w:szCs w:val="32"/>
          <w:lang w:val="en-US" w:eastAsia="zh-CN" w:bidi="ar-SA"/>
        </w:rPr>
        <w:t>位对项目资金使用绩效的重视和开展绩效管理工作的自觉性。</w:t>
      </w:r>
    </w:p>
    <w:p w14:paraId="188364B4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（4）强化评价结果应用。按照政府信息公开的有关要求，逐步公开财政支出项目预算及绩效评价结果，加强社会公众对财政资金使用效益的监督。</w:t>
      </w:r>
    </w:p>
    <w:p w14:paraId="45FE7AF8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（5）本单位的绩效自评结果为优秀，双牌县文化馆非常重视文化群众活动，重点体现在免费开放，组织开展群众文化活动，调动人们的热情，让文化走进群众，深入人心，既锻炼了身体，也丰富了生活。</w:t>
      </w:r>
    </w:p>
    <w:p w14:paraId="086ADB2A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2、预算绩效评价</w:t>
      </w:r>
    </w:p>
    <w:p w14:paraId="24813836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本部门整体支出和项目支出实行绩效目标管理，纳入2025年部门整体支出绩效目标的金额162.97万元，其中，基本支出116.26万元，项目支出46.71元。</w:t>
      </w:r>
    </w:p>
    <w:p w14:paraId="0E457834">
      <w:pPr>
        <w:spacing w:beforeLines="0" w:afterLines="0" w:line="570" w:lineRule="exact"/>
        <w:ind w:firstLine="645"/>
        <w:jc w:val="both"/>
        <w:rPr>
          <w:rFonts w:hint="default" w:eastAsia="仿宋_GB2312"/>
          <w:color w:val="000000"/>
          <w:sz w:val="32"/>
          <w:szCs w:val="24"/>
        </w:rPr>
      </w:pP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根据预算绩效管理要求，我单位组织对2025年度部门整体支出和专项资金实施了全覆盖性的绩效评价，撰写了整体支出绩效评价报告和项目</w:t>
      </w: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32"/>
          <w:lang w:val="en-US" w:eastAsia="zh-CN" w:bidi="ar-SA"/>
        </w:rPr>
        <w:t>支出绩效评价报告。涉及项目1个，涉及一般公共预算当年财政拨款162.97万元，自评覆盖率达到100%。绩效项目为免费开</w:t>
      </w:r>
      <w:r>
        <w:rPr>
          <w:rFonts w:hint="eastAsia" w:ascii="仿宋_GB2312" w:hAns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放项目，举办普及性文化艺术类培训项目，举办公益性讲座、展览，开展宣传活动，组织公益性群众文化活动，基层文化骨干业务辅导，民间文化传承活动，业务活动用房小型修缮及零星业务设备更新等。绩效自评结果显示，上述项目支出绩效情况较为理想，均达到了项目申请时设定的各项绩效目标。</w:t>
      </w:r>
    </w:p>
    <w:p w14:paraId="20001D33">
      <w:pPr>
        <w:pStyle w:val="9"/>
        <w:spacing w:beforeLines="0" w:afterLines="0" w:line="570" w:lineRule="exact"/>
        <w:ind w:firstLine="640"/>
        <w:jc w:val="left"/>
        <w:outlineLvl w:val="0"/>
        <w:rPr>
          <w:rFonts w:hint="default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七、存在的问题及原因分析</w:t>
      </w:r>
    </w:p>
    <w:p w14:paraId="450837B8">
      <w:pPr>
        <w:spacing w:line="60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年，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文化馆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各项工作都取得了进步，但对照其它县区兄弟单位，也还存在着一定的差距和问题：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业务专技人员需求较大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，我单位人员不够，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文化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工作略不完善，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缺乏原创作品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。合理的预算有利于业务的开展，我单位会根据实际需要编制和执行预算，同时也需相关领导部门给予支持。进一步完善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文化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馆的管理制度，让其更好的为广大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群众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服务。进一步加强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文化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馆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val="en-US" w:eastAsia="zh-CN"/>
        </w:rPr>
        <w:t>文化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lang w:eastAsia="zh-CN"/>
        </w:rPr>
        <w:t>设施，更好的为人民群众服务。</w:t>
      </w:r>
    </w:p>
    <w:p w14:paraId="40BCF691">
      <w:pPr>
        <w:numPr>
          <w:ilvl w:val="0"/>
          <w:numId w:val="4"/>
        </w:numPr>
        <w:spacing w:beforeLines="0" w:afterLines="0" w:line="570" w:lineRule="exact"/>
        <w:ind w:firstLine="640" w:firstLineChars="200"/>
        <w:jc w:val="left"/>
        <w:outlineLvl w:val="0"/>
        <w:rPr>
          <w:rFonts w:hint="eastAsia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下一步改进措施</w:t>
      </w:r>
    </w:p>
    <w:p w14:paraId="4A13DEFD">
      <w:pPr>
        <w:pStyle w:val="6"/>
        <w:widowControl w:val="0"/>
        <w:numPr>
          <w:ilvl w:val="0"/>
          <w:numId w:val="0"/>
        </w:numPr>
        <w:spacing w:before="100" w:beforeLines="0" w:beforeAutospacing="1" w:after="120" w:afterLines="0"/>
        <w:ind w:firstLine="640" w:firstLineChars="200"/>
        <w:jc w:val="both"/>
        <w:rPr>
          <w:rFonts w:hint="default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着力构建绩效评价体系，以能更好地发挥出行政事业单位在社会和经济发展中的重要作用，综合考虑社会发展需要与经济发展需求，做好定量和变量的动态配合，进而强化调控与监管能力；各职能部门在做好管理层监督的基础上，对普通工作人员进行具体的任务布置，避免责任无法落实的问题，另外对人员进行绩效考核，提高工作的积极性。针对绩效评价结果，加强宣传文化活动指导工作，提高群众文化参与的积极性；加强管理，提升文化服务质量。</w:t>
      </w:r>
    </w:p>
    <w:p w14:paraId="541893F7">
      <w:pPr>
        <w:spacing w:beforeLines="0" w:afterLines="0" w:line="570" w:lineRule="exact"/>
        <w:ind w:firstLine="645"/>
        <w:jc w:val="left"/>
        <w:outlineLvl w:val="0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九、部门整体支出绩效自评结果拟应用和公开情况</w:t>
      </w:r>
    </w:p>
    <w:p w14:paraId="77E3BC54">
      <w:pPr>
        <w:spacing w:beforeLines="0" w:afterLines="0" w:line="570" w:lineRule="exact"/>
        <w:ind w:firstLine="645"/>
        <w:jc w:val="left"/>
        <w:rPr>
          <w:rFonts w:hint="default" w:eastAsia="黑体"/>
          <w:sz w:val="32"/>
          <w:szCs w:val="24"/>
        </w:rPr>
      </w:pPr>
      <w:r>
        <w:rPr>
          <w:rFonts w:hint="eastAsia" w:eastAsia="黑体"/>
          <w:sz w:val="32"/>
          <w:szCs w:val="24"/>
        </w:rPr>
        <w:t>其他需要说明的情况</w:t>
      </w:r>
    </w:p>
    <w:p w14:paraId="13813D4C">
      <w:pPr>
        <w:spacing w:line="60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以绩效自评结果作为制定决策的工具，在绩效信息与预算决策之间建立起联系，实现绩效评价结果的有效运用，将评价结果作为考核部门和单位领导绩效的重要依据。</w:t>
      </w:r>
    </w:p>
    <w:p w14:paraId="656116DE">
      <w:pPr>
        <w:spacing w:line="600" w:lineRule="exact"/>
        <w:ind w:firstLine="640" w:firstLineChars="200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我们按照县财政局绩效评价规程要求，第一阶段为前期准备：由财务人员牵头，确定评价指标细则；第二阶段为自评：根据上一阶段任务布置，展开自评工作；第三阶段为定性终评，并出具评价报告：财务人员在自评的基础上，查阅相关文件资料和财务凭证，对收集资料进行定量定性分析，综合评议后形成评价结论，出具绩效评价报告，并依照相关规定进行公开。</w:t>
      </w:r>
    </w:p>
    <w:p w14:paraId="7D8FFAB5">
      <w:pPr>
        <w:spacing w:line="60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无其他需要说明的情况。</w:t>
      </w:r>
    </w:p>
    <w:p w14:paraId="5D690F74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3D1D36C4"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 w14:paraId="7C64A7AC">
      <w:pPr>
        <w:pStyle w:val="6"/>
        <w:ind w:left="0" w:leftChars="0" w:firstLine="0" w:firstLineChars="0"/>
        <w:rPr>
          <w:rFonts w:hint="default" w:eastAsia="黑体"/>
          <w:sz w:val="32"/>
          <w:szCs w:val="24"/>
        </w:rPr>
      </w:pPr>
    </w:p>
    <w:p w14:paraId="6E084B9B">
      <w:pPr>
        <w:pStyle w:val="6"/>
        <w:ind w:left="0" w:leftChars="0" w:firstLine="0" w:firstLineChars="0"/>
        <w:rPr>
          <w:rFonts w:hint="default" w:eastAsia="黑体"/>
          <w:sz w:val="32"/>
          <w:szCs w:val="24"/>
        </w:rPr>
      </w:pPr>
    </w:p>
    <w:p w14:paraId="40CB5044">
      <w:pPr>
        <w:pStyle w:val="6"/>
        <w:ind w:left="0" w:leftChars="0" w:firstLine="0" w:firstLineChars="0"/>
        <w:rPr>
          <w:rFonts w:hint="default" w:eastAsia="黑体"/>
          <w:sz w:val="32"/>
          <w:szCs w:val="24"/>
        </w:rPr>
      </w:pPr>
    </w:p>
    <w:p w14:paraId="4A424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DF39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ED56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7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04F1E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AB5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2186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9745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A544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 w14:paraId="65640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B66D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8D50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FC11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BB72A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100%</w:t>
            </w:r>
          </w:p>
        </w:tc>
      </w:tr>
      <w:tr w14:paraId="73C21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F445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FBCD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83E7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3AEA8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 w14:paraId="726AF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4F0B0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73D91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76.41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F61EC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105.3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4048D6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116.26</w:t>
            </w:r>
          </w:p>
        </w:tc>
      </w:tr>
      <w:tr w14:paraId="611A0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975EAE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F706F8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 xml:space="preserve">8.9 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92201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8.95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93A9E9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8.95</w:t>
            </w:r>
          </w:p>
        </w:tc>
      </w:tr>
      <w:tr w14:paraId="78918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797B1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051DE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0.5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64FC7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DE679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0.2</w:t>
            </w:r>
          </w:p>
        </w:tc>
      </w:tr>
      <w:tr w14:paraId="62101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3DD62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7EDAE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0.83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E592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BFDA95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0.99</w:t>
            </w:r>
          </w:p>
        </w:tc>
      </w:tr>
      <w:tr w14:paraId="69872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EBC8A8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5B2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58A4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E7AF4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61A4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759FAF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7986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B40B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C647C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6978C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62062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D1CA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BDC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3483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5FC5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899779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C631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28880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6B4AE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0B60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91889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8D027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12DED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529A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75C6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354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2EA5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AE5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D75B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856F2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4ADB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5201B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F452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9A1D4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</w:t>
            </w:r>
          </w:p>
        </w:tc>
      </w:tr>
      <w:tr w14:paraId="73B24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318D07"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6B9F9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20.61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633BD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51.29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FD3CD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46.71</w:t>
            </w:r>
          </w:p>
        </w:tc>
      </w:tr>
      <w:tr w14:paraId="7CFCF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3C32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1.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免费开放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FD4C1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20.61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A24B5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51.29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C065B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46.71</w:t>
            </w:r>
          </w:p>
        </w:tc>
      </w:tr>
      <w:tr w14:paraId="73358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6BE2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58C78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7.7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8EA682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22.94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B0855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22.94</w:t>
            </w:r>
          </w:p>
        </w:tc>
      </w:tr>
      <w:tr w14:paraId="591E1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B58F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3D36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100.62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FAC921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192.57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0108D6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116.46</w:t>
            </w:r>
          </w:p>
        </w:tc>
      </w:tr>
      <w:tr w14:paraId="556C7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80A8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 w14:paraId="38CD93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0553E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 w14:paraId="065ED1F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C8756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399CB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6B8C0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05F06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C8BE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 w14:paraId="0DE6C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00735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175A5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A9246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A6B13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5745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634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7C123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 w14:paraId="28CA5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76A6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3FF7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 w14:paraId="04A12FA6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AD6460A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32B78CDB"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BCC2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唐红梅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2026.4.22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135746***36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单位负责人签字：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0F1E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7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648AD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F2F12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B8794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双牌县文化馆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A9CE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6164E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 w14:paraId="21414A6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 w14:paraId="2320D97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695EE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A269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29621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45D89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BA285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4CFB0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7C873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56B86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60033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372F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CAB171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156.59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A0B548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192.57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51B8A2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162.97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4DE1B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6A4F9D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3227D1"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</w:tr>
      <w:tr w14:paraId="5DB16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19A11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E13034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162.97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B7552F8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162.97</w:t>
            </w:r>
          </w:p>
        </w:tc>
      </w:tr>
      <w:tr w14:paraId="3F1514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0729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16EB1D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162.97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ADB6C35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116.26</w:t>
            </w:r>
          </w:p>
        </w:tc>
      </w:tr>
      <w:tr w14:paraId="19D7B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F2A05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B82B0E"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2A572B"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46.71</w:t>
            </w:r>
          </w:p>
        </w:tc>
      </w:tr>
      <w:tr w14:paraId="154E7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F038A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C6E97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4B690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751CC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197BE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FEAB7A">
            <w:pPr>
              <w:spacing w:beforeLines="0" w:afterLines="0" w:line="240" w:lineRule="exact"/>
              <w:ind w:firstLine="1680" w:firstLineChars="7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C8DA1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E435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20A90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2A988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E5DFB5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781BD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AA428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024E0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A474F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46A7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B263F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7DF7F89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7AE9574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0D3F70F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 w14:paraId="0BCF8CB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7E756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FB600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3AEE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5EE46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C69BB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F6E5E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DE179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40DA7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 w14:paraId="71494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B1A12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3E560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 w14:paraId="6A01C2F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793F4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 w14:paraId="4FF81AB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68B04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免费开放等文化活动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B177D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CDED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1EF90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BE620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AE6FF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B8F1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ECB9E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FE071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0F0DA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4B7D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非遗传承宣传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F2D6D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2EF7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32763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1B33C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F75B2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EE61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A4C5E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05B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BCE49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4C61C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文化志愿者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54B42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42957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DCEA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D1BD4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9E335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D9AE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B2B0D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F304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E54E9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08BAF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4C2BB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08571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87A6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1A524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D7D4F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7DE1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2633E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A47E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82391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293EE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E9ED2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86D23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44A3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5419C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8EA45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F4D6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708F2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A1BD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0D123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D3CCA2"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E89E5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4F030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A325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19950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9628C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CDC7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D056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5448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2FE13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 w14:paraId="4B8C223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3ED3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时间节点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11E48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按时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A3A00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按时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F93E4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15F1B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03D2EB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E727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92386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CF2F9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92CC2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3038E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免费开放要求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4B6D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质量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D64BA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高质量完成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6462E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87154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499C4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33BE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66A2E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C3A66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D53C0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FEB30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B0C8F4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4A7D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7B74F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EB427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FFBA6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3C7F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A93DF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9400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03B8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54CF5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355C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5465B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D38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72B9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73E3C0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6BCE7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3E577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8A1DF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A5691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3CA9A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1AB0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C3EF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D852C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C5EA5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0F164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66FA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37A45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69C06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A023B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BE20E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DFE38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C5257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878CB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F9917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628CD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D5DF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D1DB1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C0244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 w14:paraId="54EC0349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 w14:paraId="1F49EDA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 w14:paraId="08D844C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B29F1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 w14:paraId="5E96A1F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F290F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群众文化生活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BDE0D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提高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6DC3A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提高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677AE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51A69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518B8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FA50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47A7C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66E18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1D509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BEA5E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宣传非遗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81572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提高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67A46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提高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A1F39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936E8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D833A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884D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41B5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92252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B4053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26F23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24CB1A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4DD5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D0928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236B3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6FE75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7000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D5EEF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7D55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DFBB4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2E9A1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97443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2D867F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6BC1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73A4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3C07A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71A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40D9AC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055E8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8719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46C1F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723D4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CAD28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EFFE1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009EE6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DED32A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6F70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EBB952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8BA957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968B8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547CE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活动参与者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8896A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1CC2F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E76F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FD493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4F5EB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D080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ED158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6EEF08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76F040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D7826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对相关提供的服务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7FB03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5A95F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35205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72D83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7604C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1AB9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7500A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D8A57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1D0525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7DDBD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530B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7899D3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7EEC4D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6E407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4B040E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88A94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DCA2A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52A0A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61BF8C"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19914B"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48D0D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eastAsia" w:eastAsia="仿宋_GB2312"/>
          <w:sz w:val="22"/>
          <w:szCs w:val="24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唐红梅</w:t>
      </w:r>
      <w:r>
        <w:rPr>
          <w:rFonts w:hint="eastAsia" w:eastAsia="仿宋_GB2312"/>
          <w:sz w:val="22"/>
          <w:szCs w:val="24"/>
        </w:rPr>
        <w:t xml:space="preserve">  </w:t>
      </w:r>
      <w:r>
        <w:rPr>
          <w:rFonts w:hint="eastAsia" w:eastAsia="仿宋_GB2312"/>
          <w:sz w:val="22"/>
          <w:szCs w:val="24"/>
          <w:lang w:val="en-US" w:eastAsia="zh-CN"/>
        </w:rPr>
        <w:t xml:space="preserve"> </w:t>
      </w:r>
      <w:r>
        <w:rPr>
          <w:rFonts w:hint="eastAsia" w:eastAsia="仿宋_GB2312"/>
          <w:sz w:val="22"/>
          <w:szCs w:val="24"/>
        </w:rPr>
        <w:t xml:space="preserve">     </w:t>
      </w:r>
      <w:r>
        <w:rPr>
          <w:rFonts w:hint="default" w:eastAsia="仿宋_GB2312"/>
          <w:sz w:val="22"/>
          <w:szCs w:val="24"/>
        </w:rPr>
        <w:t xml:space="preserve"> </w:t>
      </w:r>
      <w:r>
        <w:rPr>
          <w:rFonts w:hint="eastAsia" w:eastAsia="仿宋_GB2312"/>
          <w:sz w:val="22"/>
          <w:szCs w:val="24"/>
        </w:rPr>
        <w:t>填报日期：</w:t>
      </w:r>
      <w:r>
        <w:rPr>
          <w:rFonts w:hint="eastAsia" w:eastAsia="仿宋_GB2312"/>
          <w:sz w:val="22"/>
          <w:szCs w:val="24"/>
          <w:lang w:val="en-US" w:eastAsia="zh-CN"/>
        </w:rPr>
        <w:t>2026.4.22</w:t>
      </w:r>
      <w:r>
        <w:rPr>
          <w:rFonts w:hint="eastAsia" w:eastAsia="仿宋_GB2312"/>
          <w:sz w:val="22"/>
          <w:szCs w:val="24"/>
        </w:rPr>
        <w:t xml:space="preserve">      </w:t>
      </w:r>
      <w:r>
        <w:rPr>
          <w:rFonts w:hint="default" w:eastAsia="仿宋_GB2312"/>
          <w:sz w:val="22"/>
          <w:szCs w:val="24"/>
        </w:rPr>
        <w:t xml:space="preserve">   </w:t>
      </w:r>
      <w:r>
        <w:rPr>
          <w:rFonts w:hint="eastAsia" w:eastAsia="仿宋_GB2312"/>
          <w:sz w:val="22"/>
          <w:szCs w:val="24"/>
        </w:rPr>
        <w:t>联系电话：</w:t>
      </w:r>
      <w:r>
        <w:rPr>
          <w:rFonts w:hint="eastAsia" w:eastAsia="仿宋_GB2312"/>
          <w:sz w:val="22"/>
          <w:szCs w:val="24"/>
          <w:lang w:val="en-US" w:eastAsia="zh-CN"/>
        </w:rPr>
        <w:t xml:space="preserve">13574**636 </w:t>
      </w:r>
      <w:r>
        <w:rPr>
          <w:rFonts w:hint="eastAsia" w:eastAsia="仿宋_GB2312"/>
          <w:sz w:val="22"/>
          <w:szCs w:val="24"/>
        </w:rPr>
        <w:t xml:space="preserve">      </w:t>
      </w:r>
    </w:p>
    <w:p w14:paraId="434D7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  <w:lang w:val="en-US" w:eastAsia="zh-CN"/>
        </w:rPr>
      </w:pPr>
      <w:r>
        <w:rPr>
          <w:rFonts w:hint="eastAsia" w:eastAsia="仿宋_GB2312"/>
          <w:sz w:val="22"/>
          <w:szCs w:val="24"/>
        </w:rPr>
        <w:t>单位负责人签字：</w:t>
      </w:r>
      <w:r>
        <w:rPr>
          <w:rFonts w:hint="eastAsia" w:eastAsia="仿宋_GB2312"/>
          <w:sz w:val="22"/>
          <w:szCs w:val="24"/>
          <w:lang w:val="en-US" w:eastAsia="zh-CN"/>
        </w:rPr>
        <w:t>文佳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-1</w:t>
      </w:r>
    </w:p>
    <w:p w14:paraId="06093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1780A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31B3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8105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F78BC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“免费开放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专项工作经费</w:t>
            </w:r>
          </w:p>
        </w:tc>
      </w:tr>
      <w:tr w14:paraId="55B8D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2593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DC700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E5B77C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30.45万</w:t>
            </w:r>
          </w:p>
        </w:tc>
      </w:tr>
      <w:tr w14:paraId="19919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1D93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5C61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3297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双牌县文化旅游广电体育局</w:t>
            </w:r>
          </w:p>
        </w:tc>
      </w:tr>
      <w:tr w14:paraId="766C2D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6D17A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CA24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1AE89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全县“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”工作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开展</w:t>
            </w:r>
          </w:p>
        </w:tc>
      </w:tr>
      <w:tr w14:paraId="1136E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788A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1E90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8491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承担“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”有关工作任务，2025年度项目支出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21.63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万元</w:t>
            </w:r>
          </w:p>
        </w:tc>
      </w:tr>
      <w:tr w14:paraId="01A9D1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4465A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9EF4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29956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86E71D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已完成项目申请时设定的各项绩效目标</w:t>
            </w:r>
          </w:p>
          <w:p w14:paraId="2BC31E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D27F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422A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A42F9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A1D50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</w:t>
            </w:r>
          </w:p>
          <w:p w14:paraId="3F49E3E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E3886E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15E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6BA81F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EC24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F239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</w:t>
            </w:r>
          </w:p>
        </w:tc>
      </w:tr>
      <w:tr w14:paraId="7CA3C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CA8EC5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C7AF3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9BD9A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AED4E2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</w:t>
            </w:r>
          </w:p>
          <w:p w14:paraId="4AC73F2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3EAF86CD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296F581E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唐红梅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2026年4月22日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13574628636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</w:t>
      </w:r>
    </w:p>
    <w:p w14:paraId="4D5F0840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文佳</w:t>
      </w:r>
    </w:p>
    <w:p w14:paraId="03F56467">
      <w:pPr>
        <w:pStyle w:val="6"/>
        <w:rPr>
          <w:rFonts w:hint="default"/>
          <w:lang w:val="en-US" w:eastAsia="zh-CN"/>
        </w:rPr>
      </w:pPr>
    </w:p>
    <w:p w14:paraId="47584382">
      <w:pPr>
        <w:spacing w:beforeLines="0" w:afterLines="0" w:line="60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-1</w:t>
      </w:r>
    </w:p>
    <w:p w14:paraId="4A91C2FF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44"/>
        <w:gridCol w:w="762"/>
        <w:gridCol w:w="1085"/>
        <w:gridCol w:w="1423"/>
        <w:gridCol w:w="1230"/>
        <w:gridCol w:w="1140"/>
        <w:gridCol w:w="549"/>
        <w:gridCol w:w="877"/>
        <w:gridCol w:w="1146"/>
      </w:tblGrid>
      <w:tr w14:paraId="74D2B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12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CDD4C3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116D5505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212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95BE48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“免费开放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专项工作经费</w:t>
            </w:r>
          </w:p>
        </w:tc>
      </w:tr>
      <w:tr w14:paraId="1617E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12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E0D8D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2624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双牌县文化旅游广电体育局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EAFD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5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DE69D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双牌县文化馆</w:t>
            </w:r>
          </w:p>
        </w:tc>
      </w:tr>
      <w:tr w14:paraId="06C077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124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F8F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0CA07C9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F4A67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88E4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3D3FE22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232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1B8A73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E7F0E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70BD51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95FA8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DF6D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BF1B5E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15A10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79536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C80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11DF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23.45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91EE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23.45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EADE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21.63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B2641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271F3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92.24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7BF48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9.2</w:t>
            </w:r>
          </w:p>
        </w:tc>
      </w:tr>
      <w:tr w14:paraId="3DFA9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B7DF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649C6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48863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23.45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2C93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23.45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340E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21.63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DAE4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83E7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92.24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F536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9.2</w:t>
            </w:r>
          </w:p>
        </w:tc>
      </w:tr>
      <w:tr w14:paraId="47B3B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2B34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38FD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BE86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8657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E359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C1C4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B639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6A3C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211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9A671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2DE9BF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0960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D2FE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6D0C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1EA5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37FF7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63BE1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BD3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124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10A7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0ED89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7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8512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0460A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12607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85F18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免费开放活动有序开展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7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E2118F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免费开放活动成功开展</w:t>
            </w:r>
          </w:p>
        </w:tc>
      </w:tr>
      <w:tr w14:paraId="7DF52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124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15581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7CD59B5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7FA0C84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1EA27B3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E4552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5E8AB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A6497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73F851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18908A5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896D3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6116692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63E4B8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0337B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FB1BB4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683EE1A4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3532F9B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4429C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9C17B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F30D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0466031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D6803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3D7F720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F94B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年度支出降低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A5015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支出≤98%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BAB40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B0722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F105D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7A7663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93CF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5F05B0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4230F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C6C7F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063079D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E07A7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覆盖面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5DD7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≥100%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3BBC0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FB480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E264E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8C6FA6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40A2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44" w:hRule="exac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1CBD53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A603C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682F2A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11C7A12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5E8B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办公费全面降低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8487E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支出≤98%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992F1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8182A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7683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48FADED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CCD0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0566F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DA9FD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62B009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9055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4B411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开展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免费开放培训活动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18E81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61A35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610A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374DE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3D2ACC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4776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40F0D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6309D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EC894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C8105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优化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群众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文化环境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745E5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08FC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9F08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A32C8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6A8306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AC4B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281AEA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C9388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3D6BB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4120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2025年1-12月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EA45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54375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52B40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BD014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D695D7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9B74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E372F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AAC97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05CD137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191A34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3CFB17E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7F43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促进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群众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生活提高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A665E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全县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免费开放培训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有序发展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8D5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3686F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358CB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2FE202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FB67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39DF5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3A8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C5F6EE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5C48765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BF46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促进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群众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素养普及和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提升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49F4F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提升全县社会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群众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文化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11367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BB10B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B45BB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847B12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68AA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95655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179E3D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42DE4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754B780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B81FF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加大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力度，为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群众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营造良好文化氛围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8DBD9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促进文化馆事业发展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FFB7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464C7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810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DC3EB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C6DA1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124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9601C0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DFBA0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0E41C939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117E333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B4AEC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20FA2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服务对象满意率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72835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4801F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46FE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9B6050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99FC5E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BB42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6884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93723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46593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CB76A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740C0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5FAA6A90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AD2551D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填表人：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唐红梅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2026年4月22日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13574****6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文佳</w:t>
      </w:r>
    </w:p>
    <w:p w14:paraId="1BA93263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C5BEA2E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37848A3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58B007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C5BE15E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DEF786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5E738B2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764F97C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ED34E81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5A9EAF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16C5492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95FE9DA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D15F50F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0114D97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5AFECAB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B5BBA34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D480FD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5AA44F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093B0E3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3246574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A1DF7A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9E6EC7C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C9D3880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2E44C28">
      <w:pPr>
        <w:pStyle w:val="2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A588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-2</w:t>
      </w:r>
    </w:p>
    <w:p w14:paraId="56B6E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457AF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713DB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A03A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6DCE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单位其他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工作经费</w:t>
            </w:r>
          </w:p>
        </w:tc>
      </w:tr>
      <w:tr w14:paraId="31726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42B35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81F9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08D1E3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25.1万</w:t>
            </w:r>
          </w:p>
        </w:tc>
      </w:tr>
      <w:tr w14:paraId="2815C4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268F2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7F27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496DBD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双牌县文化旅游广电体育局</w:t>
            </w:r>
          </w:p>
        </w:tc>
      </w:tr>
      <w:tr w14:paraId="4AB19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274993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DBD6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FD9C3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湘超永州主场活动以及其他工作经费</w:t>
            </w:r>
          </w:p>
        </w:tc>
      </w:tr>
      <w:tr w14:paraId="537E3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1CD7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77A5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E3C2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承担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湘超永州主场活动等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有关工作任务，2025年度项目支出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25.08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万元</w:t>
            </w:r>
          </w:p>
        </w:tc>
      </w:tr>
      <w:tr w14:paraId="55F9C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7E43D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4D912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C70BE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0EEC7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已完成项目申请时设定的各项绩效目标</w:t>
            </w:r>
          </w:p>
          <w:p w14:paraId="4D0ECBF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ADA8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BFD1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7FEF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ED228A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</w:t>
            </w:r>
          </w:p>
          <w:p w14:paraId="6DEE59C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EFB10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09E0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2C50C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72665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486D4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</w:t>
            </w:r>
          </w:p>
        </w:tc>
      </w:tr>
      <w:tr w14:paraId="07DC52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51D30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51B61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5D983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08E2CA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</w:t>
            </w:r>
          </w:p>
          <w:p w14:paraId="38D497A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0715D8E6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115C5DC9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唐红梅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2026年4月22日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1357****636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</w:t>
      </w:r>
    </w:p>
    <w:p w14:paraId="742AF005">
      <w:pPr>
        <w:spacing w:beforeLines="0" w:afterLines="0" w:line="320" w:lineRule="atLeast"/>
        <w:jc w:val="left"/>
        <w:rPr>
          <w:rFonts w:hint="default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文佳</w:t>
      </w:r>
    </w:p>
    <w:p w14:paraId="4F0786E8">
      <w:pPr>
        <w:spacing w:beforeLines="0" w:afterLines="0" w:line="60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-2</w:t>
      </w:r>
    </w:p>
    <w:p w14:paraId="2B618C98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74"/>
        <w:gridCol w:w="1032"/>
        <w:gridCol w:w="1085"/>
        <w:gridCol w:w="1423"/>
        <w:gridCol w:w="947"/>
        <w:gridCol w:w="1140"/>
        <w:gridCol w:w="832"/>
        <w:gridCol w:w="877"/>
        <w:gridCol w:w="1146"/>
      </w:tblGrid>
      <w:tr w14:paraId="374B1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7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08A6A9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36A36F7E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482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C3105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单位其他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工作经费</w:t>
            </w:r>
          </w:p>
        </w:tc>
      </w:tr>
      <w:tr w14:paraId="17630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7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ED6AE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48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CEB96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双牌县文化旅游广电体育局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76868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99961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双牌县文化馆</w:t>
            </w:r>
          </w:p>
        </w:tc>
      </w:tr>
      <w:tr w14:paraId="0E430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7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9472A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15EFB86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CDA7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47C6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5CD71F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A159E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64012E8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5F3C4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613D199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F2CBA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C555C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E3CF7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0CC2A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F6D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382CB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DCDA3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25.1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B576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58D1E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25.08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BFAA8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89DAE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99.92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278C7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9.9</w:t>
            </w:r>
          </w:p>
        </w:tc>
      </w:tr>
      <w:tr w14:paraId="6D10B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BB79D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BCECD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3EE6D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25.1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69B05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07ABC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25.08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CDDB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CC5BA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99.92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8DAFE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9.9</w:t>
            </w:r>
          </w:p>
        </w:tc>
      </w:tr>
      <w:tr w14:paraId="02D1C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3615F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FA023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DC85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8D270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314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ADD1D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0A9EA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61DB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1134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73311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7FBF38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65544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A287E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892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5D66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4F492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8009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70D36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7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C076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48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C063E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5A759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5C85C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CCBB6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48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9BB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活动有序开展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F145411">
            <w:pPr>
              <w:spacing w:beforeLines="0" w:afterLines="0"/>
              <w:ind w:firstLine="960" w:firstLineChars="4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活动成功开展</w:t>
            </w:r>
          </w:p>
        </w:tc>
      </w:tr>
      <w:tr w14:paraId="120F3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7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F27DDA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0A4AE28F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24DB445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6238A83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48F1D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B02B59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ABB42F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CAE52B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15507C2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9FE96E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71CBF175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C9A917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58DB23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CE69A64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79D336DD"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49CD3B7C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5B804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DAF33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3860C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578C1BE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ABCC3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71F644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1E355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年度支出降低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F160F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支出≤98%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1D166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2D57B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EBAB6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8CB61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6B1C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BA119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E426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06446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6A93B21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2F0A1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免费开放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覆盖面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7AB3A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≥100%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B94F6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ABDD2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169D1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A60168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A00A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29" w:hRule="exac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3D3109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9F9A2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11F96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709175B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F2EB0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压缩活动费用，不超预算用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4F452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支出≤98%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CC41F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21E2C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05B5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B0E384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37F6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E54F2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5451E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5534BDC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B7290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67220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按时按质完成活动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2845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50D45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F0D5A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B2279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F64210B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028A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27191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96A1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F80CF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CDE3F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优化活动完成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环境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1B203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74FC4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9BF3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216F9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62305A4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5EA7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E027E8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DBC06B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5885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CDF7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2025年1-12月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968DD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9C587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774A8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7FB1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F35CB4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E201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501C73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B71CC9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4D8ED8F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A672A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2740B07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858CE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促进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活动有序、按时开展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0FF14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湘超永州主场活动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有序发展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A69DB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D796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8D779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CA4224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6BAA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65449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1FFD7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6F00A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4AC4AAD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24246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促进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活动普及力度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F3C93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提升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活动影响力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2E94F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554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CFDBD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6B755D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36AF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A7C62B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AD7CEA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E7354A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51E093B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369DE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加大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活动宣传力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度，为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活动开展创造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良好氛围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11F6B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促进活动进行和发展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97B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8493A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4ED11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F9287E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57876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7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866425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2ACC65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74C7DA4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3F398EB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945D3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D45E7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服务对象满意率</w:t>
            </w:r>
          </w:p>
        </w:tc>
        <w:tc>
          <w:tcPr>
            <w:tcW w:w="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4F14E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AE32E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99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48C2D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8F47F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D1D59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84430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C49C1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27460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0F7B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FC6D23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18C8A3E6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7FFB5B20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sectPr>
          <w:footerReference r:id="rId4" w:type="default"/>
          <w:footerReference r:id="rId5" w:type="even"/>
          <w:pgSz w:w="11905" w:h="16837"/>
          <w:pgMar w:top="986" w:right="1361" w:bottom="986" w:left="1474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唐红梅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2026年4月22日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135746*****6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文佳</w:t>
      </w:r>
      <w:bookmarkStart w:id="0" w:name="_GoBack"/>
      <w:bookmarkEnd w:id="0"/>
    </w:p>
    <w:p w14:paraId="5026CEE5"/>
    <w:p w14:paraId="193D2B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611B1">
    <w:pPr>
      <w:pStyle w:val="4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D4C7E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FD4C7E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17891">
    <w:pPr>
      <w:pStyle w:val="4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E3160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CE3160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B1C1AD"/>
    <w:multiLevelType w:val="singleLevel"/>
    <w:tmpl w:val="32B1C1A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1C25CB"/>
    <w:multiLevelType w:val="singleLevel"/>
    <w:tmpl w:val="3F1C25C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3">
    <w:nsid w:val="59BEF4DA"/>
    <w:multiLevelType w:val="singleLevel"/>
    <w:tmpl w:val="59BEF4DA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iNjUzNTFlNDZlNGViNmQyZWEwZmRlNjdmNTMyMDIifQ=="/>
  </w:docVars>
  <w:rsids>
    <w:rsidRoot w:val="57373BB1"/>
    <w:rsid w:val="00245594"/>
    <w:rsid w:val="00641FAE"/>
    <w:rsid w:val="006E0C97"/>
    <w:rsid w:val="007200AE"/>
    <w:rsid w:val="0078768E"/>
    <w:rsid w:val="00814795"/>
    <w:rsid w:val="00C44682"/>
    <w:rsid w:val="00E54D24"/>
    <w:rsid w:val="01453A14"/>
    <w:rsid w:val="01807E62"/>
    <w:rsid w:val="01993D60"/>
    <w:rsid w:val="01EF7656"/>
    <w:rsid w:val="026E6F9B"/>
    <w:rsid w:val="027345B1"/>
    <w:rsid w:val="029D518A"/>
    <w:rsid w:val="02BF15A4"/>
    <w:rsid w:val="02DF0478"/>
    <w:rsid w:val="02F456F2"/>
    <w:rsid w:val="03304250"/>
    <w:rsid w:val="035B1C33"/>
    <w:rsid w:val="036A11A1"/>
    <w:rsid w:val="03710AF1"/>
    <w:rsid w:val="0388408C"/>
    <w:rsid w:val="03C57FB6"/>
    <w:rsid w:val="04450A82"/>
    <w:rsid w:val="04B065BE"/>
    <w:rsid w:val="04BD461D"/>
    <w:rsid w:val="052D0A47"/>
    <w:rsid w:val="05901920"/>
    <w:rsid w:val="05A4544E"/>
    <w:rsid w:val="05A54A82"/>
    <w:rsid w:val="05A5737F"/>
    <w:rsid w:val="05CB200E"/>
    <w:rsid w:val="05E97064"/>
    <w:rsid w:val="062C7228"/>
    <w:rsid w:val="06440B22"/>
    <w:rsid w:val="06620BC5"/>
    <w:rsid w:val="067D59FE"/>
    <w:rsid w:val="06896EFC"/>
    <w:rsid w:val="07886409"/>
    <w:rsid w:val="07B40FAC"/>
    <w:rsid w:val="07F65A68"/>
    <w:rsid w:val="085737E4"/>
    <w:rsid w:val="08C15874"/>
    <w:rsid w:val="09122E98"/>
    <w:rsid w:val="09541AA5"/>
    <w:rsid w:val="095A2027"/>
    <w:rsid w:val="099E0166"/>
    <w:rsid w:val="09E56383"/>
    <w:rsid w:val="09F9539C"/>
    <w:rsid w:val="0A2A37A7"/>
    <w:rsid w:val="0A487615"/>
    <w:rsid w:val="0B183F48"/>
    <w:rsid w:val="0B304DED"/>
    <w:rsid w:val="0B505CD8"/>
    <w:rsid w:val="0BAD3307"/>
    <w:rsid w:val="0C324B95"/>
    <w:rsid w:val="0C390FB5"/>
    <w:rsid w:val="0C41302A"/>
    <w:rsid w:val="0C78035F"/>
    <w:rsid w:val="0C937D2A"/>
    <w:rsid w:val="0C9870EE"/>
    <w:rsid w:val="0CB376C5"/>
    <w:rsid w:val="0CE31878"/>
    <w:rsid w:val="0CE40585"/>
    <w:rsid w:val="0CEE6D0E"/>
    <w:rsid w:val="0CFD1647"/>
    <w:rsid w:val="0CFF0F1B"/>
    <w:rsid w:val="0D2C5A88"/>
    <w:rsid w:val="0D4B4161"/>
    <w:rsid w:val="0D701E19"/>
    <w:rsid w:val="0D841421"/>
    <w:rsid w:val="0D885548"/>
    <w:rsid w:val="0D98311E"/>
    <w:rsid w:val="0D9F7957"/>
    <w:rsid w:val="0E574D87"/>
    <w:rsid w:val="0E604623"/>
    <w:rsid w:val="0E9D4E90"/>
    <w:rsid w:val="0EBE0962"/>
    <w:rsid w:val="0F0472A8"/>
    <w:rsid w:val="0F16254C"/>
    <w:rsid w:val="0F1F0BEE"/>
    <w:rsid w:val="0F1F64FF"/>
    <w:rsid w:val="0F692FC4"/>
    <w:rsid w:val="0F7A6F7F"/>
    <w:rsid w:val="107514F4"/>
    <w:rsid w:val="10CE27F7"/>
    <w:rsid w:val="10D17073"/>
    <w:rsid w:val="10DE709A"/>
    <w:rsid w:val="10F845FF"/>
    <w:rsid w:val="11024402"/>
    <w:rsid w:val="110C12EC"/>
    <w:rsid w:val="1153597C"/>
    <w:rsid w:val="11A26319"/>
    <w:rsid w:val="11D63BE7"/>
    <w:rsid w:val="11F36B75"/>
    <w:rsid w:val="124A6D16"/>
    <w:rsid w:val="126E6D2A"/>
    <w:rsid w:val="12A14823"/>
    <w:rsid w:val="12CD2621"/>
    <w:rsid w:val="13B10A95"/>
    <w:rsid w:val="13D6674E"/>
    <w:rsid w:val="13FD3CDB"/>
    <w:rsid w:val="14522278"/>
    <w:rsid w:val="14796538"/>
    <w:rsid w:val="14887A48"/>
    <w:rsid w:val="14D42C8D"/>
    <w:rsid w:val="15007F26"/>
    <w:rsid w:val="15677F89"/>
    <w:rsid w:val="15CA4090"/>
    <w:rsid w:val="15FA4976"/>
    <w:rsid w:val="160752E5"/>
    <w:rsid w:val="160E0421"/>
    <w:rsid w:val="16363AC0"/>
    <w:rsid w:val="176522C3"/>
    <w:rsid w:val="17DD5536"/>
    <w:rsid w:val="17E551B2"/>
    <w:rsid w:val="187D6A48"/>
    <w:rsid w:val="18A706B9"/>
    <w:rsid w:val="18A94431"/>
    <w:rsid w:val="18C64FE3"/>
    <w:rsid w:val="19045B0B"/>
    <w:rsid w:val="1955720C"/>
    <w:rsid w:val="199155F1"/>
    <w:rsid w:val="19A13347"/>
    <w:rsid w:val="19B418B8"/>
    <w:rsid w:val="19E51499"/>
    <w:rsid w:val="1A4E34E2"/>
    <w:rsid w:val="1A7A42D7"/>
    <w:rsid w:val="1B076D78"/>
    <w:rsid w:val="1B666609"/>
    <w:rsid w:val="1B6A60FA"/>
    <w:rsid w:val="1B6B1E72"/>
    <w:rsid w:val="1B742AD4"/>
    <w:rsid w:val="1B7D1F07"/>
    <w:rsid w:val="1BAF1D5E"/>
    <w:rsid w:val="1BB87C13"/>
    <w:rsid w:val="1C026332"/>
    <w:rsid w:val="1CA76EDA"/>
    <w:rsid w:val="1CE62F1C"/>
    <w:rsid w:val="1D6D0123"/>
    <w:rsid w:val="1D6D1ED1"/>
    <w:rsid w:val="1D7A5D3F"/>
    <w:rsid w:val="1DCD0BC2"/>
    <w:rsid w:val="1DD71A40"/>
    <w:rsid w:val="1DE32193"/>
    <w:rsid w:val="1DF92599"/>
    <w:rsid w:val="1E7B6870"/>
    <w:rsid w:val="1E8F6122"/>
    <w:rsid w:val="1F8B2AE2"/>
    <w:rsid w:val="1FAF67D1"/>
    <w:rsid w:val="208771DF"/>
    <w:rsid w:val="208C08C0"/>
    <w:rsid w:val="2146558E"/>
    <w:rsid w:val="21B31E7D"/>
    <w:rsid w:val="22623FCE"/>
    <w:rsid w:val="229E0D7F"/>
    <w:rsid w:val="22C24A6D"/>
    <w:rsid w:val="22C95DFC"/>
    <w:rsid w:val="22E04EF3"/>
    <w:rsid w:val="23140F9B"/>
    <w:rsid w:val="232B15C2"/>
    <w:rsid w:val="23400B66"/>
    <w:rsid w:val="23541FE2"/>
    <w:rsid w:val="23B87C1E"/>
    <w:rsid w:val="241E4EE3"/>
    <w:rsid w:val="242D22AE"/>
    <w:rsid w:val="2432352D"/>
    <w:rsid w:val="247B6020"/>
    <w:rsid w:val="247C6E9E"/>
    <w:rsid w:val="24A167EE"/>
    <w:rsid w:val="251E1D03"/>
    <w:rsid w:val="25445C0D"/>
    <w:rsid w:val="25A466AC"/>
    <w:rsid w:val="25B17672"/>
    <w:rsid w:val="25CB15F6"/>
    <w:rsid w:val="25DA380D"/>
    <w:rsid w:val="25EB1370"/>
    <w:rsid w:val="25F018F1"/>
    <w:rsid w:val="26031625"/>
    <w:rsid w:val="26121868"/>
    <w:rsid w:val="2613738E"/>
    <w:rsid w:val="26A63A9E"/>
    <w:rsid w:val="26BE19EF"/>
    <w:rsid w:val="26E256DE"/>
    <w:rsid w:val="26E60B12"/>
    <w:rsid w:val="27025EAC"/>
    <w:rsid w:val="27C57844"/>
    <w:rsid w:val="27CB2770"/>
    <w:rsid w:val="27DD40F7"/>
    <w:rsid w:val="27DF5779"/>
    <w:rsid w:val="283C2BCC"/>
    <w:rsid w:val="28676A4F"/>
    <w:rsid w:val="2887522E"/>
    <w:rsid w:val="28AC39A7"/>
    <w:rsid w:val="28E74038"/>
    <w:rsid w:val="28F151B9"/>
    <w:rsid w:val="290D27BA"/>
    <w:rsid w:val="29373393"/>
    <w:rsid w:val="297840D8"/>
    <w:rsid w:val="29A942EB"/>
    <w:rsid w:val="29B42CF8"/>
    <w:rsid w:val="29D532D8"/>
    <w:rsid w:val="29E17ECF"/>
    <w:rsid w:val="29E76CF4"/>
    <w:rsid w:val="29F37C02"/>
    <w:rsid w:val="2A115084"/>
    <w:rsid w:val="2A40035E"/>
    <w:rsid w:val="2A524929"/>
    <w:rsid w:val="2A586B26"/>
    <w:rsid w:val="2A7E571E"/>
    <w:rsid w:val="2AB4113F"/>
    <w:rsid w:val="2B08148B"/>
    <w:rsid w:val="2B1E1055"/>
    <w:rsid w:val="2B287437"/>
    <w:rsid w:val="2B326508"/>
    <w:rsid w:val="2B787F52"/>
    <w:rsid w:val="2B960845"/>
    <w:rsid w:val="2BA56CDA"/>
    <w:rsid w:val="2BDE3F9A"/>
    <w:rsid w:val="2C245E51"/>
    <w:rsid w:val="2C3562B0"/>
    <w:rsid w:val="2C3F712F"/>
    <w:rsid w:val="2C622E1D"/>
    <w:rsid w:val="2C7A0167"/>
    <w:rsid w:val="2C8763E0"/>
    <w:rsid w:val="2CAA58D0"/>
    <w:rsid w:val="2D2A5BF9"/>
    <w:rsid w:val="2D50683C"/>
    <w:rsid w:val="2D746964"/>
    <w:rsid w:val="2D964B2C"/>
    <w:rsid w:val="2DB87198"/>
    <w:rsid w:val="2DD611BE"/>
    <w:rsid w:val="2E162111"/>
    <w:rsid w:val="2EBA7459"/>
    <w:rsid w:val="2EF37D5C"/>
    <w:rsid w:val="2F051381"/>
    <w:rsid w:val="2F193CD0"/>
    <w:rsid w:val="2F2B1BEC"/>
    <w:rsid w:val="2F3E36CD"/>
    <w:rsid w:val="2FEE6EA1"/>
    <w:rsid w:val="2FF472D8"/>
    <w:rsid w:val="2FF7387C"/>
    <w:rsid w:val="300E12F2"/>
    <w:rsid w:val="30E3452C"/>
    <w:rsid w:val="312E5639"/>
    <w:rsid w:val="31943A79"/>
    <w:rsid w:val="31D3498E"/>
    <w:rsid w:val="31FE7144"/>
    <w:rsid w:val="32276CED"/>
    <w:rsid w:val="32341332"/>
    <w:rsid w:val="325A081E"/>
    <w:rsid w:val="32655415"/>
    <w:rsid w:val="328A09D8"/>
    <w:rsid w:val="32C2760B"/>
    <w:rsid w:val="32D560F7"/>
    <w:rsid w:val="330B1B18"/>
    <w:rsid w:val="330D3AE3"/>
    <w:rsid w:val="336C62ED"/>
    <w:rsid w:val="33745910"/>
    <w:rsid w:val="34015715"/>
    <w:rsid w:val="34A83397"/>
    <w:rsid w:val="34B41D3C"/>
    <w:rsid w:val="34E42621"/>
    <w:rsid w:val="351C7C01"/>
    <w:rsid w:val="35633E8E"/>
    <w:rsid w:val="356B689E"/>
    <w:rsid w:val="360C7260"/>
    <w:rsid w:val="368F2A60"/>
    <w:rsid w:val="36A04C6E"/>
    <w:rsid w:val="36B10C29"/>
    <w:rsid w:val="36E032BC"/>
    <w:rsid w:val="36E27034"/>
    <w:rsid w:val="37227431"/>
    <w:rsid w:val="37286A74"/>
    <w:rsid w:val="373218D1"/>
    <w:rsid w:val="375C286D"/>
    <w:rsid w:val="378123A9"/>
    <w:rsid w:val="37D526F5"/>
    <w:rsid w:val="38060B00"/>
    <w:rsid w:val="38107BD1"/>
    <w:rsid w:val="381E0C74"/>
    <w:rsid w:val="382471D8"/>
    <w:rsid w:val="385C2E16"/>
    <w:rsid w:val="38637D01"/>
    <w:rsid w:val="38983117"/>
    <w:rsid w:val="38C83CF1"/>
    <w:rsid w:val="39396CB4"/>
    <w:rsid w:val="39697599"/>
    <w:rsid w:val="396F26D5"/>
    <w:rsid w:val="39AB0B6F"/>
    <w:rsid w:val="39B961F4"/>
    <w:rsid w:val="3A2D05C6"/>
    <w:rsid w:val="3A4143D3"/>
    <w:rsid w:val="3A683CF4"/>
    <w:rsid w:val="3AA60379"/>
    <w:rsid w:val="3ACC12DD"/>
    <w:rsid w:val="3ADD023E"/>
    <w:rsid w:val="3AE70CF8"/>
    <w:rsid w:val="3B1B0D67"/>
    <w:rsid w:val="3B31146F"/>
    <w:rsid w:val="3BC12D48"/>
    <w:rsid w:val="3C074E47"/>
    <w:rsid w:val="3C4435E8"/>
    <w:rsid w:val="3C5012A6"/>
    <w:rsid w:val="3C616320"/>
    <w:rsid w:val="3C7A2B4D"/>
    <w:rsid w:val="3CE07C11"/>
    <w:rsid w:val="3CEA09F1"/>
    <w:rsid w:val="3D17730C"/>
    <w:rsid w:val="3D4A695D"/>
    <w:rsid w:val="3D583BAC"/>
    <w:rsid w:val="3D6F23BB"/>
    <w:rsid w:val="3D7B5AED"/>
    <w:rsid w:val="3D7E738B"/>
    <w:rsid w:val="3DF30255"/>
    <w:rsid w:val="3E015B3C"/>
    <w:rsid w:val="3E0B50C2"/>
    <w:rsid w:val="3E103878"/>
    <w:rsid w:val="3E1465AF"/>
    <w:rsid w:val="3E237239"/>
    <w:rsid w:val="3E432AAE"/>
    <w:rsid w:val="3E595E2E"/>
    <w:rsid w:val="3E75374E"/>
    <w:rsid w:val="3F7200A1"/>
    <w:rsid w:val="3FCA463E"/>
    <w:rsid w:val="402C1C9C"/>
    <w:rsid w:val="40552625"/>
    <w:rsid w:val="40640ABA"/>
    <w:rsid w:val="407614ED"/>
    <w:rsid w:val="40844CFE"/>
    <w:rsid w:val="41272213"/>
    <w:rsid w:val="426C3C56"/>
    <w:rsid w:val="42843695"/>
    <w:rsid w:val="42B30993"/>
    <w:rsid w:val="42E604ED"/>
    <w:rsid w:val="430F7403"/>
    <w:rsid w:val="431247FD"/>
    <w:rsid w:val="43535814"/>
    <w:rsid w:val="4359242C"/>
    <w:rsid w:val="4359254E"/>
    <w:rsid w:val="43917E18"/>
    <w:rsid w:val="43A63197"/>
    <w:rsid w:val="43FE4D82"/>
    <w:rsid w:val="441822E7"/>
    <w:rsid w:val="441D78FE"/>
    <w:rsid w:val="44564BBE"/>
    <w:rsid w:val="44592030"/>
    <w:rsid w:val="446A72EE"/>
    <w:rsid w:val="446B31FD"/>
    <w:rsid w:val="447D65EE"/>
    <w:rsid w:val="44D269AE"/>
    <w:rsid w:val="44DC50C3"/>
    <w:rsid w:val="4538538F"/>
    <w:rsid w:val="454B2248"/>
    <w:rsid w:val="456640B5"/>
    <w:rsid w:val="45A84E53"/>
    <w:rsid w:val="45C67B21"/>
    <w:rsid w:val="45E464AD"/>
    <w:rsid w:val="45EC63FB"/>
    <w:rsid w:val="464306A1"/>
    <w:rsid w:val="467609B6"/>
    <w:rsid w:val="46821C9A"/>
    <w:rsid w:val="469B2D5C"/>
    <w:rsid w:val="46C2478C"/>
    <w:rsid w:val="47431429"/>
    <w:rsid w:val="47C551BF"/>
    <w:rsid w:val="47E32C0C"/>
    <w:rsid w:val="47E36768"/>
    <w:rsid w:val="47FC782A"/>
    <w:rsid w:val="4846683E"/>
    <w:rsid w:val="484851C7"/>
    <w:rsid w:val="48842C88"/>
    <w:rsid w:val="48F52BF7"/>
    <w:rsid w:val="491D214E"/>
    <w:rsid w:val="49753D38"/>
    <w:rsid w:val="49755AE6"/>
    <w:rsid w:val="49AB59AC"/>
    <w:rsid w:val="49B605D8"/>
    <w:rsid w:val="49BE56DF"/>
    <w:rsid w:val="49D22F38"/>
    <w:rsid w:val="4A77763C"/>
    <w:rsid w:val="4A7D10F6"/>
    <w:rsid w:val="4AAD0C72"/>
    <w:rsid w:val="4AC705C3"/>
    <w:rsid w:val="4AFA2747"/>
    <w:rsid w:val="4AFA406F"/>
    <w:rsid w:val="4B272E10"/>
    <w:rsid w:val="4B3F194C"/>
    <w:rsid w:val="4B5160DF"/>
    <w:rsid w:val="4B726781"/>
    <w:rsid w:val="4B962CD4"/>
    <w:rsid w:val="4B991F60"/>
    <w:rsid w:val="4C3A6B73"/>
    <w:rsid w:val="4C423763"/>
    <w:rsid w:val="4C926F31"/>
    <w:rsid w:val="4CB93F3C"/>
    <w:rsid w:val="4CC36B68"/>
    <w:rsid w:val="4D4759EB"/>
    <w:rsid w:val="4D5E23F0"/>
    <w:rsid w:val="4D6D36A4"/>
    <w:rsid w:val="4DDC4386"/>
    <w:rsid w:val="4DE4323A"/>
    <w:rsid w:val="4E1A6C5C"/>
    <w:rsid w:val="4E4852B5"/>
    <w:rsid w:val="4E8254B6"/>
    <w:rsid w:val="4EBD5F65"/>
    <w:rsid w:val="4EF83441"/>
    <w:rsid w:val="4F0022F6"/>
    <w:rsid w:val="4F520447"/>
    <w:rsid w:val="4F764366"/>
    <w:rsid w:val="4F905428"/>
    <w:rsid w:val="4FA0609D"/>
    <w:rsid w:val="4FE63299"/>
    <w:rsid w:val="504420E4"/>
    <w:rsid w:val="506A211C"/>
    <w:rsid w:val="50E92E52"/>
    <w:rsid w:val="510E0CFA"/>
    <w:rsid w:val="511E4CB5"/>
    <w:rsid w:val="513F5357"/>
    <w:rsid w:val="51713037"/>
    <w:rsid w:val="51E43809"/>
    <w:rsid w:val="522307D5"/>
    <w:rsid w:val="522704BC"/>
    <w:rsid w:val="52BC4786"/>
    <w:rsid w:val="531B14AC"/>
    <w:rsid w:val="531F1F58"/>
    <w:rsid w:val="532B1FF6"/>
    <w:rsid w:val="5334256E"/>
    <w:rsid w:val="539D6FCF"/>
    <w:rsid w:val="5422686A"/>
    <w:rsid w:val="54596730"/>
    <w:rsid w:val="54A53794"/>
    <w:rsid w:val="54DC4837"/>
    <w:rsid w:val="54F46459"/>
    <w:rsid w:val="55C749D0"/>
    <w:rsid w:val="562035D8"/>
    <w:rsid w:val="5634510E"/>
    <w:rsid w:val="56633896"/>
    <w:rsid w:val="567C04B4"/>
    <w:rsid w:val="5697353F"/>
    <w:rsid w:val="56D06A51"/>
    <w:rsid w:val="56F020BC"/>
    <w:rsid w:val="56F24C1A"/>
    <w:rsid w:val="57373BB1"/>
    <w:rsid w:val="575E253C"/>
    <w:rsid w:val="5794182D"/>
    <w:rsid w:val="58D42F85"/>
    <w:rsid w:val="58D97BD3"/>
    <w:rsid w:val="596C2A61"/>
    <w:rsid w:val="597E610F"/>
    <w:rsid w:val="59E00D5A"/>
    <w:rsid w:val="5A0114F0"/>
    <w:rsid w:val="5A094754"/>
    <w:rsid w:val="5A2E5F69"/>
    <w:rsid w:val="5A403EEE"/>
    <w:rsid w:val="5AB4366A"/>
    <w:rsid w:val="5AD07020"/>
    <w:rsid w:val="5B04316E"/>
    <w:rsid w:val="5B127639"/>
    <w:rsid w:val="5B150ED7"/>
    <w:rsid w:val="5B6F6839"/>
    <w:rsid w:val="5B8322E4"/>
    <w:rsid w:val="5C341831"/>
    <w:rsid w:val="5C891B7C"/>
    <w:rsid w:val="5CC718E3"/>
    <w:rsid w:val="5CD12195"/>
    <w:rsid w:val="5D473416"/>
    <w:rsid w:val="5D557A56"/>
    <w:rsid w:val="5DDD4C82"/>
    <w:rsid w:val="5DE51034"/>
    <w:rsid w:val="5E341674"/>
    <w:rsid w:val="5E652175"/>
    <w:rsid w:val="5E772DB2"/>
    <w:rsid w:val="5ED43A84"/>
    <w:rsid w:val="5EEE5CC7"/>
    <w:rsid w:val="5F17367C"/>
    <w:rsid w:val="5F2B2AA0"/>
    <w:rsid w:val="606F2E37"/>
    <w:rsid w:val="60A66321"/>
    <w:rsid w:val="60BA67A8"/>
    <w:rsid w:val="61447E20"/>
    <w:rsid w:val="6166248C"/>
    <w:rsid w:val="61B551C2"/>
    <w:rsid w:val="61C15914"/>
    <w:rsid w:val="6211064A"/>
    <w:rsid w:val="625B3673"/>
    <w:rsid w:val="62BD60DC"/>
    <w:rsid w:val="62C54F90"/>
    <w:rsid w:val="62D46383"/>
    <w:rsid w:val="63556314"/>
    <w:rsid w:val="63D43986"/>
    <w:rsid w:val="641066DF"/>
    <w:rsid w:val="64A15589"/>
    <w:rsid w:val="64D21BE7"/>
    <w:rsid w:val="64D92F75"/>
    <w:rsid w:val="64F5187C"/>
    <w:rsid w:val="65532D27"/>
    <w:rsid w:val="658C6239"/>
    <w:rsid w:val="65AB1181"/>
    <w:rsid w:val="65B24FD8"/>
    <w:rsid w:val="65E816C2"/>
    <w:rsid w:val="65FF22E5"/>
    <w:rsid w:val="661C75BD"/>
    <w:rsid w:val="66210017"/>
    <w:rsid w:val="66AB26EF"/>
    <w:rsid w:val="66B477F6"/>
    <w:rsid w:val="66FE3167"/>
    <w:rsid w:val="670F2122"/>
    <w:rsid w:val="6809591F"/>
    <w:rsid w:val="6864524C"/>
    <w:rsid w:val="68D979E8"/>
    <w:rsid w:val="68DB3760"/>
    <w:rsid w:val="690031C6"/>
    <w:rsid w:val="694E2184"/>
    <w:rsid w:val="69DD52B6"/>
    <w:rsid w:val="6A182BB4"/>
    <w:rsid w:val="6A1F745E"/>
    <w:rsid w:val="6A7D4508"/>
    <w:rsid w:val="6A843983"/>
    <w:rsid w:val="6A884894"/>
    <w:rsid w:val="6A8E035E"/>
    <w:rsid w:val="6B0F76F1"/>
    <w:rsid w:val="6B721A2E"/>
    <w:rsid w:val="6B797F5F"/>
    <w:rsid w:val="6C0E1756"/>
    <w:rsid w:val="6C1F3963"/>
    <w:rsid w:val="6C8D3F63"/>
    <w:rsid w:val="6CAE2F39"/>
    <w:rsid w:val="6D54763D"/>
    <w:rsid w:val="6D5D0BE7"/>
    <w:rsid w:val="6D652802"/>
    <w:rsid w:val="6DAC1227"/>
    <w:rsid w:val="6DBF6DC5"/>
    <w:rsid w:val="6E195D67"/>
    <w:rsid w:val="6E6759B8"/>
    <w:rsid w:val="6E8421A4"/>
    <w:rsid w:val="6F3040D9"/>
    <w:rsid w:val="6F6C3363"/>
    <w:rsid w:val="6F840B90"/>
    <w:rsid w:val="6F9B168D"/>
    <w:rsid w:val="6FD35191"/>
    <w:rsid w:val="6FF375E1"/>
    <w:rsid w:val="70167772"/>
    <w:rsid w:val="70600DB9"/>
    <w:rsid w:val="70C26D15"/>
    <w:rsid w:val="70E46F2A"/>
    <w:rsid w:val="714B2FCD"/>
    <w:rsid w:val="71632544"/>
    <w:rsid w:val="71685A5A"/>
    <w:rsid w:val="71685DAD"/>
    <w:rsid w:val="71690FE0"/>
    <w:rsid w:val="71E80C9B"/>
    <w:rsid w:val="726F4F19"/>
    <w:rsid w:val="72730565"/>
    <w:rsid w:val="729C3F60"/>
    <w:rsid w:val="730B69EF"/>
    <w:rsid w:val="738549F4"/>
    <w:rsid w:val="73C95A7A"/>
    <w:rsid w:val="73DD2383"/>
    <w:rsid w:val="740A440F"/>
    <w:rsid w:val="745443C6"/>
    <w:rsid w:val="74546174"/>
    <w:rsid w:val="74675EA7"/>
    <w:rsid w:val="74793E2D"/>
    <w:rsid w:val="74884E3D"/>
    <w:rsid w:val="74BA691F"/>
    <w:rsid w:val="74C652C4"/>
    <w:rsid w:val="74D177C5"/>
    <w:rsid w:val="75295853"/>
    <w:rsid w:val="75526B58"/>
    <w:rsid w:val="758807CB"/>
    <w:rsid w:val="75B44244"/>
    <w:rsid w:val="76045D43"/>
    <w:rsid w:val="76A258BD"/>
    <w:rsid w:val="76C73C79"/>
    <w:rsid w:val="780D4FB8"/>
    <w:rsid w:val="78236589"/>
    <w:rsid w:val="787212BF"/>
    <w:rsid w:val="789402F2"/>
    <w:rsid w:val="78E010D1"/>
    <w:rsid w:val="792F39E5"/>
    <w:rsid w:val="79597E0F"/>
    <w:rsid w:val="799B2DC5"/>
    <w:rsid w:val="79A81BFA"/>
    <w:rsid w:val="79CC49FF"/>
    <w:rsid w:val="7A0D57EA"/>
    <w:rsid w:val="7A392CE1"/>
    <w:rsid w:val="7A456C8B"/>
    <w:rsid w:val="7A5001D7"/>
    <w:rsid w:val="7A552C46"/>
    <w:rsid w:val="7A680BCB"/>
    <w:rsid w:val="7A8772A3"/>
    <w:rsid w:val="7AAD4830"/>
    <w:rsid w:val="7ABE6A3D"/>
    <w:rsid w:val="7AD21DA4"/>
    <w:rsid w:val="7ADB139D"/>
    <w:rsid w:val="7B1C4E68"/>
    <w:rsid w:val="7B354F51"/>
    <w:rsid w:val="7B861CAD"/>
    <w:rsid w:val="7BDA3403"/>
    <w:rsid w:val="7C183F2B"/>
    <w:rsid w:val="7C741AA9"/>
    <w:rsid w:val="7CED360A"/>
    <w:rsid w:val="7D382AD7"/>
    <w:rsid w:val="7D697134"/>
    <w:rsid w:val="7D8E4625"/>
    <w:rsid w:val="7DBF0B02"/>
    <w:rsid w:val="7DF21EF0"/>
    <w:rsid w:val="7E235535"/>
    <w:rsid w:val="7E2412AD"/>
    <w:rsid w:val="7E6A3164"/>
    <w:rsid w:val="7EB0669D"/>
    <w:rsid w:val="7EEB4EBB"/>
    <w:rsid w:val="7F364DF4"/>
    <w:rsid w:val="7F8024F4"/>
    <w:rsid w:val="7FBB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1"/>
    <w:autoRedefine/>
    <w:qFormat/>
    <w:uiPriority w:val="99"/>
    <w:pPr>
      <w:snapToGrid w:val="0"/>
      <w:spacing w:line="360" w:lineRule="auto"/>
      <w:ind w:firstLine="420" w:firstLineChars="100"/>
    </w:pPr>
    <w:rPr>
      <w:sz w:val="28"/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6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3499</Words>
  <Characters>3787</Characters>
  <Lines>0</Lines>
  <Paragraphs>0</Paragraphs>
  <TotalTime>10</TotalTime>
  <ScaleCrop>false</ScaleCrop>
  <LinksUpToDate>false</LinksUpToDate>
  <CharactersWithSpaces>3880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2024-04-02T01:50:00Z</dcterms:created>
  <dc:creator>Administrator</dc:creator>
  <cp:lastModifiedBy>syuu秀</cp:lastModifiedBy>
  <cp:lastPrinted>2026-04-23T10:04:00Z</cp:lastPrinted>
  <dcterms:modified xsi:type="dcterms:W3CDTF">2026-07-01T02:08:42Z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0F0BBC6846414C058F4A83C94AA329EC_11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