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eastAsia="zh-CN"/>
        </w:rPr>
        <w:t>公路建设养护中心</w:t>
      </w:r>
      <w:r>
        <w:rPr>
          <w:rFonts w:hint="eastAsia" w:ascii="方正小标宋简体" w:eastAsia="方正小标宋简体"/>
          <w:sz w:val="52"/>
          <w:szCs w:val="24"/>
        </w:rPr>
        <w:t>部门整体支出绩效自评报告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both"/>
        <w:rPr>
          <w:rFonts w:hint="default" w:eastAsia="黑体"/>
          <w:sz w:val="32"/>
          <w:szCs w:val="24"/>
        </w:rPr>
      </w:pPr>
    </w:p>
    <w:p>
      <w:pPr>
        <w:spacing w:beforeLines="0" w:afterLines="0" w:line="600" w:lineRule="exact"/>
        <w:ind w:firstLine="1600" w:firstLineChars="500"/>
        <w:jc w:val="both"/>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lang w:eastAsia="zh-CN"/>
        </w:rPr>
        <w:t>双牌县公路建设养护中心</w:t>
      </w:r>
    </w:p>
    <w:p>
      <w:pPr>
        <w:spacing w:beforeLines="0" w:afterLines="0" w:line="600" w:lineRule="exact"/>
        <w:ind w:firstLine="3200" w:firstLineChars="1000"/>
        <w:jc w:val="both"/>
        <w:rPr>
          <w:rFonts w:hint="eastAsia" w:eastAsia="楷体_GB2312"/>
          <w:sz w:val="32"/>
          <w:szCs w:val="24"/>
        </w:rPr>
      </w:pPr>
    </w:p>
    <w:p>
      <w:pPr>
        <w:spacing w:beforeLines="0" w:afterLines="0" w:line="600" w:lineRule="exact"/>
        <w:ind w:firstLine="2560" w:firstLineChars="800"/>
        <w:jc w:val="both"/>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年</w:t>
      </w:r>
      <w:r>
        <w:rPr>
          <w:rFonts w:hint="eastAsia" w:eastAsia="楷体_GB2312"/>
          <w:sz w:val="32"/>
          <w:szCs w:val="24"/>
          <w:lang w:val="en-US" w:eastAsia="zh-CN"/>
        </w:rPr>
        <w:t>4</w:t>
      </w:r>
      <w:r>
        <w:rPr>
          <w:rFonts w:hint="eastAsia" w:eastAsia="楷体_GB2312"/>
          <w:sz w:val="32"/>
          <w:szCs w:val="24"/>
        </w:rPr>
        <w:t xml:space="preserve">  月 </w:t>
      </w:r>
      <w:r>
        <w:rPr>
          <w:rFonts w:hint="eastAsia" w:eastAsia="楷体_GB2312"/>
          <w:sz w:val="32"/>
          <w:szCs w:val="24"/>
          <w:lang w:val="en-US" w:eastAsia="zh-CN"/>
        </w:rPr>
        <w:t>10</w:t>
      </w:r>
      <w:r>
        <w:rPr>
          <w:rFonts w:hint="eastAsia" w:eastAsia="楷体_GB2312"/>
          <w:sz w:val="32"/>
          <w:szCs w:val="24"/>
        </w:rPr>
        <w:t xml:space="preserve"> 日</w:t>
      </w:r>
    </w:p>
    <w:p>
      <w:pPr>
        <w:spacing w:beforeLines="0" w:afterLines="0"/>
        <w:jc w:val="both"/>
        <w:rPr>
          <w:rFonts w:hint="default" w:eastAsia="黑体"/>
          <w:sz w:val="32"/>
          <w:szCs w:val="24"/>
        </w:rPr>
      </w:pPr>
    </w:p>
    <w:p>
      <w:pPr>
        <w:spacing w:beforeLines="0" w:afterLines="0"/>
        <w:ind w:firstLine="2880" w:firstLineChars="900"/>
        <w:jc w:val="both"/>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jc w:val="both"/>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i w:val="0"/>
          <w:iCs w:val="0"/>
          <w:caps w:val="0"/>
          <w:color w:val="333333"/>
          <w:spacing w:val="0"/>
          <w:sz w:val="32"/>
          <w:szCs w:val="32"/>
          <w:shd w:val="clear" w:color="auto" w:fill="auto"/>
        </w:rPr>
      </w:pPr>
      <w:r>
        <w:rPr>
          <w:rFonts w:hint="eastAsia" w:ascii="仿宋" w:hAnsi="仿宋" w:eastAsia="仿宋" w:cs="仿宋"/>
          <w:i w:val="0"/>
          <w:iCs w:val="0"/>
          <w:caps w:val="0"/>
          <w:color w:val="333333"/>
          <w:spacing w:val="0"/>
          <w:kern w:val="0"/>
          <w:sz w:val="32"/>
          <w:szCs w:val="32"/>
          <w:shd w:val="clear" w:color="auto" w:fill="auto"/>
          <w:lang w:val="en-US" w:eastAsia="zh-CN" w:bidi="ar"/>
        </w:rPr>
        <w:t>县公路建设养护中心贯彻落实中央、省、市、县关于公路建设养护工作的方针政策和部署要求，在履行职责过程中坚持和加强党的集中统一领导。主要职责是：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i w:val="0"/>
          <w:iCs w:val="0"/>
          <w:caps w:val="0"/>
          <w:color w:val="333333"/>
          <w:spacing w:val="0"/>
          <w:sz w:val="32"/>
          <w:szCs w:val="32"/>
          <w:shd w:val="clear" w:color="auto" w:fill="auto"/>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(一)</w:t>
      </w:r>
      <w:r>
        <w:rPr>
          <w:rFonts w:hint="eastAsia" w:ascii="仿宋" w:hAnsi="仿宋" w:eastAsia="仿宋" w:cs="仿宋"/>
          <w:i w:val="0"/>
          <w:iCs w:val="0"/>
          <w:caps w:val="0"/>
          <w:color w:val="333333"/>
          <w:spacing w:val="0"/>
          <w:kern w:val="0"/>
          <w:sz w:val="32"/>
          <w:szCs w:val="32"/>
          <w:shd w:val="clear" w:color="auto" w:fill="auto"/>
          <w:lang w:val="en-US" w:eastAsia="zh-CN" w:bidi="ar"/>
        </w:rPr>
        <w:t>参与拟订全县公路行业发展战略、标准规范；承担全县公路路产保护的行政辅助工作。为全县公路行政管理、公共服务提供支撑保障。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i w:val="0"/>
          <w:iCs w:val="0"/>
          <w:caps w:val="0"/>
          <w:color w:val="333333"/>
          <w:spacing w:val="0"/>
          <w:sz w:val="32"/>
          <w:szCs w:val="32"/>
          <w:shd w:val="clear" w:color="auto" w:fill="auto"/>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(二)</w:t>
      </w:r>
      <w:r>
        <w:rPr>
          <w:rFonts w:hint="eastAsia" w:ascii="仿宋" w:hAnsi="仿宋" w:eastAsia="仿宋" w:cs="仿宋"/>
          <w:i w:val="0"/>
          <w:iCs w:val="0"/>
          <w:caps w:val="0"/>
          <w:color w:val="333333"/>
          <w:spacing w:val="0"/>
          <w:kern w:val="0"/>
          <w:sz w:val="32"/>
          <w:szCs w:val="32"/>
          <w:shd w:val="clear" w:color="auto" w:fill="auto"/>
          <w:lang w:val="en-US" w:eastAsia="zh-CN" w:bidi="ar"/>
        </w:rPr>
        <w:t>参与编制全县公路路网发展规划，协助开展公路项目前期工作审查及后评估工作，协助指导实施主体推进规划实施。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i w:val="0"/>
          <w:iCs w:val="0"/>
          <w:caps w:val="0"/>
          <w:color w:val="333333"/>
          <w:spacing w:val="0"/>
          <w:sz w:val="32"/>
          <w:szCs w:val="32"/>
          <w:shd w:val="clear" w:color="auto" w:fill="auto"/>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(三)</w:t>
      </w:r>
      <w:r>
        <w:rPr>
          <w:rFonts w:hint="eastAsia" w:ascii="仿宋" w:hAnsi="仿宋" w:eastAsia="仿宋" w:cs="仿宋"/>
          <w:i w:val="0"/>
          <w:iCs w:val="0"/>
          <w:caps w:val="0"/>
          <w:color w:val="333333"/>
          <w:spacing w:val="0"/>
          <w:kern w:val="0"/>
          <w:sz w:val="32"/>
          <w:szCs w:val="32"/>
          <w:shd w:val="clear" w:color="auto" w:fill="auto"/>
          <w:lang w:val="en-US" w:eastAsia="zh-CN" w:bidi="ar"/>
        </w:rPr>
        <w:t>参与全县普通国省道建设、改造、养护年度建议计划汇总工作；参与年度计划的组织实施、执行情况督查和评估等具体工作。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b/>
          <w:bCs/>
          <w:i w:val="0"/>
          <w:iCs w:val="0"/>
          <w:caps w:val="0"/>
          <w:color w:val="333333"/>
          <w:spacing w:val="0"/>
          <w:kern w:val="0"/>
          <w:sz w:val="32"/>
          <w:szCs w:val="32"/>
          <w:shd w:val="clear" w:color="auto" w:fill="auto"/>
          <w:lang w:val="en-US" w:eastAsia="zh-CN" w:bidi="ar"/>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（四）</w:t>
      </w:r>
      <w:r>
        <w:rPr>
          <w:rFonts w:hint="eastAsia" w:ascii="仿宋" w:hAnsi="仿宋" w:eastAsia="仿宋" w:cs="仿宋"/>
          <w:b w:val="0"/>
          <w:bCs w:val="0"/>
          <w:i w:val="0"/>
          <w:iCs w:val="0"/>
          <w:caps w:val="0"/>
          <w:color w:val="333333"/>
          <w:spacing w:val="0"/>
          <w:kern w:val="0"/>
          <w:sz w:val="32"/>
          <w:szCs w:val="32"/>
          <w:shd w:val="clear" w:color="auto" w:fill="auto"/>
          <w:lang w:val="en-US" w:eastAsia="zh-CN" w:bidi="ar"/>
        </w:rPr>
        <w:t>参与全县公路建设行业管理相关工作，协助拟订全县公路建设管理办法，负责拟订全县公路养护管理办法；承担公路渡口管理；协助县交通运输局组织实施全县公路交通工程建设及交(竣)工验收。</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sz w:val="32"/>
          <w:szCs w:val="32"/>
          <w:shd w:val="clear" w:color="auto" w:fill="auto"/>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（五）</w:t>
      </w:r>
      <w:r>
        <w:rPr>
          <w:rFonts w:hint="eastAsia" w:ascii="仿宋" w:hAnsi="仿宋" w:eastAsia="仿宋" w:cs="仿宋"/>
          <w:sz w:val="32"/>
          <w:szCs w:val="32"/>
          <w:shd w:val="clear" w:color="auto" w:fill="auto"/>
        </w:rPr>
        <w:t>承担全县普通国省道养护管理相关工作；承担公路路</w:t>
      </w:r>
      <w:r>
        <w:rPr>
          <w:rFonts w:hint="eastAsia" w:ascii="仿宋" w:hAnsi="仿宋" w:eastAsia="仿宋" w:cs="仿宋"/>
          <w:b w:val="0"/>
          <w:bCs w:val="0"/>
          <w:i w:val="0"/>
          <w:iCs w:val="0"/>
          <w:caps w:val="0"/>
          <w:color w:val="333333"/>
          <w:spacing w:val="0"/>
          <w:kern w:val="0"/>
          <w:sz w:val="32"/>
          <w:szCs w:val="32"/>
          <w:shd w:val="clear" w:color="auto" w:fill="auto"/>
          <w:lang w:val="en-US" w:eastAsia="zh-CN" w:bidi="ar"/>
        </w:rPr>
        <w:t>况监测检查工作及养护技术指导；承担公路养护市场监管的事</w:t>
      </w:r>
      <w:r>
        <w:rPr>
          <w:rFonts w:hint="eastAsia" w:ascii="仿宋" w:hAnsi="仿宋" w:eastAsia="仿宋" w:cs="仿宋"/>
          <w:sz w:val="32"/>
          <w:szCs w:val="32"/>
          <w:shd w:val="clear" w:color="auto" w:fill="auto"/>
        </w:rPr>
        <w:t>务性工作。</w:t>
      </w:r>
      <w:r>
        <w:rPr>
          <w:rFonts w:hint="eastAsia" w:ascii="仿宋" w:hAnsi="仿宋" w:eastAsia="仿宋" w:cs="仿宋"/>
          <w:sz w:val="32"/>
          <w:szCs w:val="32"/>
          <w:shd w:val="clear" w:color="auto" w:fill="auto"/>
        </w:rPr>
        <w:tab/>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sz w:val="32"/>
          <w:szCs w:val="32"/>
          <w:shd w:val="clear" w:color="auto" w:fill="auto"/>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（六）</w:t>
      </w:r>
      <w:r>
        <w:rPr>
          <w:rFonts w:hint="eastAsia" w:ascii="仿宋" w:hAnsi="仿宋" w:eastAsia="仿宋" w:cs="仿宋"/>
          <w:sz w:val="32"/>
          <w:szCs w:val="32"/>
          <w:shd w:val="clear" w:color="auto" w:fill="auto"/>
        </w:rPr>
        <w:t>负责指导全县公路行业安全生产和应急处置工作，承担安全监督的事务性工作；负责普通公路路网重大突发事件和应急保通的组织、调度检查、协调、技术指导等工作。</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sz w:val="32"/>
          <w:szCs w:val="32"/>
          <w:shd w:val="clear" w:color="auto" w:fill="auto"/>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(七)</w:t>
      </w:r>
      <w:r>
        <w:rPr>
          <w:rFonts w:hint="eastAsia" w:ascii="仿宋" w:hAnsi="仿宋" w:eastAsia="仿宋" w:cs="仿宋"/>
          <w:sz w:val="32"/>
          <w:szCs w:val="32"/>
          <w:shd w:val="clear" w:color="auto" w:fill="auto"/>
        </w:rPr>
        <w:t>承担全县公路行业统计、信息调查等工作。承担公路技术交流、科技成果转化、信息化等工作。协助组织开展公路环保节能减排工作。</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sz w:val="32"/>
          <w:szCs w:val="32"/>
          <w:shd w:val="clear" w:color="auto" w:fill="auto"/>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(八)</w:t>
      </w:r>
      <w:r>
        <w:rPr>
          <w:rFonts w:hint="eastAsia" w:ascii="仿宋" w:hAnsi="仿宋" w:eastAsia="仿宋" w:cs="仿宋"/>
          <w:sz w:val="32"/>
          <w:szCs w:val="32"/>
          <w:shd w:val="clear" w:color="auto" w:fill="auto"/>
        </w:rPr>
        <w:t>负责中心的干部人事、劳动工资、职工教育、机构编制、离退休人员管理服务等工作；负责中心财务会计、国有资产管理工作；负责中心党群工作和纪检监察工作；指导全县公路行业精神文明建设。</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sz w:val="32"/>
          <w:szCs w:val="32"/>
          <w:shd w:val="clear" w:color="auto" w:fill="auto"/>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(九)</w:t>
      </w:r>
      <w:r>
        <w:rPr>
          <w:rFonts w:hint="eastAsia" w:ascii="仿宋" w:hAnsi="仿宋" w:eastAsia="仿宋" w:cs="仿宋"/>
          <w:sz w:val="32"/>
          <w:szCs w:val="32"/>
          <w:shd w:val="clear" w:color="auto" w:fill="auto"/>
        </w:rPr>
        <w:t>承办县交通运输局交办的其他事项。</w:t>
      </w:r>
    </w:p>
    <w:p>
      <w:pPr>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机构、人员构成</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sz w:val="32"/>
          <w:szCs w:val="32"/>
          <w:shd w:val="clear" w:color="auto" w:fill="auto"/>
          <w:lang w:val="en-US" w:eastAsia="zh-CN"/>
        </w:rPr>
      </w:pPr>
      <w:r>
        <w:rPr>
          <w:rFonts w:hint="eastAsia" w:ascii="楷体" w:hAnsi="楷体" w:eastAsia="楷体" w:cs="楷体"/>
          <w:b/>
          <w:bCs/>
          <w:sz w:val="32"/>
          <w:szCs w:val="32"/>
          <w:shd w:val="clear" w:color="auto" w:fill="auto"/>
        </w:rPr>
        <w:t>(一)综合部(信访督查室)</w:t>
      </w:r>
      <w:r>
        <w:rPr>
          <w:rFonts w:hint="eastAsia" w:ascii="仿宋" w:hAnsi="仿宋" w:eastAsia="仿宋" w:cs="仿宋"/>
          <w:sz w:val="32"/>
          <w:szCs w:val="32"/>
          <w:shd w:val="clear" w:color="auto" w:fill="auto"/>
          <w:lang w:eastAsia="zh-CN"/>
        </w:rPr>
        <w:t>。</w:t>
      </w:r>
      <w:r>
        <w:rPr>
          <w:rFonts w:hint="eastAsia" w:ascii="仿宋" w:hAnsi="仿宋" w:eastAsia="仿宋" w:cs="仿宋"/>
          <w:sz w:val="32"/>
          <w:szCs w:val="32"/>
          <w:shd w:val="clear" w:color="auto" w:fill="auto"/>
        </w:rPr>
        <w:t>负责</w:t>
      </w:r>
      <w:r>
        <w:rPr>
          <w:rFonts w:hint="eastAsia" w:ascii="仿宋" w:hAnsi="仿宋" w:eastAsia="仿宋" w:cs="仿宋"/>
          <w:sz w:val="32"/>
          <w:szCs w:val="32"/>
          <w:shd w:val="clear" w:color="auto" w:fill="auto"/>
          <w:lang w:val="en-US" w:eastAsia="zh-CN"/>
        </w:rPr>
        <w:t>中心</w:t>
      </w:r>
      <w:r>
        <w:rPr>
          <w:rFonts w:hint="eastAsia" w:ascii="仿宋" w:hAnsi="仿宋" w:eastAsia="仿宋" w:cs="仿宋"/>
          <w:sz w:val="32"/>
          <w:szCs w:val="32"/>
          <w:shd w:val="clear" w:color="auto" w:fill="auto"/>
        </w:rPr>
        <w:t>政务协调、情况综合、公文处理、宣传报道、信息调研、督查督办、电子政务和机要保密工作；负责人大代表建议和政协委员提案的办理、督办；负责招商引资工作；负责信访、综治维稳、平安创建、文明创建等工作；处理来信来访，管理综合档案负责规范性文件的审核、清理</w:t>
      </w:r>
      <w:r>
        <w:rPr>
          <w:rFonts w:hint="eastAsia" w:ascii="仿宋" w:hAnsi="仿宋" w:eastAsia="仿宋" w:cs="仿宋"/>
          <w:sz w:val="32"/>
          <w:szCs w:val="32"/>
          <w:shd w:val="clear" w:color="auto" w:fill="auto"/>
          <w:lang w:val="en-US" w:eastAsia="zh-CN"/>
        </w:rPr>
        <w:t>；</w:t>
      </w:r>
      <w:r>
        <w:rPr>
          <w:rFonts w:hint="eastAsia" w:ascii="仿宋" w:hAnsi="仿宋" w:eastAsia="仿宋" w:cs="仿宋"/>
          <w:sz w:val="32"/>
          <w:szCs w:val="32"/>
          <w:shd w:val="clear" w:color="auto" w:fill="auto"/>
        </w:rPr>
        <w:t>负责接待、安全保卫、车辆管理</w:t>
      </w:r>
      <w:r>
        <w:rPr>
          <w:rFonts w:hint="eastAsia" w:ascii="仿宋" w:hAnsi="仿宋" w:eastAsia="仿宋" w:cs="仿宋"/>
          <w:sz w:val="32"/>
          <w:szCs w:val="32"/>
          <w:shd w:val="clear" w:color="auto" w:fill="auto"/>
          <w:lang w:eastAsia="zh-CN"/>
        </w:rPr>
        <w:t>、</w:t>
      </w:r>
      <w:r>
        <w:rPr>
          <w:rFonts w:hint="eastAsia" w:ascii="仿宋" w:hAnsi="仿宋" w:eastAsia="仿宋" w:cs="仿宋"/>
          <w:sz w:val="32"/>
          <w:szCs w:val="32"/>
          <w:shd w:val="clear" w:color="auto" w:fill="auto"/>
        </w:rPr>
        <w:t>实物资产管理</w:t>
      </w:r>
      <w:r>
        <w:rPr>
          <w:rFonts w:hint="eastAsia" w:ascii="仿宋" w:hAnsi="仿宋" w:eastAsia="仿宋" w:cs="仿宋"/>
          <w:sz w:val="32"/>
          <w:szCs w:val="32"/>
          <w:shd w:val="clear" w:color="auto" w:fill="auto"/>
          <w:lang w:val="en-US" w:eastAsia="zh-CN"/>
        </w:rPr>
        <w:t>及后勤保障服务；负责办公用品的购置、发放和管理工作；负责中心办公楼及机关大院的维修管理工作；负责报刊征订、收发工作。</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sz w:val="32"/>
          <w:szCs w:val="32"/>
          <w:shd w:val="clear" w:color="auto" w:fill="auto"/>
        </w:rPr>
      </w:pPr>
      <w:r>
        <w:rPr>
          <w:rFonts w:hint="eastAsia" w:ascii="楷体" w:hAnsi="楷体" w:eastAsia="楷体" w:cs="楷体"/>
          <w:b/>
          <w:bCs/>
          <w:sz w:val="32"/>
          <w:szCs w:val="32"/>
          <w:shd w:val="clear" w:color="auto" w:fill="auto"/>
          <w:lang w:val="en-US" w:eastAsia="zh-CN"/>
        </w:rPr>
        <w:t>（二）人力资源部（党群工作室、工会）。</w:t>
      </w:r>
      <w:r>
        <w:rPr>
          <w:rFonts w:hint="eastAsia" w:ascii="仿宋" w:hAnsi="仿宋" w:eastAsia="仿宋" w:cs="仿宋"/>
          <w:sz w:val="32"/>
          <w:szCs w:val="32"/>
          <w:shd w:val="clear" w:color="auto" w:fill="auto"/>
          <w:lang w:val="en-US" w:eastAsia="zh-CN"/>
        </w:rPr>
        <w:t>负责机构编制、</w:t>
      </w:r>
      <w:r>
        <w:rPr>
          <w:rFonts w:hint="eastAsia" w:ascii="仿宋" w:hAnsi="仿宋" w:eastAsia="仿宋" w:cs="仿宋"/>
          <w:sz w:val="32"/>
          <w:szCs w:val="32"/>
          <w:shd w:val="clear" w:color="auto" w:fill="auto"/>
        </w:rPr>
        <w:t>干部人事、劳动工资、教育培训、职称评聘、技能鉴定、绩效考核，负责行业职业资格评价、智力引进与人才服务等工作。负责离休退休人员管理服务工作。</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lang w:val="en-US" w:eastAsia="zh-CN"/>
        </w:rPr>
        <w:t>负责拟</w:t>
      </w:r>
      <w:r>
        <w:rPr>
          <w:rFonts w:hint="eastAsia" w:ascii="仿宋" w:hAnsi="仿宋" w:eastAsia="仿宋" w:cs="仿宋"/>
          <w:sz w:val="32"/>
          <w:szCs w:val="32"/>
          <w:shd w:val="clear" w:color="auto" w:fill="auto"/>
        </w:rPr>
        <w:t>定中心党组织建设和干部队伍建设规划，制</w:t>
      </w:r>
      <w:r>
        <w:rPr>
          <w:rFonts w:hint="eastAsia" w:ascii="仿宋" w:hAnsi="仿宋" w:eastAsia="仿宋" w:cs="仿宋"/>
          <w:color w:val="auto"/>
          <w:sz w:val="32"/>
          <w:szCs w:val="32"/>
          <w:shd w:val="clear" w:color="auto" w:fill="auto"/>
        </w:rPr>
        <w:t>定</w:t>
      </w:r>
      <w:r>
        <w:rPr>
          <w:rFonts w:hint="eastAsia" w:ascii="仿宋" w:hAnsi="仿宋" w:eastAsia="仿宋" w:cs="仿宋"/>
          <w:color w:val="auto"/>
          <w:sz w:val="32"/>
          <w:szCs w:val="32"/>
          <w:shd w:val="clear" w:color="auto" w:fill="auto"/>
          <w:lang w:val="en-US" w:eastAsia="zh-CN"/>
        </w:rPr>
        <w:t>党群</w:t>
      </w:r>
      <w:r>
        <w:rPr>
          <w:rFonts w:hint="eastAsia" w:ascii="仿宋" w:hAnsi="仿宋" w:eastAsia="仿宋" w:cs="仿宋"/>
          <w:sz w:val="32"/>
          <w:szCs w:val="32"/>
          <w:shd w:val="clear" w:color="auto" w:fill="auto"/>
        </w:rPr>
        <w:t>组织工作的年度计划和工作安排，并检查落实情况；负责党建、意识形态、统战、工会、妇女、共青团等相关工作；负责群团组织的管理；负责党群会议的组织，有关文件的草拟、印发和上传下达工作；负责起草和指导党群工作总结、报告以及党群组织有关印章信笺的制作、保管和部门内务工作。</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sz w:val="32"/>
          <w:szCs w:val="32"/>
          <w:shd w:val="clear" w:color="auto" w:fill="auto"/>
        </w:rPr>
      </w:pPr>
      <w:r>
        <w:rPr>
          <w:rFonts w:hint="eastAsia" w:ascii="楷体" w:hAnsi="楷体" w:eastAsia="楷体" w:cs="楷体"/>
          <w:b/>
          <w:bCs/>
          <w:sz w:val="32"/>
          <w:szCs w:val="32"/>
          <w:shd w:val="clear" w:color="auto" w:fill="auto"/>
          <w:lang w:val="en-US" w:eastAsia="zh-CN"/>
        </w:rPr>
        <w:t>（三）财务部。</w:t>
      </w:r>
      <w:r>
        <w:rPr>
          <w:rFonts w:hint="eastAsia" w:ascii="仿宋" w:hAnsi="仿宋" w:eastAsia="仿宋" w:cs="仿宋"/>
          <w:sz w:val="32"/>
          <w:szCs w:val="32"/>
          <w:shd w:val="clear" w:color="auto" w:fill="auto"/>
        </w:rPr>
        <w:t>负责制订财务管理制度并检查、督促落实；负责年度经费预算、决算和绩效评价以及财务收支的核算、审核和监督等工作负责财务资料的收集、整理、保管以及国有资产财务管理；承办上级授权的专项审计工作以及全县公路专项工程投资审计监督工作；负责承办和监督直属单位财务和工程内部审计；负责社会保险工作。</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sz w:val="32"/>
          <w:szCs w:val="32"/>
          <w:shd w:val="clear" w:color="auto" w:fill="auto"/>
          <w:lang w:eastAsia="zh-CN"/>
        </w:rPr>
      </w:pPr>
      <w:r>
        <w:rPr>
          <w:rFonts w:hint="eastAsia" w:ascii="楷体" w:hAnsi="楷体" w:eastAsia="楷体" w:cs="楷体"/>
          <w:b/>
          <w:bCs/>
          <w:sz w:val="32"/>
          <w:szCs w:val="32"/>
          <w:shd w:val="clear" w:color="auto" w:fill="auto"/>
          <w:lang w:val="en-US" w:eastAsia="zh-CN"/>
        </w:rPr>
        <w:t>（四）计划统计部。</w:t>
      </w:r>
      <w:r>
        <w:rPr>
          <w:rFonts w:hint="eastAsia" w:ascii="仿宋" w:hAnsi="仿宋" w:eastAsia="仿宋" w:cs="仿宋"/>
          <w:sz w:val="32"/>
          <w:szCs w:val="32"/>
          <w:shd w:val="clear" w:color="auto" w:fill="auto"/>
        </w:rPr>
        <w:t>参与编制全县公路路网发展规划,协助开展公路项目前期工作审查及后评估工作,协助指导实施主体推进规划实施;承担公路建设、改造、养护年度建议计划汇总、审核工作,提出年建议计划的审核意见。承担年度计划组织实施、执行情况督查和评估等事务性工作;承担公路交通统计信息等相关工作</w:t>
      </w:r>
      <w:r>
        <w:rPr>
          <w:rFonts w:hint="eastAsia" w:ascii="仿宋" w:hAnsi="仿宋" w:eastAsia="仿宋" w:cs="仿宋"/>
          <w:sz w:val="32"/>
          <w:szCs w:val="32"/>
          <w:shd w:val="clear" w:color="auto" w:fill="auto"/>
          <w:lang w:eastAsia="zh-CN"/>
        </w:rPr>
        <w:t>。</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sz w:val="32"/>
          <w:szCs w:val="32"/>
          <w:shd w:val="clear" w:color="auto" w:fill="auto"/>
          <w:lang w:eastAsia="zh-CN"/>
        </w:rPr>
      </w:pPr>
      <w:r>
        <w:rPr>
          <w:rFonts w:hint="eastAsia" w:ascii="楷体" w:hAnsi="楷体" w:eastAsia="楷体" w:cs="楷体"/>
          <w:b/>
          <w:bCs/>
          <w:sz w:val="32"/>
          <w:szCs w:val="32"/>
          <w:shd w:val="clear" w:color="auto" w:fill="auto"/>
          <w:lang w:val="en-US" w:eastAsia="zh-CN"/>
        </w:rPr>
        <w:t>（五）工程部（重点项目建设部）。</w:t>
      </w:r>
      <w:r>
        <w:rPr>
          <w:rFonts w:hint="eastAsia" w:ascii="仿宋" w:hAnsi="仿宋" w:eastAsia="仿宋" w:cs="仿宋"/>
          <w:sz w:val="32"/>
          <w:szCs w:val="32"/>
          <w:shd w:val="clear" w:color="auto" w:fill="auto"/>
          <w:lang w:eastAsia="zh-CN"/>
        </w:rPr>
        <w:t>参与编制全县公路中长期建设规划，贯彻实施公路工程科技政策、技术标准技术规范；负责落实、执行公路建设养护工程技术规定；负责组织实施全县公路大中修工作；参与组织实施全县普通干线公路(农村公路)新、改建工程和其他重大公路工程建设；参与全县公路工程质量检查监督、投资预算管理、设计变更管理、质量进度管理和竣工结算、验收工作。参与公路建设施工、设计企业、监理单位等从业单位信用评价相关工作。参与公路交通战备相关工作，负责省、市、县安排的公路建设及相关重点项目工作。</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sz w:val="32"/>
          <w:szCs w:val="32"/>
          <w:shd w:val="clear" w:color="auto" w:fill="auto"/>
        </w:rPr>
      </w:pPr>
      <w:r>
        <w:rPr>
          <w:rFonts w:hint="eastAsia" w:ascii="楷体" w:hAnsi="楷体" w:eastAsia="楷体" w:cs="楷体"/>
          <w:b/>
          <w:bCs/>
          <w:sz w:val="32"/>
          <w:szCs w:val="32"/>
          <w:shd w:val="clear" w:color="auto" w:fill="auto"/>
          <w:lang w:val="en-US" w:eastAsia="zh-CN"/>
        </w:rPr>
        <w:t>（六）干线公路部。</w:t>
      </w:r>
      <w:r>
        <w:rPr>
          <w:rFonts w:hint="eastAsia" w:ascii="仿宋" w:hAnsi="仿宋" w:eastAsia="仿宋" w:cs="仿宋"/>
          <w:sz w:val="32"/>
          <w:szCs w:val="32"/>
          <w:shd w:val="clear" w:color="auto" w:fill="auto"/>
        </w:rPr>
        <w:t>负责组织宣传贯彻国家和行业主管部门有关法律法规、技术规范;参与编制全县普通国省道养护发展规划,路网结构改造等养护专项工程计划和开展养护专项工程前期工作审查及后评估工作;参与全县普通国省道路网改造工程竣工验收和交接工作;负责制定全县普通国省道养护技术的落实措施;承担全县普通国省桥梁、隊道、安全设施、服务设施等基础设施的日常养护和养护专项工程管理相关工作;承担全县普通国省道养护管理监督和技术指导、养护专项工程计划执行情况检查、路网技术状况监测与巡查相关工作;承担全县公路养护市场监管的事务性工作;负责公路养护机械化行业指导工作。负责重要国省道的日常运行监测、信息报送和发布工作;负责普通国省道重点易堵缓行路段的技术整改等工作;负责公路领域应急体系建设及重大突发性事件应急处置的相关事务性工作;协助调度指导全县普通公路应急处置救援工作。</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shd w:val="clear" w:color="auto" w:fill="auto"/>
          <w:lang w:val="en-US" w:eastAsia="zh-CN"/>
        </w:rPr>
      </w:pPr>
      <w:r>
        <w:rPr>
          <w:rFonts w:hint="eastAsia" w:ascii="仿宋" w:hAnsi="仿宋" w:eastAsia="仿宋" w:cs="仿宋"/>
          <w:sz w:val="32"/>
          <w:szCs w:val="32"/>
          <w:shd w:val="clear" w:color="auto" w:fill="auto"/>
        </w:rPr>
        <w:t>参与编制全县公路发展规划及相关的技术措施；承担全县境内公路桥梁检测、路网信息监测；参与或主持重要的工程设计、施工和科研项目的研究试验工作；参与制定技术管理措施，并贯彻落实；组织公路科技教育培训活动；参与新改建公路工程交竣工验收；负责新技术的研究、推广和应用工作；负责全县公路信息化建设工作；承担公路生态环保、智慧公路体系建设相关工作</w:t>
      </w:r>
      <w:r>
        <w:rPr>
          <w:rFonts w:hint="eastAsia" w:ascii="仿宋" w:hAnsi="仿宋" w:eastAsia="仿宋" w:cs="仿宋"/>
          <w:sz w:val="32"/>
          <w:szCs w:val="32"/>
          <w:shd w:val="clear" w:color="auto" w:fill="auto"/>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sz w:val="32"/>
          <w:szCs w:val="32"/>
          <w:shd w:val="clear" w:color="auto" w:fill="auto"/>
        </w:rPr>
      </w:pPr>
      <w:r>
        <w:rPr>
          <w:rFonts w:hint="eastAsia" w:ascii="楷体" w:hAnsi="楷体" w:eastAsia="楷体" w:cs="楷体"/>
          <w:b/>
          <w:bCs/>
          <w:sz w:val="32"/>
          <w:szCs w:val="32"/>
          <w:shd w:val="clear" w:color="auto" w:fill="auto"/>
          <w:lang w:val="en-US" w:eastAsia="zh-CN"/>
        </w:rPr>
        <w:t>（七）农村公路部。</w:t>
      </w:r>
      <w:r>
        <w:rPr>
          <w:rFonts w:hint="eastAsia" w:ascii="仿宋" w:hAnsi="仿宋" w:eastAsia="仿宋" w:cs="仿宋"/>
          <w:sz w:val="32"/>
          <w:szCs w:val="32"/>
          <w:shd w:val="clear" w:color="auto" w:fill="auto"/>
        </w:rPr>
        <w:t>参与编制农村公路发展规划;参与汇总编制农村公路建设养护计划;参与拟定农村公路建设养护制度并组织实施;承担农村公路建设、养护、管理监督的事务性工作和技术指导；承担农村公路技术状况监测的评价、巡查、检查工作；承担农村公路信息综合，宣传和技术培训等工作。</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sz w:val="32"/>
          <w:szCs w:val="32"/>
          <w:shd w:val="clear" w:color="auto" w:fill="auto"/>
        </w:rPr>
      </w:pPr>
      <w:r>
        <w:rPr>
          <w:rFonts w:hint="eastAsia" w:ascii="楷体" w:hAnsi="楷体" w:eastAsia="楷体" w:cs="楷体"/>
          <w:b/>
          <w:bCs/>
          <w:sz w:val="32"/>
          <w:szCs w:val="32"/>
          <w:shd w:val="clear" w:color="auto" w:fill="auto"/>
          <w:lang w:val="en-US" w:eastAsia="zh-CN"/>
        </w:rPr>
        <w:t>（八）路产安全事务部。</w:t>
      </w:r>
      <w:r>
        <w:rPr>
          <w:rFonts w:hint="eastAsia" w:ascii="仿宋" w:hAnsi="仿宋" w:eastAsia="仿宋" w:cs="仿宋"/>
          <w:sz w:val="32"/>
          <w:szCs w:val="32"/>
          <w:shd w:val="clear" w:color="auto" w:fill="auto"/>
        </w:rPr>
        <w:t>负责全县公路路产保护、公路法制宣传教育和安全生产教育；参与全县公路行业安全生产工作，承担安全监督的事务性工作;参与公路行业生产安全事故的调查处理;承担中心社会管理综合治理日常工作。</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shd w:val="clear" w:color="auto" w:fill="auto"/>
          <w:lang w:eastAsia="zh-CN"/>
        </w:rPr>
      </w:pPr>
      <w:r>
        <w:rPr>
          <w:rFonts w:hint="eastAsia" w:ascii="仿宋" w:hAnsi="仿宋" w:eastAsia="仿宋" w:cs="仿宋"/>
          <w:sz w:val="32"/>
          <w:szCs w:val="32"/>
          <w:shd w:val="clear" w:color="auto" w:fill="auto"/>
        </w:rPr>
        <w:t>指导全县公路路产保护工作,制止各种损坏、侵占公路路产的行为,对损坏路产的按民事责任进行索赔;承担全县公路路产保护及监督检查的相关事务性工作</w:t>
      </w:r>
      <w:r>
        <w:rPr>
          <w:rFonts w:hint="eastAsia" w:ascii="仿宋" w:hAnsi="仿宋" w:eastAsia="仿宋" w:cs="仿宋"/>
          <w:sz w:val="32"/>
          <w:szCs w:val="32"/>
          <w:shd w:val="clear" w:color="auto" w:fill="auto"/>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机关党组织、纪检监察、群团组织按有关要求和章程设置。</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shd w:val="clear" w:color="auto" w:fill="auto"/>
          <w:lang w:eastAsia="zh-CN"/>
        </w:rPr>
      </w:pPr>
      <w:r>
        <w:rPr>
          <w:rFonts w:hint="eastAsia" w:ascii="仿宋" w:hAnsi="仿宋" w:eastAsia="仿宋" w:cs="仿宋"/>
          <w:sz w:val="32"/>
          <w:szCs w:val="32"/>
          <w:shd w:val="clear" w:color="auto" w:fill="auto"/>
        </w:rPr>
        <w:t>县公路建设养护中心</w:t>
      </w:r>
      <w:r>
        <w:rPr>
          <w:rFonts w:hint="eastAsia" w:ascii="仿宋" w:hAnsi="仿宋" w:eastAsia="仿宋" w:cs="仿宋"/>
          <w:sz w:val="32"/>
          <w:szCs w:val="32"/>
          <w:lang w:eastAsia="zh-CN"/>
        </w:rPr>
        <w:t>核定全额拨款事业编制</w:t>
      </w:r>
      <w:r>
        <w:rPr>
          <w:rFonts w:hint="eastAsia" w:ascii="仿宋" w:hAnsi="仿宋" w:eastAsia="仿宋" w:cs="仿宋"/>
          <w:sz w:val="32"/>
          <w:szCs w:val="32"/>
          <w:lang w:val="en-US" w:eastAsia="zh-CN"/>
        </w:rPr>
        <w:t>16名,</w:t>
      </w:r>
      <w:r>
        <w:rPr>
          <w:rFonts w:hint="eastAsia" w:ascii="仿宋" w:hAnsi="仿宋" w:eastAsia="仿宋" w:cs="仿宋"/>
          <w:sz w:val="32"/>
          <w:szCs w:val="32"/>
          <w:shd w:val="clear" w:color="auto" w:fill="auto"/>
        </w:rPr>
        <w:t>设主任1名,副主任3名;</w:t>
      </w:r>
      <w:r>
        <w:rPr>
          <w:rFonts w:hint="eastAsia" w:ascii="仿宋" w:hAnsi="仿宋" w:eastAsia="仿宋" w:cs="仿宋"/>
          <w:sz w:val="32"/>
          <w:szCs w:val="32"/>
          <w:shd w:val="clear" w:color="auto" w:fill="auto"/>
          <w:lang w:eastAsia="zh-CN"/>
        </w:rPr>
        <w:t>内设机构负责人</w:t>
      </w:r>
      <w:r>
        <w:rPr>
          <w:rFonts w:hint="eastAsia" w:ascii="仿宋" w:hAnsi="仿宋" w:eastAsia="仿宋" w:cs="仿宋"/>
          <w:sz w:val="32"/>
          <w:szCs w:val="32"/>
          <w:shd w:val="clear" w:color="auto" w:fill="auto"/>
          <w:lang w:val="en-US" w:eastAsia="zh-CN"/>
        </w:rPr>
        <w:t>7</w:t>
      </w:r>
      <w:r>
        <w:rPr>
          <w:rFonts w:hint="eastAsia" w:ascii="仿宋" w:hAnsi="仿宋" w:eastAsia="仿宋" w:cs="仿宋"/>
          <w:sz w:val="32"/>
          <w:szCs w:val="32"/>
          <w:shd w:val="clear" w:color="auto" w:fill="auto"/>
        </w:rPr>
        <w:t>名</w:t>
      </w:r>
      <w:r>
        <w:rPr>
          <w:rFonts w:hint="eastAsia" w:ascii="仿宋" w:hAnsi="仿宋" w:eastAsia="仿宋" w:cs="仿宋"/>
          <w:sz w:val="32"/>
          <w:szCs w:val="32"/>
          <w:shd w:val="clear" w:color="auto" w:fill="auto"/>
          <w:lang w:eastAsia="zh-CN"/>
        </w:rPr>
        <w:t>。</w:t>
      </w:r>
    </w:p>
    <w:p>
      <w:pPr>
        <w:pStyle w:val="2"/>
        <w:rPr>
          <w:rFonts w:hint="eastAsia" w:ascii="仿宋" w:hAnsi="仿宋" w:eastAsia="仿宋" w:cs="仿宋"/>
          <w:sz w:val="32"/>
          <w:szCs w:val="32"/>
          <w:shd w:val="clear" w:color="auto" w:fill="auto"/>
          <w:lang w:val="en-US" w:eastAsia="zh-CN"/>
        </w:rPr>
      </w:pPr>
      <w:r>
        <w:rPr>
          <w:rFonts w:hint="eastAsia" w:ascii="仿宋" w:hAnsi="仿宋" w:eastAsia="仿宋" w:cs="仿宋"/>
          <w:sz w:val="32"/>
          <w:szCs w:val="32"/>
          <w:shd w:val="clear" w:color="auto" w:fill="auto"/>
          <w:lang w:eastAsia="zh-CN"/>
        </w:rPr>
        <w:t>设双牌县公路养护管理所，为县公路建设养护中心所属公益一类正股级事业单位，核定全额事业编制</w:t>
      </w:r>
      <w:r>
        <w:rPr>
          <w:rFonts w:hint="eastAsia" w:ascii="仿宋" w:hAnsi="仿宋" w:eastAsia="仿宋" w:cs="仿宋"/>
          <w:sz w:val="32"/>
          <w:szCs w:val="32"/>
          <w:shd w:val="clear" w:color="auto" w:fill="auto"/>
          <w:lang w:val="en-US" w:eastAsia="zh-CN"/>
        </w:rPr>
        <w:t>35名，设所长1名。</w:t>
      </w:r>
    </w:p>
    <w:p>
      <w:pPr>
        <w:pStyle w:val="2"/>
        <w:ind w:left="0" w:leftChars="0" w:firstLine="640" w:firstLineChars="200"/>
        <w:rPr>
          <w:rFonts w:hint="eastAsia" w:eastAsia="仿宋_GB2312"/>
          <w:color w:val="000000"/>
          <w:sz w:val="32"/>
          <w:szCs w:val="24"/>
        </w:rPr>
      </w:pPr>
      <w:r>
        <w:rPr>
          <w:rFonts w:hint="eastAsia" w:ascii="仿宋" w:hAnsi="仿宋" w:eastAsia="仿宋" w:cs="仿宋"/>
          <w:sz w:val="32"/>
          <w:szCs w:val="32"/>
          <w:shd w:val="clear" w:color="auto" w:fill="auto"/>
          <w:lang w:val="en-US" w:eastAsia="zh-CN"/>
        </w:rPr>
        <w:t>（二）</w:t>
      </w: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pPr>
        <w:numPr>
          <w:ilvl w:val="0"/>
          <w:numId w:val="0"/>
        </w:numPr>
        <w:spacing w:beforeLines="0" w:afterLines="0" w:line="570" w:lineRule="exact"/>
        <w:ind w:firstLine="320" w:firstLineChars="100"/>
        <w:outlineLvl w:val="1"/>
        <w:rPr>
          <w:rFonts w:hint="eastAsia" w:eastAsia="仿宋_GB2312"/>
          <w:color w:val="000000"/>
          <w:sz w:val="32"/>
          <w:szCs w:val="24"/>
        </w:rPr>
      </w:pPr>
      <w:r>
        <w:rPr>
          <w:rFonts w:hint="eastAsia" w:eastAsia="仿宋_GB2312"/>
          <w:color w:val="000000"/>
          <w:sz w:val="32"/>
          <w:szCs w:val="24"/>
          <w:lang w:val="en-US" w:eastAsia="zh-CN"/>
        </w:rPr>
        <w:t>2023年部门收入决算数5317.3070万元，其中，财政拨款（补助）收入5317.3070万元，占总收入的比重为100%。财政拨款支出5317.3070万元，支出情况如下：（1）基本支出763.64万元，占财政拨款支出20.03%，其中：人员经费721.31万元，占基本支出94.46%，公用经费42.33万元，占基本支出5.5%。</w:t>
      </w:r>
    </w:p>
    <w:p>
      <w:pPr>
        <w:numPr>
          <w:ilvl w:val="0"/>
          <w:numId w:val="0"/>
        </w:numPr>
        <w:spacing w:beforeLines="0" w:afterLines="0" w:line="570" w:lineRule="exact"/>
        <w:ind w:firstLine="320" w:firstLineChars="100"/>
        <w:outlineLvl w:val="1"/>
        <w:rPr>
          <w:rFonts w:hint="eastAsia" w:eastAsia="仿宋_GB2312"/>
          <w:color w:val="000000"/>
          <w:sz w:val="32"/>
          <w:szCs w:val="24"/>
          <w:lang w:val="en-US" w:eastAsia="zh-CN"/>
        </w:rPr>
      </w:pPr>
      <w:r>
        <w:rPr>
          <w:rFonts w:hint="eastAsia" w:eastAsia="仿宋_GB2312"/>
          <w:color w:val="000000"/>
          <w:sz w:val="32"/>
          <w:szCs w:val="24"/>
          <w:lang w:val="en-US" w:eastAsia="zh-CN"/>
        </w:rPr>
        <w:t>（2）项目支出4553.67万元，占财政拨款支出79.97%。</w:t>
      </w:r>
    </w:p>
    <w:p>
      <w:pPr>
        <w:numPr>
          <w:ilvl w:val="0"/>
          <w:numId w:val="0"/>
        </w:numPr>
        <w:spacing w:beforeLines="0" w:afterLines="0" w:line="570" w:lineRule="exact"/>
        <w:ind w:firstLine="320" w:firstLineChars="100"/>
        <w:outlineLvl w:val="1"/>
        <w:rPr>
          <w:rFonts w:hint="eastAsia" w:eastAsia="仿宋_GB2312"/>
          <w:color w:val="000000"/>
          <w:sz w:val="32"/>
          <w:szCs w:val="24"/>
          <w:lang w:val="en-US" w:eastAsia="zh-CN"/>
        </w:rPr>
      </w:pPr>
      <w:r>
        <w:rPr>
          <w:rFonts w:hint="eastAsia" w:eastAsia="仿宋_GB2312"/>
          <w:color w:val="000000"/>
          <w:sz w:val="32"/>
          <w:szCs w:val="24"/>
          <w:lang w:val="en-US" w:eastAsia="zh-CN"/>
        </w:rPr>
        <w:t>（3）2023年“三公”经费完成49797元，比上年减少202.16元，我单位认证贯彻坚持厉行勤俭节约，严控“三公”经费的支出。</w:t>
      </w:r>
    </w:p>
    <w:p>
      <w:pPr>
        <w:pStyle w:val="9"/>
        <w:spacing w:beforeLines="0" w:afterLines="0" w:line="570" w:lineRule="exact"/>
        <w:ind w:left="0" w:leftChars="0" w:firstLine="640" w:firstLineChars="20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spacing w:beforeLines="0" w:afterLines="0" w:line="570" w:lineRule="exact"/>
        <w:ind w:firstLine="640"/>
        <w:outlineLvl w:val="1"/>
        <w:rPr>
          <w:rFonts w:hint="eastAsia" w:ascii="仿宋" w:hAnsi="仿宋" w:eastAsia="仿宋" w:cs="仿宋"/>
          <w:b w:val="0"/>
          <w:bCs w:val="0"/>
          <w:color w:val="222222"/>
          <w:kern w:val="0"/>
          <w:sz w:val="32"/>
          <w:szCs w:val="32"/>
        </w:rPr>
      </w:pPr>
      <w:r>
        <w:rPr>
          <w:rFonts w:hint="eastAsia" w:ascii="仿宋" w:hAnsi="仿宋" w:eastAsia="仿宋" w:cs="仿宋"/>
          <w:b w:val="0"/>
          <w:bCs w:val="0"/>
          <w:color w:val="222222"/>
          <w:kern w:val="0"/>
          <w:sz w:val="32"/>
          <w:szCs w:val="32"/>
          <w:lang w:eastAsia="zh-CN"/>
        </w:rPr>
        <w:t>中心</w:t>
      </w:r>
      <w:r>
        <w:rPr>
          <w:rFonts w:hint="eastAsia" w:ascii="仿宋" w:hAnsi="仿宋" w:eastAsia="仿宋" w:cs="仿宋"/>
          <w:b w:val="0"/>
          <w:bCs w:val="0"/>
          <w:color w:val="222222"/>
          <w:kern w:val="0"/>
          <w:sz w:val="32"/>
          <w:szCs w:val="32"/>
        </w:rPr>
        <w:t>基本支出的范围和主要用途包括全</w:t>
      </w:r>
      <w:r>
        <w:rPr>
          <w:rFonts w:hint="eastAsia" w:ascii="仿宋" w:hAnsi="仿宋" w:eastAsia="仿宋" w:cs="仿宋"/>
          <w:b w:val="0"/>
          <w:bCs w:val="0"/>
          <w:color w:val="222222"/>
          <w:kern w:val="0"/>
          <w:sz w:val="32"/>
          <w:szCs w:val="32"/>
          <w:lang w:eastAsia="zh-CN"/>
        </w:rPr>
        <w:t>中心</w:t>
      </w:r>
      <w:r>
        <w:rPr>
          <w:rFonts w:hint="eastAsia" w:ascii="仿宋" w:hAnsi="仿宋" w:eastAsia="仿宋" w:cs="仿宋"/>
          <w:b w:val="0"/>
          <w:bCs w:val="0"/>
          <w:color w:val="222222"/>
          <w:kern w:val="0"/>
          <w:sz w:val="32"/>
          <w:szCs w:val="32"/>
        </w:rPr>
        <w:t>职工的人员经费和日常公用经费。具体包括：工资福利支出、对个人和家庭的补助、商品和服务支出。基本支出的管理和使用情况如下：</w:t>
      </w:r>
    </w:p>
    <w:p>
      <w:pPr>
        <w:pStyle w:val="9"/>
        <w:spacing w:line="570" w:lineRule="exact"/>
        <w:ind w:firstLine="640"/>
        <w:outlineLvl w:val="1"/>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本年基本支出</w:t>
      </w:r>
      <w:r>
        <w:rPr>
          <w:rFonts w:hint="eastAsia" w:ascii="仿宋_GB2312" w:hAnsi="仿宋_GB2312" w:eastAsia="仿宋_GB2312" w:cs="仿宋_GB2312"/>
          <w:color w:val="000000"/>
          <w:kern w:val="2"/>
          <w:sz w:val="32"/>
          <w:szCs w:val="32"/>
          <w:lang w:val="en-US" w:eastAsia="zh-CN"/>
        </w:rPr>
        <w:t>763.64</w:t>
      </w:r>
      <w:r>
        <w:rPr>
          <w:rFonts w:hint="eastAsia" w:ascii="仿宋_GB2312" w:hAnsi="仿宋_GB2312" w:eastAsia="仿宋_GB2312" w:cs="仿宋_GB2312"/>
          <w:color w:val="000000"/>
          <w:kern w:val="2"/>
          <w:sz w:val="32"/>
          <w:szCs w:val="32"/>
        </w:rPr>
        <w:t xml:space="preserve">万元，其中人员经费支出 </w:t>
      </w:r>
      <w:r>
        <w:rPr>
          <w:rFonts w:hint="eastAsia" w:eastAsia="仿宋_GB2312"/>
          <w:color w:val="000000"/>
          <w:sz w:val="32"/>
          <w:szCs w:val="24"/>
          <w:lang w:val="en-US" w:eastAsia="zh-CN"/>
        </w:rPr>
        <w:t>721.31</w:t>
      </w:r>
      <w:r>
        <w:rPr>
          <w:rFonts w:hint="eastAsia" w:ascii="仿宋_GB2312" w:hAnsi="仿宋_GB2312" w:eastAsia="仿宋_GB2312" w:cs="仿宋_GB2312"/>
          <w:color w:val="000000"/>
          <w:kern w:val="2"/>
          <w:sz w:val="32"/>
          <w:szCs w:val="32"/>
        </w:rPr>
        <w:t>万元，公用经费支出</w:t>
      </w:r>
      <w:r>
        <w:rPr>
          <w:rFonts w:hint="eastAsia" w:eastAsia="仿宋_GB2312"/>
          <w:color w:val="000000"/>
          <w:sz w:val="32"/>
          <w:szCs w:val="24"/>
          <w:lang w:val="en-US" w:eastAsia="zh-CN"/>
        </w:rPr>
        <w:t>42.32</w:t>
      </w:r>
      <w:r>
        <w:rPr>
          <w:rFonts w:hint="eastAsia" w:ascii="仿宋_GB2312" w:hAnsi="仿宋_GB2312" w:eastAsia="仿宋_GB2312" w:cs="仿宋_GB2312"/>
          <w:color w:val="000000"/>
          <w:kern w:val="2"/>
          <w:sz w:val="32"/>
          <w:szCs w:val="32"/>
        </w:rPr>
        <w:t>万元。</w:t>
      </w:r>
    </w:p>
    <w:p>
      <w:pPr>
        <w:pStyle w:val="9"/>
        <w:spacing w:line="560" w:lineRule="exact"/>
        <w:ind w:left="0" w:leftChars="0"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1、公用支出除了日常公用开支外，还包含拨付工会经费</w:t>
      </w:r>
      <w:r>
        <w:rPr>
          <w:rFonts w:hint="eastAsia" w:ascii="仿宋_GB2312" w:hAnsi="仿宋_GB2312" w:eastAsia="仿宋_GB2312" w:cs="仿宋_GB2312"/>
          <w:color w:val="000000"/>
          <w:kern w:val="2"/>
          <w:sz w:val="32"/>
          <w:szCs w:val="32"/>
          <w:lang w:val="en-US" w:eastAsia="zh-CN"/>
        </w:rPr>
        <w:t>18</w:t>
      </w:r>
      <w:r>
        <w:rPr>
          <w:rFonts w:hint="eastAsia" w:ascii="仿宋_GB2312" w:hAnsi="仿宋_GB2312" w:eastAsia="仿宋_GB2312" w:cs="仿宋_GB2312"/>
          <w:color w:val="000000"/>
          <w:kern w:val="2"/>
          <w:sz w:val="32"/>
          <w:szCs w:val="32"/>
        </w:rPr>
        <w:t>万元等。</w:t>
      </w:r>
    </w:p>
    <w:p>
      <w:pPr>
        <w:pStyle w:val="9"/>
        <w:spacing w:line="560" w:lineRule="exact"/>
        <w:ind w:firstLine="640"/>
        <w:rPr>
          <w:rFonts w:ascii="Times New Roman" w:hAnsi="Times New Roman" w:eastAsia="仿宋_GB2312"/>
          <w:sz w:val="32"/>
        </w:rPr>
      </w:pPr>
      <w:r>
        <w:rPr>
          <w:rFonts w:hint="eastAsia" w:ascii="仿宋_GB2312" w:hAnsi="仿宋_GB2312" w:eastAsia="仿宋_GB2312" w:cs="仿宋_GB2312"/>
          <w:color w:val="000000"/>
          <w:kern w:val="2"/>
          <w:sz w:val="32"/>
          <w:szCs w:val="32"/>
        </w:rPr>
        <w:t>2、三公经费支出情况：2023年三公经费支出</w:t>
      </w:r>
      <w:r>
        <w:rPr>
          <w:rFonts w:hint="eastAsia" w:ascii="仿宋_GB2312" w:hAnsi="仿宋_GB2312" w:eastAsia="仿宋_GB2312" w:cs="仿宋_GB2312"/>
          <w:color w:val="000000"/>
          <w:kern w:val="2"/>
          <w:sz w:val="32"/>
          <w:szCs w:val="32"/>
          <w:lang w:val="en-US" w:eastAsia="zh-CN"/>
        </w:rPr>
        <w:t>4.9797</w:t>
      </w:r>
      <w:r>
        <w:rPr>
          <w:rFonts w:hint="eastAsia" w:ascii="仿宋_GB2312" w:hAnsi="仿宋_GB2312" w:eastAsia="仿宋_GB2312" w:cs="仿宋_GB2312"/>
          <w:color w:val="000000"/>
          <w:kern w:val="2"/>
          <w:sz w:val="32"/>
          <w:szCs w:val="32"/>
        </w:rPr>
        <w:t>万元，其中公务接待费</w:t>
      </w:r>
      <w:r>
        <w:rPr>
          <w:rFonts w:hint="eastAsia" w:ascii="仿宋_GB2312" w:hAnsi="仿宋_GB2312" w:eastAsia="仿宋_GB2312" w:cs="仿宋_GB2312"/>
          <w:color w:val="000000"/>
          <w:kern w:val="2"/>
          <w:sz w:val="32"/>
          <w:szCs w:val="32"/>
          <w:lang w:val="en-US" w:eastAsia="zh-CN"/>
        </w:rPr>
        <w:t>4.9797</w:t>
      </w:r>
      <w:r>
        <w:rPr>
          <w:rFonts w:hint="eastAsia" w:ascii="仿宋_GB2312" w:hAnsi="仿宋_GB2312" w:eastAsia="仿宋_GB2312" w:cs="仿宋_GB2312"/>
          <w:color w:val="000000"/>
          <w:kern w:val="2"/>
          <w:sz w:val="32"/>
          <w:szCs w:val="32"/>
        </w:rPr>
        <w:t>万元，公务用车运行维护费</w:t>
      </w:r>
      <w:r>
        <w:rPr>
          <w:rFonts w:hint="eastAsia" w:ascii="仿宋_GB2312" w:hAnsi="仿宋_GB2312" w:eastAsia="仿宋_GB2312" w:cs="仿宋_GB2312"/>
          <w:color w:val="000000"/>
          <w:kern w:val="2"/>
          <w:sz w:val="32"/>
          <w:szCs w:val="32"/>
          <w:lang w:val="en-US" w:eastAsia="zh-CN"/>
        </w:rPr>
        <w:t>0</w:t>
      </w:r>
      <w:r>
        <w:rPr>
          <w:rFonts w:hint="eastAsia" w:ascii="仿宋_GB2312" w:hAnsi="仿宋_GB2312" w:eastAsia="仿宋_GB2312" w:cs="仿宋_GB2312"/>
          <w:color w:val="000000"/>
          <w:kern w:val="2"/>
          <w:sz w:val="32"/>
          <w:szCs w:val="32"/>
        </w:rPr>
        <w:t>万元，未发生因公出国支出。</w:t>
      </w:r>
    </w:p>
    <w:p>
      <w:pPr>
        <w:pStyle w:val="9"/>
        <w:numPr>
          <w:ilvl w:val="0"/>
          <w:numId w:val="2"/>
        </w:numPr>
        <w:spacing w:beforeLines="0" w:afterLines="0" w:line="570" w:lineRule="exact"/>
        <w:ind w:left="0" w:leftChars="0" w:firstLine="640" w:firstLineChars="20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9"/>
        <w:numPr>
          <w:ilvl w:val="0"/>
          <w:numId w:val="0"/>
        </w:numPr>
        <w:spacing w:beforeLines="0" w:afterLines="0" w:line="570" w:lineRule="exact"/>
        <w:ind w:leftChars="200"/>
        <w:outlineLvl w:val="1"/>
        <w:rPr>
          <w:rFonts w:hint="default" w:ascii="Times New Roman" w:hAnsi="Times New Roman" w:eastAsia="仿宋_GB2312"/>
          <w:sz w:val="32"/>
          <w:szCs w:val="24"/>
          <w:lang w:val="en-US" w:eastAsia="zh-CN"/>
        </w:rPr>
      </w:pPr>
      <w:r>
        <w:rPr>
          <w:rFonts w:hint="eastAsia" w:ascii="Times New Roman" w:hAnsi="Times New Roman" w:eastAsia="仿宋_GB2312"/>
          <w:sz w:val="32"/>
          <w:szCs w:val="24"/>
          <w:lang w:eastAsia="zh-CN"/>
        </w:rPr>
        <w:t>本年项目支出预算为</w:t>
      </w:r>
      <w:r>
        <w:rPr>
          <w:rFonts w:hint="eastAsia" w:eastAsia="仿宋_GB2312"/>
          <w:color w:val="000000"/>
          <w:sz w:val="32"/>
          <w:szCs w:val="24"/>
          <w:lang w:val="en-US" w:eastAsia="zh-CN"/>
        </w:rPr>
        <w:t>4553.67</w:t>
      </w:r>
      <w:r>
        <w:rPr>
          <w:rFonts w:hint="eastAsia" w:ascii="Times New Roman" w:hAnsi="Times New Roman" w:eastAsia="仿宋_GB2312"/>
          <w:sz w:val="32"/>
          <w:szCs w:val="24"/>
          <w:lang w:eastAsia="zh-CN"/>
        </w:rPr>
        <w:t>万元，其中G207线双零一级公路双牌段提质改造（准市政化）亮化项目支出</w:t>
      </w:r>
      <w:r>
        <w:rPr>
          <w:rFonts w:hint="eastAsia" w:ascii="Times New Roman" w:hAnsi="Times New Roman" w:eastAsia="仿宋_GB2312"/>
          <w:sz w:val="32"/>
          <w:szCs w:val="24"/>
          <w:lang w:val="en-US" w:eastAsia="zh-CN"/>
        </w:rPr>
        <w:t>263.77万元；</w:t>
      </w:r>
      <w:r>
        <w:rPr>
          <w:rFonts w:hint="eastAsia" w:ascii="Times New Roman" w:hAnsi="Times New Roman" w:eastAsia="仿宋_GB2312"/>
          <w:sz w:val="32"/>
          <w:szCs w:val="24"/>
          <w:lang w:eastAsia="zh-CN"/>
        </w:rPr>
        <w:t>双牌县五里牌地标楼工程（第一期+提质升质）项目支出</w:t>
      </w:r>
      <w:r>
        <w:rPr>
          <w:rFonts w:hint="eastAsia" w:ascii="Times New Roman" w:hAnsi="Times New Roman" w:eastAsia="仿宋_GB2312"/>
          <w:sz w:val="32"/>
          <w:szCs w:val="24"/>
          <w:lang w:val="en-US" w:eastAsia="zh-CN"/>
        </w:rPr>
        <w:t>15万元；双牌县倪家洞风电场场外运输道路工程(x034)项目支出17.83万元；双牌县省道叁肆叁漯河至何家洞（潇水二桥）项目支出474.59万元；双牌县路面改善建设项目支出660万元；双牌县阳明山学校至阳明溪谷道路工程项目支出345.55万元等公路养护建设项目支出。</w:t>
      </w:r>
    </w:p>
    <w:p>
      <w:pPr>
        <w:pStyle w:val="9"/>
        <w:numPr>
          <w:ilvl w:val="0"/>
          <w:numId w:val="0"/>
        </w:numPr>
        <w:spacing w:beforeLines="0" w:afterLines="0" w:line="570" w:lineRule="exact"/>
        <w:ind w:firstLine="960" w:firstLineChars="300"/>
        <w:jc w:val="left"/>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二、</w:t>
      </w:r>
      <w:r>
        <w:rPr>
          <w:rFonts w:hint="eastAsia" w:ascii="Times New Roman" w:hAnsi="Times New Roman" w:eastAsia="黑体"/>
          <w:sz w:val="32"/>
          <w:szCs w:val="24"/>
        </w:rPr>
        <w:t>政府性基金预算支出情况。</w:t>
      </w:r>
    </w:p>
    <w:p>
      <w:pPr>
        <w:pStyle w:val="9"/>
        <w:numPr>
          <w:ilvl w:val="0"/>
          <w:numId w:val="0"/>
        </w:numPr>
        <w:spacing w:beforeLines="0" w:afterLines="0" w:line="570" w:lineRule="exact"/>
        <w:ind w:leftChars="200"/>
        <w:outlineLvl w:val="1"/>
        <w:rPr>
          <w:rFonts w:hint="eastAsia" w:ascii="Times New Roman" w:hAnsi="Times New Roman" w:eastAsia="仿宋_GB2312"/>
          <w:sz w:val="32"/>
          <w:szCs w:val="24"/>
          <w:lang w:eastAsia="zh-CN"/>
        </w:rPr>
      </w:pPr>
      <w:r>
        <w:rPr>
          <w:rFonts w:hint="eastAsia" w:ascii="Times New Roman" w:hAnsi="Times New Roman" w:eastAsia="仿宋_GB2312"/>
          <w:sz w:val="32"/>
          <w:szCs w:val="24"/>
          <w:lang w:eastAsia="zh-CN"/>
        </w:rPr>
        <w:t>政府性基金预算支出金额为</w:t>
      </w:r>
      <w:r>
        <w:rPr>
          <w:rFonts w:hint="eastAsia" w:ascii="Times New Roman" w:hAnsi="Times New Roman" w:eastAsia="仿宋_GB2312"/>
          <w:sz w:val="32"/>
          <w:szCs w:val="24"/>
          <w:lang w:val="en-US" w:eastAsia="zh-CN"/>
        </w:rPr>
        <w:t>296.6</w:t>
      </w:r>
      <w:r>
        <w:rPr>
          <w:rFonts w:hint="eastAsia" w:ascii="Times New Roman" w:hAnsi="Times New Roman" w:eastAsia="仿宋_GB2312"/>
          <w:sz w:val="32"/>
          <w:szCs w:val="24"/>
          <w:lang w:eastAsia="zh-CN"/>
        </w:rPr>
        <w:t>万元，具体项目如下：</w:t>
      </w:r>
    </w:p>
    <w:p>
      <w:pPr>
        <w:pStyle w:val="9"/>
        <w:numPr>
          <w:ilvl w:val="0"/>
          <w:numId w:val="0"/>
        </w:numPr>
        <w:spacing w:beforeLines="0" w:afterLines="0" w:line="570" w:lineRule="exact"/>
        <w:ind w:leftChars="200"/>
        <w:outlineLvl w:val="1"/>
        <w:rPr>
          <w:rFonts w:hint="default" w:ascii="Times New Roman" w:hAnsi="Times New Roman" w:eastAsia="仿宋_GB2312"/>
          <w:sz w:val="32"/>
          <w:szCs w:val="24"/>
          <w:lang w:val="en-US" w:eastAsia="zh-CN"/>
        </w:rPr>
      </w:pPr>
      <w:r>
        <w:rPr>
          <w:rFonts w:hint="eastAsia" w:ascii="Times New Roman" w:hAnsi="Times New Roman" w:eastAsia="仿宋_GB2312"/>
          <w:sz w:val="32"/>
          <w:szCs w:val="24"/>
          <w:lang w:eastAsia="zh-CN"/>
        </w:rPr>
        <w:t>G207线双零一级公路双牌段提质改造（准市政化）亮化项目支出</w:t>
      </w:r>
      <w:r>
        <w:rPr>
          <w:rFonts w:hint="eastAsia" w:ascii="Times New Roman" w:hAnsi="Times New Roman" w:eastAsia="仿宋_GB2312"/>
          <w:sz w:val="32"/>
          <w:szCs w:val="24"/>
          <w:lang w:val="en-US" w:eastAsia="zh-CN"/>
        </w:rPr>
        <w:t>263.77万元；</w:t>
      </w:r>
      <w:r>
        <w:rPr>
          <w:rFonts w:hint="eastAsia" w:ascii="Times New Roman" w:hAnsi="Times New Roman" w:eastAsia="仿宋_GB2312"/>
          <w:sz w:val="32"/>
          <w:szCs w:val="24"/>
          <w:lang w:eastAsia="zh-CN"/>
        </w:rPr>
        <w:t>双牌县五里牌地标楼工程（第一期+提质升质）项目支出</w:t>
      </w:r>
      <w:r>
        <w:rPr>
          <w:rFonts w:hint="eastAsia" w:ascii="Times New Roman" w:hAnsi="Times New Roman" w:eastAsia="仿宋_GB2312"/>
          <w:sz w:val="32"/>
          <w:szCs w:val="24"/>
          <w:lang w:val="en-US" w:eastAsia="zh-CN"/>
        </w:rPr>
        <w:t>15万元；双牌县倪家洞风电场场外运输道路工程(x034)项目支出17.83万元。</w:t>
      </w:r>
    </w:p>
    <w:p>
      <w:pPr>
        <w:pStyle w:val="9"/>
        <w:numPr>
          <w:ilvl w:val="0"/>
          <w:numId w:val="3"/>
        </w:numPr>
        <w:spacing w:beforeLines="0" w:afterLines="0" w:line="570" w:lineRule="exact"/>
        <w:ind w:left="-10" w:leftChars="0" w:firstLine="64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9"/>
        <w:numPr>
          <w:ilvl w:val="0"/>
          <w:numId w:val="0"/>
        </w:numPr>
        <w:spacing w:beforeLines="0" w:afterLines="0" w:line="570" w:lineRule="exact"/>
        <w:jc w:val="left"/>
        <w:outlineLvl w:val="0"/>
        <w:rPr>
          <w:rFonts w:hint="eastAsia" w:ascii="Times New Roman" w:hAnsi="Times New Roman" w:eastAsia="仿宋_GB2312"/>
          <w:sz w:val="32"/>
          <w:szCs w:val="24"/>
          <w:lang w:val="en-US" w:eastAsia="zh-CN"/>
        </w:rPr>
      </w:pPr>
      <w:r>
        <w:rPr>
          <w:rFonts w:hint="eastAsia" w:ascii="Times New Roman" w:hAnsi="Times New Roman" w:eastAsia="黑体"/>
          <w:sz w:val="32"/>
          <w:szCs w:val="24"/>
          <w:lang w:val="en-US" w:eastAsia="zh-CN"/>
        </w:rPr>
        <w:t xml:space="preserve">    </w:t>
      </w: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val="en-US" w:eastAsia="zh-CN"/>
        </w:rPr>
        <w:t>.</w:t>
      </w:r>
    </w:p>
    <w:p>
      <w:pPr>
        <w:pStyle w:val="9"/>
        <w:numPr>
          <w:ilvl w:val="0"/>
          <w:numId w:val="3"/>
        </w:numPr>
        <w:spacing w:beforeLines="0" w:afterLines="0" w:line="570" w:lineRule="exact"/>
        <w:ind w:left="-10" w:leftChars="0" w:firstLine="64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9"/>
        <w:numPr>
          <w:ilvl w:val="0"/>
          <w:numId w:val="0"/>
        </w:numPr>
        <w:spacing w:beforeLines="0" w:afterLines="0" w:line="570" w:lineRule="exact"/>
        <w:ind w:leftChars="200"/>
        <w:jc w:val="left"/>
        <w:outlineLvl w:val="0"/>
        <w:rPr>
          <w:rFonts w:hint="eastAsia" w:ascii="Times New Roman" w:hAnsi="Times New Roman" w:eastAsia="仿宋_GB2312"/>
          <w:sz w:val="32"/>
          <w:szCs w:val="24"/>
          <w:lang w:val="en-US" w:eastAsia="zh-CN"/>
        </w:rPr>
      </w:pPr>
      <w:r>
        <w:rPr>
          <w:rFonts w:hint="eastAsia" w:ascii="Times New Roman" w:hAnsi="Times New Roman" w:eastAsia="黑体"/>
          <w:sz w:val="32"/>
          <w:szCs w:val="24"/>
          <w:lang w:val="en-US" w:eastAsia="zh-CN"/>
        </w:rPr>
        <w:t xml:space="preserve">  </w:t>
      </w: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val="en-US" w:eastAsia="zh-CN"/>
        </w:rPr>
        <w:t>.</w:t>
      </w:r>
    </w:p>
    <w:p>
      <w:pPr>
        <w:numPr>
          <w:ilvl w:val="0"/>
          <w:numId w:val="3"/>
        </w:numPr>
        <w:spacing w:beforeLines="0" w:afterLines="0" w:line="570" w:lineRule="exact"/>
        <w:ind w:left="-10" w:leftChars="0" w:firstLine="640" w:firstLineChars="0"/>
        <w:jc w:val="left"/>
        <w:outlineLvl w:val="0"/>
        <w:rPr>
          <w:rFonts w:hint="eastAsia" w:eastAsia="黑体"/>
          <w:sz w:val="32"/>
          <w:szCs w:val="24"/>
        </w:rPr>
      </w:pPr>
      <w:r>
        <w:rPr>
          <w:rFonts w:hint="eastAsia" w:eastAsia="黑体"/>
          <w:sz w:val="32"/>
          <w:szCs w:val="24"/>
        </w:rPr>
        <w:t>部门整体支出绩效情况</w:t>
      </w:r>
    </w:p>
    <w:p>
      <w:pPr>
        <w:numPr>
          <w:ilvl w:val="0"/>
          <w:numId w:val="0"/>
        </w:numPr>
        <w:spacing w:beforeLines="0" w:afterLines="0" w:line="570" w:lineRule="exact"/>
        <w:ind w:left="630" w:leftChars="0" w:firstLine="600" w:firstLineChars="200"/>
        <w:jc w:val="left"/>
        <w:outlineLvl w:val="0"/>
        <w:rPr>
          <w:rFonts w:hint="eastAsia" w:ascii="仿宋" w:hAnsi="仿宋" w:eastAsia="仿宋" w:cs="仿宋"/>
          <w:b w:val="0"/>
          <w:bCs w:val="0"/>
          <w:color w:val="222222"/>
          <w:kern w:val="0"/>
          <w:sz w:val="30"/>
          <w:szCs w:val="30"/>
        </w:rPr>
      </w:pPr>
      <w:r>
        <w:rPr>
          <w:rFonts w:hint="eastAsia" w:ascii="仿宋" w:hAnsi="仿宋" w:eastAsia="仿宋" w:cs="仿宋"/>
          <w:b w:val="0"/>
          <w:bCs w:val="0"/>
          <w:color w:val="222222"/>
          <w:kern w:val="0"/>
          <w:sz w:val="30"/>
          <w:szCs w:val="30"/>
          <w:lang w:val="en-US" w:eastAsia="zh-CN"/>
        </w:rPr>
        <w:t>2023</w:t>
      </w:r>
      <w:r>
        <w:rPr>
          <w:rFonts w:hint="eastAsia" w:ascii="仿宋" w:hAnsi="仿宋" w:eastAsia="仿宋" w:cs="仿宋"/>
          <w:b w:val="0"/>
          <w:bCs w:val="0"/>
          <w:color w:val="222222"/>
          <w:kern w:val="0"/>
          <w:sz w:val="30"/>
          <w:szCs w:val="30"/>
        </w:rPr>
        <w:t>年，根据我</w:t>
      </w:r>
      <w:r>
        <w:rPr>
          <w:rFonts w:hint="eastAsia" w:ascii="仿宋" w:hAnsi="仿宋" w:eastAsia="仿宋" w:cs="仿宋"/>
          <w:b w:val="0"/>
          <w:bCs w:val="0"/>
          <w:color w:val="222222"/>
          <w:kern w:val="0"/>
          <w:sz w:val="30"/>
          <w:szCs w:val="30"/>
          <w:lang w:eastAsia="zh-CN"/>
        </w:rPr>
        <w:t>中心</w:t>
      </w:r>
      <w:r>
        <w:rPr>
          <w:rFonts w:hint="eastAsia" w:ascii="仿宋" w:hAnsi="仿宋" w:eastAsia="仿宋" w:cs="仿宋"/>
          <w:b w:val="0"/>
          <w:bCs w:val="0"/>
          <w:color w:val="222222"/>
          <w:kern w:val="0"/>
          <w:sz w:val="30"/>
          <w:szCs w:val="30"/>
        </w:rPr>
        <w:t>年初工作规划和重点性工作，保障公路畅通，积极履职，强化管理，较好的完成了年度工作目标。通过加强预算收支管理，不断建立健全内部管理制度，梳理内部管理流程，部门整体支出管理情况得到提升。根据</w:t>
      </w:r>
      <w:r>
        <w:rPr>
          <w:rFonts w:hint="eastAsia" w:ascii="仿宋" w:hAnsi="仿宋" w:eastAsia="仿宋" w:cs="仿宋"/>
          <w:b w:val="0"/>
          <w:bCs w:val="0"/>
          <w:color w:val="222222"/>
          <w:kern w:val="0"/>
          <w:sz w:val="30"/>
          <w:szCs w:val="30"/>
          <w:lang w:val="en-US" w:eastAsia="zh-CN"/>
        </w:rPr>
        <w:t>2023</w:t>
      </w:r>
      <w:r>
        <w:rPr>
          <w:rFonts w:hint="eastAsia" w:ascii="仿宋" w:hAnsi="仿宋" w:eastAsia="仿宋" w:cs="仿宋"/>
          <w:b w:val="0"/>
          <w:bCs w:val="0"/>
          <w:color w:val="222222"/>
          <w:kern w:val="0"/>
          <w:sz w:val="30"/>
          <w:szCs w:val="30"/>
        </w:rPr>
        <w:t>年度部门整体支出状况的概述和分析，部门整体支出绩效情况如下：</w:t>
      </w:r>
    </w:p>
    <w:p>
      <w:pPr>
        <w:keepNext w:val="0"/>
        <w:keepLines w:val="0"/>
        <w:pageBreakBefore w:val="0"/>
        <w:widowControl/>
        <w:numPr>
          <w:ilvl w:val="0"/>
          <w:numId w:val="4"/>
        </w:numPr>
        <w:kinsoku/>
        <w:wordWrap/>
        <w:overflowPunct/>
        <w:topLinePunct w:val="0"/>
        <w:autoSpaceDE/>
        <w:autoSpaceDN/>
        <w:bidi w:val="0"/>
        <w:adjustRightInd/>
        <w:snapToGrid/>
        <w:spacing w:line="200" w:lineRule="atLeast"/>
        <w:ind w:right="0" w:rightChars="0" w:firstLine="643"/>
        <w:textAlignment w:val="auto"/>
        <w:outlineLvl w:val="9"/>
        <w:rPr>
          <w:rFonts w:hint="eastAsia" w:ascii="仿宋" w:hAnsi="仿宋" w:eastAsia="仿宋" w:cs="仿宋"/>
          <w:b w:val="0"/>
          <w:bCs w:val="0"/>
          <w:color w:val="222222"/>
          <w:kern w:val="0"/>
          <w:sz w:val="30"/>
          <w:szCs w:val="30"/>
        </w:rPr>
      </w:pPr>
      <w:r>
        <w:rPr>
          <w:rFonts w:hint="eastAsia" w:ascii="仿宋" w:hAnsi="仿宋" w:eastAsia="仿宋" w:cs="仿宋"/>
          <w:b w:val="0"/>
          <w:bCs w:val="0"/>
          <w:color w:val="222222"/>
          <w:kern w:val="0"/>
          <w:sz w:val="30"/>
          <w:szCs w:val="30"/>
        </w:rPr>
        <w:t>效率性评价和有效性评价</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Chars="200" w:firstLine="964" w:firstLineChars="300"/>
        <w:jc w:val="both"/>
        <w:textAlignment w:val="auto"/>
        <w:rPr>
          <w:rFonts w:hint="eastAsia" w:ascii="仿宋" w:hAnsi="仿宋" w:eastAsia="仿宋" w:cs="仿宋"/>
          <w:b w:val="0"/>
          <w:bCs w:val="0"/>
          <w:sz w:val="32"/>
          <w:szCs w:val="32"/>
          <w:lang w:val="en-US" w:eastAsia="zh-CN"/>
        </w:rPr>
      </w:pPr>
      <w:r>
        <w:rPr>
          <w:rFonts w:hint="default" w:ascii="Times New Roman" w:hAnsi="Times New Roman" w:eastAsia="仿宋" w:cs="Times New Roman"/>
          <w:b/>
          <w:bCs/>
          <w:sz w:val="32"/>
          <w:szCs w:val="32"/>
          <w:lang w:val="en-US" w:eastAsia="zh-CN"/>
        </w:rPr>
        <w:t>路面改善工程4项：</w:t>
      </w:r>
      <w:r>
        <w:rPr>
          <w:rFonts w:hint="default" w:ascii="Times New Roman" w:hAnsi="Times New Roman" w:eastAsia="仿宋" w:cs="Times New Roman"/>
          <w:b w:val="0"/>
          <w:bCs w:val="0"/>
          <w:sz w:val="32"/>
          <w:szCs w:val="32"/>
          <w:lang w:val="en-US" w:eastAsia="zh-CN"/>
        </w:rPr>
        <w:t>①万和湖至北江冲段（K233+133-K239+250，6.117Km）公路由我中心向上级部门积极申请纳入2023年路面改善计划，现正在</w:t>
      </w:r>
      <w:r>
        <w:rPr>
          <w:rFonts w:hint="eastAsia" w:ascii="Times New Roman" w:hAnsi="Times New Roman" w:eastAsia="仿宋" w:cs="Times New Roman"/>
          <w:b w:val="0"/>
          <w:bCs w:val="0"/>
          <w:sz w:val="32"/>
          <w:szCs w:val="32"/>
          <w:lang w:val="en-US" w:eastAsia="zh-CN"/>
        </w:rPr>
        <w:t>准备</w:t>
      </w:r>
      <w:r>
        <w:rPr>
          <w:rFonts w:hint="default" w:ascii="Times New Roman" w:hAnsi="Times New Roman" w:eastAsia="仿宋" w:cs="Times New Roman"/>
          <w:b w:val="0"/>
          <w:bCs w:val="0"/>
          <w:sz w:val="32"/>
          <w:szCs w:val="32"/>
          <w:lang w:val="en-US" w:eastAsia="zh-CN"/>
        </w:rPr>
        <w:t>进行挂网招标</w:t>
      </w:r>
      <w:r>
        <w:rPr>
          <w:rFonts w:hint="eastAsia" w:ascii="Times New Roman" w:hAnsi="Times New Roman" w:eastAsia="仿宋" w:cs="Times New Roman"/>
          <w:b w:val="0"/>
          <w:bCs w:val="0"/>
          <w:sz w:val="32"/>
          <w:szCs w:val="32"/>
          <w:lang w:val="en-US" w:eastAsia="zh-CN"/>
        </w:rPr>
        <w:t>程序</w:t>
      </w:r>
      <w:r>
        <w:rPr>
          <w:rFonts w:hint="default" w:ascii="Times New Roman" w:hAnsi="Times New Roman" w:eastAsia="仿宋" w:cs="Times New Roman"/>
          <w:b w:val="0"/>
          <w:bCs w:val="0"/>
          <w:sz w:val="32"/>
          <w:szCs w:val="32"/>
          <w:lang w:val="en-US" w:eastAsia="zh-CN"/>
        </w:rPr>
        <w:t>，财政审定建安费</w:t>
      </w:r>
      <w:r>
        <w:rPr>
          <w:rFonts w:hint="eastAsia" w:eastAsia="仿宋" w:cs="Times New Roman"/>
          <w:b w:val="0"/>
          <w:bCs w:val="0"/>
          <w:sz w:val="32"/>
          <w:szCs w:val="32"/>
          <w:lang w:val="en-US" w:eastAsia="zh-CN"/>
        </w:rPr>
        <w:t>1375.84</w:t>
      </w:r>
      <w:r>
        <w:rPr>
          <w:rFonts w:hint="default" w:ascii="Times New Roman" w:hAnsi="Times New Roman" w:eastAsia="仿宋" w:cs="Times New Roman"/>
          <w:b w:val="0"/>
          <w:bCs w:val="0"/>
          <w:sz w:val="32"/>
          <w:szCs w:val="32"/>
          <w:lang w:val="en-US" w:eastAsia="zh-CN"/>
        </w:rPr>
        <w:t>万元。②北江冲至阳明山景区收费站段（K239+250-K247+600，8.35Km）公路改造，财政评审预算金额为2548.3163万元，</w:t>
      </w:r>
      <w:r>
        <w:rPr>
          <w:rFonts w:hint="eastAsia" w:ascii="仿宋" w:hAnsi="仿宋" w:eastAsia="仿宋" w:cs="仿宋"/>
          <w:b w:val="0"/>
          <w:bCs w:val="0"/>
          <w:sz w:val="32"/>
          <w:szCs w:val="32"/>
          <w:lang w:val="en-US" w:eastAsia="zh-CN"/>
        </w:rPr>
        <w:t>5月17日正式开工，目前已完成总工程量50%，正在进行第二层水稳摊铺</w:t>
      </w:r>
      <w:r>
        <w:rPr>
          <w:rFonts w:hint="default" w:ascii="Times New Roman" w:hAnsi="Times New Roman" w:eastAsia="仿宋" w:cs="Times New Roman"/>
          <w:b w:val="0"/>
          <w:bCs w:val="0"/>
          <w:sz w:val="32"/>
          <w:szCs w:val="32"/>
          <w:lang w:val="en-US" w:eastAsia="zh-CN"/>
        </w:rPr>
        <w:t>。③阳明山景区收费站至阳明隧道口段（K247+600-K252+954，5.354Km）公路于2023年2月份开工建设，中标金额为1231.1654万元，</w:t>
      </w:r>
      <w:r>
        <w:rPr>
          <w:rFonts w:hint="eastAsia" w:ascii="仿宋" w:hAnsi="仿宋" w:eastAsia="仿宋" w:cs="仿宋"/>
          <w:b w:val="0"/>
          <w:bCs w:val="0"/>
          <w:sz w:val="32"/>
          <w:szCs w:val="32"/>
          <w:lang w:val="en-US" w:eastAsia="zh-CN"/>
        </w:rPr>
        <w:t>该段道路工程已全部完成施工，已投入运行使用</w:t>
      </w:r>
      <w:r>
        <w:rPr>
          <w:rFonts w:hint="default" w:ascii="Times New Roman" w:hAnsi="Times New Roman" w:eastAsia="仿宋" w:cs="Times New Roman"/>
          <w:b w:val="0"/>
          <w:bCs w:val="0"/>
          <w:sz w:val="32"/>
          <w:szCs w:val="32"/>
          <w:lang w:val="en-US" w:eastAsia="zh-CN"/>
        </w:rPr>
        <w:t>。④阳明隧道口至阳明山牌楼段（K254+135-K264+980，10.845Km）</w:t>
      </w:r>
      <w:r>
        <w:rPr>
          <w:rFonts w:hint="default" w:ascii="Times New Roman" w:hAnsi="Times New Roman" w:eastAsia="仿宋" w:cs="Times New Roman"/>
          <w:i w:val="0"/>
          <w:iCs w:val="0"/>
          <w:sz w:val="32"/>
          <w:szCs w:val="32"/>
          <w:lang w:val="en-US" w:eastAsia="zh-CN"/>
        </w:rPr>
        <w:t>目前正在</w:t>
      </w:r>
      <w:r>
        <w:rPr>
          <w:rFonts w:hint="eastAsia" w:ascii="仿宋" w:hAnsi="仿宋" w:eastAsia="仿宋" w:cs="仿宋"/>
          <w:b w:val="0"/>
          <w:bCs w:val="0"/>
          <w:sz w:val="32"/>
          <w:szCs w:val="32"/>
          <w:lang w:val="en-US" w:eastAsia="zh-CN"/>
        </w:rPr>
        <w:t>进行挂网招标，预计11月份开工建设。</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0" w:leftChars="200" w:firstLine="964" w:firstLineChars="300"/>
        <w:textAlignment w:val="auto"/>
        <w:rPr>
          <w:rFonts w:hint="eastAsia" w:ascii="仿宋" w:hAnsi="仿宋" w:eastAsia="仿宋" w:cs="仿宋"/>
          <w:b w:val="0"/>
          <w:bCs w:val="0"/>
          <w:sz w:val="32"/>
          <w:szCs w:val="32"/>
          <w:lang w:val="en-US" w:eastAsia="zh-CN"/>
        </w:rPr>
      </w:pPr>
      <w:r>
        <w:rPr>
          <w:rFonts w:hint="default" w:ascii="Times New Roman" w:hAnsi="Times New Roman" w:eastAsia="仿宋" w:cs="Times New Roman"/>
          <w:b/>
          <w:bCs/>
          <w:sz w:val="32"/>
          <w:szCs w:val="32"/>
          <w:lang w:val="en-US" w:eastAsia="zh-CN"/>
        </w:rPr>
        <w:t>通景公路工程</w:t>
      </w:r>
      <w:r>
        <w:rPr>
          <w:rFonts w:hint="eastAsia" w:eastAsia="仿宋" w:cs="Times New Roman"/>
          <w:b/>
          <w:bCs/>
          <w:sz w:val="32"/>
          <w:szCs w:val="32"/>
          <w:lang w:val="en-US" w:eastAsia="zh-CN"/>
        </w:rPr>
        <w:t>1</w:t>
      </w:r>
      <w:r>
        <w:rPr>
          <w:rFonts w:hint="default" w:ascii="Times New Roman" w:hAnsi="Times New Roman" w:eastAsia="仿宋" w:cs="Times New Roman"/>
          <w:b/>
          <w:bCs/>
          <w:sz w:val="32"/>
          <w:szCs w:val="32"/>
          <w:lang w:val="en-US" w:eastAsia="zh-CN"/>
        </w:rPr>
        <w:t>项：</w:t>
      </w:r>
      <w:r>
        <w:rPr>
          <w:rFonts w:hint="default" w:ascii="Times New Roman" w:hAnsi="Times New Roman" w:eastAsia="仿宋" w:cs="Times New Roman"/>
          <w:b w:val="0"/>
          <w:bCs w:val="0"/>
          <w:sz w:val="32"/>
          <w:szCs w:val="32"/>
          <w:lang w:val="en-US" w:eastAsia="zh-CN"/>
        </w:rPr>
        <w:t>阳明山学校至阳明溪谷酒店道路改造中标金额为1036.4700万元</w:t>
      </w:r>
      <w:r>
        <w:rPr>
          <w:rFonts w:hint="eastAsia" w:ascii="Times New Roman" w:hAnsi="Times New Roman" w:eastAsia="仿宋" w:cs="Times New Roman"/>
          <w:b w:val="0"/>
          <w:bCs w:val="0"/>
          <w:sz w:val="32"/>
          <w:szCs w:val="32"/>
          <w:lang w:val="en-US" w:eastAsia="zh-CN"/>
        </w:rPr>
        <w:t>，</w:t>
      </w:r>
      <w:r>
        <w:rPr>
          <w:rFonts w:hint="eastAsia" w:ascii="仿宋" w:hAnsi="仿宋" w:eastAsia="仿宋" w:cs="仿宋"/>
          <w:b w:val="0"/>
          <w:bCs w:val="0"/>
          <w:sz w:val="32"/>
          <w:szCs w:val="32"/>
          <w:lang w:val="en-US" w:eastAsia="zh-CN"/>
        </w:rPr>
        <w:t>该段道路钢筋混凝土挡土墙已全部完成；大田村委会至标尾段14m宽路基主体已完成施工；大田村委会至标尾段雨水管、污水管已完成施工；标头K0+010米处桥梁已基本完工，全线箱涵完成6道；目前正在对大田村委会至标尾段进行水稳路面基层施工，同步对标头前200米进行路基清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3、</w:t>
      </w:r>
      <w:r>
        <w:rPr>
          <w:rFonts w:hint="default" w:ascii="Times New Roman" w:hAnsi="Times New Roman" w:eastAsia="仿宋" w:cs="Times New Roman"/>
          <w:b/>
          <w:bCs/>
          <w:sz w:val="32"/>
          <w:szCs w:val="32"/>
          <w:lang w:val="en-US" w:eastAsia="zh-CN"/>
        </w:rPr>
        <w:t>危</w:t>
      </w:r>
      <w:r>
        <w:rPr>
          <w:rFonts w:hint="eastAsia" w:ascii="Times New Roman" w:hAnsi="Times New Roman" w:eastAsia="仿宋" w:cs="Times New Roman"/>
          <w:b/>
          <w:bCs/>
          <w:sz w:val="32"/>
          <w:szCs w:val="32"/>
          <w:lang w:val="en-US" w:eastAsia="zh-CN"/>
        </w:rPr>
        <w:t>旧</w:t>
      </w:r>
      <w:r>
        <w:rPr>
          <w:rFonts w:hint="default" w:ascii="Times New Roman" w:hAnsi="Times New Roman" w:eastAsia="仿宋" w:cs="Times New Roman"/>
          <w:b/>
          <w:bCs/>
          <w:sz w:val="32"/>
          <w:szCs w:val="32"/>
          <w:lang w:val="en-US" w:eastAsia="zh-CN"/>
        </w:rPr>
        <w:t>桥改造工程6项：</w:t>
      </w:r>
      <w:r>
        <w:rPr>
          <w:rFonts w:hint="default" w:ascii="Times New Roman" w:hAnsi="Times New Roman" w:eastAsia="仿宋" w:cs="Times New Roman"/>
          <w:b w:val="0"/>
          <w:bCs w:val="0"/>
          <w:sz w:val="32"/>
          <w:szCs w:val="32"/>
          <w:lang w:val="en-US" w:eastAsia="zh-CN"/>
        </w:rPr>
        <w:t>①S343线和平桥1#小桥加固改造工程、②S230线麻江中桥加固改造工程、③S230线仙神冲1号高架桥加固改造工程、④S230线仙神冲2号高架桥加固改造工程、⑤S230线仙神冲3号高架桥加固改造工程、⑥S230线全药冲二桥加固改造工程。该6座需加固改造桥梁，目前</w:t>
      </w:r>
      <w:r>
        <w:rPr>
          <w:rFonts w:hint="eastAsia" w:eastAsia="仿宋" w:cs="Times New Roman"/>
          <w:b w:val="0"/>
          <w:bCs w:val="0"/>
          <w:sz w:val="32"/>
          <w:szCs w:val="32"/>
          <w:lang w:val="en-US" w:eastAsia="zh-CN"/>
        </w:rPr>
        <w:t>已完成财评工作，</w:t>
      </w:r>
      <w:r>
        <w:rPr>
          <w:rFonts w:hint="default" w:ascii="Times New Roman" w:hAnsi="Times New Roman" w:eastAsia="仿宋" w:cs="Times New Roman"/>
          <w:b w:val="0"/>
          <w:bCs w:val="0"/>
          <w:sz w:val="32"/>
          <w:szCs w:val="32"/>
          <w:lang w:val="en-US" w:eastAsia="zh-CN"/>
        </w:rPr>
        <w:t>正在</w:t>
      </w:r>
      <w:r>
        <w:rPr>
          <w:rFonts w:hint="eastAsia" w:eastAsia="仿宋" w:cs="Times New Roman"/>
          <w:b w:val="0"/>
          <w:bCs w:val="0"/>
          <w:sz w:val="32"/>
          <w:szCs w:val="32"/>
          <w:lang w:val="en-US" w:eastAsia="zh-CN"/>
        </w:rPr>
        <w:t>办理采购相关手续</w:t>
      </w:r>
      <w:r>
        <w:rPr>
          <w:rFonts w:hint="default" w:ascii="Times New Roman" w:hAnsi="Times New Roman" w:eastAsia="仿宋" w:cs="Times New Roman"/>
          <w:b w:val="0"/>
          <w:bCs w:val="0"/>
          <w:sz w:val="32"/>
          <w:szCs w:val="32"/>
          <w:lang w:val="en-US" w:eastAsia="zh-CN"/>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720" w:firstLineChars="225"/>
        <w:jc w:val="both"/>
        <w:textAlignment w:val="auto"/>
        <w:rPr>
          <w:rFonts w:hint="eastAsia" w:ascii="黑体" w:hAnsi="黑体" w:eastAsia="黑体" w:cs="Times New Roman"/>
          <w:kern w:val="2"/>
          <w:sz w:val="32"/>
          <w:szCs w:val="32"/>
          <w:lang w:val="en-US" w:eastAsia="zh-CN" w:bidi="ar-SA"/>
        </w:rPr>
      </w:pPr>
      <w:r>
        <w:rPr>
          <w:rFonts w:hint="default" w:ascii="Times New Roman" w:hAnsi="Times New Roman" w:eastAsia="仿宋" w:cs="Times New Roman"/>
          <w:b w:val="0"/>
          <w:bCs w:val="0"/>
          <w:sz w:val="32"/>
          <w:szCs w:val="32"/>
          <w:lang w:val="en-US" w:eastAsia="zh-CN"/>
        </w:rPr>
        <w:t>4、</w:t>
      </w:r>
      <w:r>
        <w:rPr>
          <w:rFonts w:hint="default" w:ascii="Times New Roman" w:hAnsi="Times New Roman" w:eastAsia="仿宋" w:cs="Times New Roman"/>
          <w:b/>
          <w:bCs/>
          <w:sz w:val="32"/>
          <w:szCs w:val="32"/>
          <w:lang w:val="en-US" w:eastAsia="zh-CN"/>
        </w:rPr>
        <w:t>安防精细化</w:t>
      </w:r>
      <w:r>
        <w:rPr>
          <w:rFonts w:hint="eastAsia" w:ascii="Times New Roman" w:hAnsi="Times New Roman" w:eastAsia="仿宋" w:cs="Times New Roman"/>
          <w:b/>
          <w:bCs/>
          <w:sz w:val="32"/>
          <w:szCs w:val="32"/>
          <w:lang w:val="en-US" w:eastAsia="zh-CN"/>
        </w:rPr>
        <w:t>提升</w:t>
      </w:r>
      <w:r>
        <w:rPr>
          <w:rFonts w:hint="default" w:ascii="Times New Roman" w:hAnsi="Times New Roman" w:eastAsia="仿宋" w:cs="Times New Roman"/>
          <w:b/>
          <w:bCs/>
          <w:sz w:val="32"/>
          <w:szCs w:val="32"/>
          <w:lang w:val="en-US" w:eastAsia="zh-CN"/>
        </w:rPr>
        <w:t>工程</w:t>
      </w:r>
      <w:r>
        <w:rPr>
          <w:rFonts w:hint="eastAsia" w:ascii="Times New Roman" w:hAnsi="Times New Roman" w:eastAsia="仿宋" w:cs="Times New Roman"/>
          <w:b/>
          <w:bCs/>
          <w:sz w:val="32"/>
          <w:szCs w:val="32"/>
          <w:lang w:val="en-US" w:eastAsia="zh-CN"/>
        </w:rPr>
        <w:t>2</w:t>
      </w:r>
      <w:r>
        <w:rPr>
          <w:rFonts w:hint="default" w:ascii="Times New Roman" w:hAnsi="Times New Roman" w:eastAsia="仿宋" w:cs="Times New Roman"/>
          <w:b/>
          <w:bCs/>
          <w:sz w:val="32"/>
          <w:szCs w:val="32"/>
          <w:lang w:val="en-US" w:eastAsia="zh-CN"/>
        </w:rPr>
        <w:t>项：</w:t>
      </w:r>
      <w:r>
        <w:rPr>
          <w:rFonts w:hint="eastAsia" w:ascii="Times New Roman" w:hAnsi="Times New Roman" w:eastAsia="仿宋" w:cs="Times New Roman"/>
          <w:b w:val="0"/>
          <w:bCs w:val="0"/>
          <w:sz w:val="32"/>
          <w:szCs w:val="32"/>
          <w:lang w:val="en-US" w:eastAsia="zh-CN"/>
        </w:rPr>
        <w:t>双牌县</w:t>
      </w:r>
      <w:r>
        <w:rPr>
          <w:rFonts w:hint="default" w:ascii="Times New Roman" w:hAnsi="Times New Roman" w:eastAsia="仿宋" w:cs="Times New Roman"/>
          <w:b w:val="0"/>
          <w:bCs w:val="0"/>
          <w:sz w:val="32"/>
          <w:szCs w:val="32"/>
          <w:lang w:val="en-US" w:eastAsia="zh-CN"/>
        </w:rPr>
        <w:t>G207线两段①K3342+692-K3350+153段、②K3359+089-K3394+702段</w:t>
      </w:r>
      <w:r>
        <w:rPr>
          <w:rFonts w:hint="eastAsia" w:ascii="Times New Roman" w:hAnsi="Times New Roman" w:eastAsia="仿宋" w:cs="Times New Roman"/>
          <w:b w:val="0"/>
          <w:bCs w:val="0"/>
          <w:sz w:val="32"/>
          <w:szCs w:val="32"/>
          <w:lang w:val="en-US" w:eastAsia="zh-CN"/>
        </w:rPr>
        <w:t>。目前已完成招投标前期手续，正在挂网招标。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right="0" w:rightChars="0"/>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（二）经济效益评价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bCs/>
          <w:sz w:val="32"/>
          <w:szCs w:val="32"/>
          <w:lang w:val="en-US" w:eastAsia="zh-CN"/>
        </w:rPr>
        <w:t>1、扎实推进潇水二桥重点项目建设。</w:t>
      </w:r>
      <w:r>
        <w:rPr>
          <w:rFonts w:hint="eastAsia" w:ascii="仿宋" w:hAnsi="仿宋" w:eastAsia="仿宋" w:cs="仿宋"/>
          <w:b w:val="0"/>
          <w:bCs/>
          <w:color w:val="auto"/>
          <w:kern w:val="2"/>
          <w:sz w:val="32"/>
          <w:szCs w:val="32"/>
          <w:lang w:val="en-US" w:eastAsia="zh-CN" w:bidi="ar-SA"/>
        </w:rPr>
        <w:t>截至2023年11月底，一期工程项目已完成建安费投资6575.48万元，</w:t>
      </w:r>
      <w:r>
        <w:rPr>
          <w:rFonts w:hint="eastAsia" w:ascii="仿宋" w:hAnsi="仿宋" w:eastAsia="仿宋" w:cs="仿宋"/>
          <w:color w:val="auto"/>
          <w:kern w:val="2"/>
          <w:sz w:val="32"/>
          <w:szCs w:val="32"/>
          <w:u w:val="none"/>
          <w:lang w:val="en-US" w:eastAsia="zh-CN" w:bidi="ar-SA"/>
        </w:rPr>
        <w:t>占合同比例57%。</w:t>
      </w:r>
      <w:r>
        <w:rPr>
          <w:rFonts w:hint="eastAsia" w:ascii="仿宋_GB2312" w:hAnsi="仿宋_GB2312" w:eastAsia="仿宋_GB2312" w:cs="仿宋_GB2312"/>
          <w:b/>
          <w:bCs w:val="0"/>
          <w:color w:val="auto"/>
          <w:sz w:val="32"/>
          <w:szCs w:val="32"/>
          <w:lang w:val="en-US" w:eastAsia="zh-CN"/>
        </w:rPr>
        <w:t>1、路基工程。</w:t>
      </w:r>
      <w:r>
        <w:rPr>
          <w:rFonts w:hint="eastAsia" w:ascii="仿宋" w:hAnsi="仿宋" w:eastAsia="仿宋" w:cs="仿宋"/>
          <w:b w:val="0"/>
          <w:bCs/>
          <w:color w:val="auto"/>
          <w:kern w:val="2"/>
          <w:sz w:val="32"/>
          <w:szCs w:val="32"/>
          <w:lang w:val="en-US" w:eastAsia="zh-CN" w:bidi="ar-SA"/>
        </w:rPr>
        <w:t>路基填方累计完成19万方，完成率76.2%；路基挖方完成2.5万方，完成率100%；软基换填完成1.38万方，完成率100%；涵洞完成3道，完成率100%；</w:t>
      </w:r>
      <w:r>
        <w:rPr>
          <w:rFonts w:hint="eastAsia" w:ascii="仿宋" w:hAnsi="仿宋" w:eastAsia="仿宋" w:cs="仿宋"/>
          <w:b w:val="0"/>
          <w:bCs/>
          <w:color w:val="auto"/>
          <w:sz w:val="32"/>
          <w:szCs w:val="32"/>
          <w:lang w:val="en-US" w:eastAsia="zh-CN"/>
        </w:rPr>
        <w:t>完成扶壁式挡土墙60.2%；排水工程、雨污水工程正在施工。</w:t>
      </w:r>
      <w:r>
        <w:rPr>
          <w:rFonts w:hint="eastAsia" w:ascii="仿宋_GB2312" w:hAnsi="仿宋_GB2312" w:eastAsia="仿宋_GB2312" w:cs="仿宋_GB2312"/>
          <w:b/>
          <w:bCs w:val="0"/>
          <w:color w:val="auto"/>
          <w:sz w:val="32"/>
          <w:szCs w:val="32"/>
          <w:lang w:val="en-US" w:eastAsia="zh-CN"/>
        </w:rPr>
        <w:t>2、桥梁工程。</w:t>
      </w:r>
      <w:r>
        <w:rPr>
          <w:rFonts w:hint="eastAsia" w:ascii="仿宋" w:hAnsi="仿宋" w:eastAsia="仿宋" w:cs="仿宋"/>
          <w:b w:val="0"/>
          <w:bCs/>
          <w:color w:val="auto"/>
          <w:sz w:val="32"/>
          <w:szCs w:val="32"/>
          <w:lang w:val="en-US" w:eastAsia="zh-CN"/>
        </w:rPr>
        <w:t>桩基完成64根，完成率75%；承台系梁完成23个，完成率77%；墩柱完成28根，完成率82%；盖梁完成10根，完成率77%；完成潇水二桥6、7、8号主墩承台、墩身施工。完成6号、8号主墩托架安装、0号块钢筋加工，完成箱梁预制10片。</w:t>
      </w:r>
    </w:p>
    <w:p>
      <w:pPr>
        <w:keepNext w:val="0"/>
        <w:keepLines w:val="0"/>
        <w:pageBreakBefore w:val="0"/>
        <w:widowControl/>
        <w:kinsoku/>
        <w:wordWrap/>
        <w:overflowPunct/>
        <w:topLinePunct w:val="0"/>
        <w:autoSpaceDE/>
        <w:autoSpaceDN/>
        <w:bidi w:val="0"/>
        <w:adjustRightInd/>
        <w:snapToGrid/>
        <w:spacing w:line="200" w:lineRule="atLeast"/>
        <w:ind w:right="0" w:rightChars="0" w:firstLine="641"/>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color w:val="auto"/>
          <w:sz w:val="32"/>
          <w:szCs w:val="32"/>
          <w:lang w:val="en-US" w:eastAsia="zh-CN"/>
        </w:rPr>
        <w:t>2、</w:t>
      </w:r>
      <w:r>
        <w:rPr>
          <w:rFonts w:hint="eastAsia" w:ascii="仿宋" w:hAnsi="仿宋" w:eastAsia="仿宋" w:cs="仿宋"/>
          <w:sz w:val="32"/>
          <w:szCs w:val="32"/>
          <w:lang w:eastAsia="zh-CN"/>
        </w:rPr>
        <w:t>为提高旅游交通效率，我中心向上争取了</w:t>
      </w:r>
      <w:r>
        <w:rPr>
          <w:rFonts w:hint="eastAsia" w:ascii="仿宋" w:hAnsi="仿宋" w:eastAsia="仿宋" w:cs="仿宋"/>
          <w:sz w:val="32"/>
          <w:szCs w:val="32"/>
          <w:lang w:val="en-US" w:eastAsia="zh-CN"/>
        </w:rPr>
        <w:t>S343线进行路面改善工程，并</w:t>
      </w:r>
      <w:r>
        <w:rPr>
          <w:rFonts w:hint="eastAsia" w:ascii="仿宋" w:hAnsi="仿宋" w:eastAsia="仿宋" w:cs="仿宋"/>
          <w:b w:val="0"/>
          <w:bCs w:val="0"/>
          <w:sz w:val="32"/>
          <w:szCs w:val="32"/>
        </w:rPr>
        <w:t>按三级公路标准</w:t>
      </w:r>
      <w:r>
        <w:rPr>
          <w:rFonts w:hint="eastAsia" w:ascii="仿宋" w:hAnsi="仿宋" w:eastAsia="仿宋" w:cs="仿宋"/>
          <w:b w:val="0"/>
          <w:bCs w:val="0"/>
          <w:sz w:val="32"/>
          <w:szCs w:val="32"/>
          <w:lang w:eastAsia="zh-CN"/>
        </w:rPr>
        <w:t>进行</w:t>
      </w:r>
      <w:r>
        <w:rPr>
          <w:rFonts w:hint="eastAsia" w:ascii="仿宋" w:hAnsi="仿宋" w:eastAsia="仿宋" w:cs="仿宋"/>
          <w:b w:val="0"/>
          <w:bCs w:val="0"/>
          <w:sz w:val="32"/>
          <w:szCs w:val="32"/>
        </w:rPr>
        <w:t>设计</w:t>
      </w:r>
      <w:r>
        <w:rPr>
          <w:rFonts w:hint="eastAsia" w:ascii="仿宋" w:hAnsi="仿宋" w:eastAsia="仿宋" w:cs="仿宋"/>
          <w:sz w:val="32"/>
          <w:szCs w:val="32"/>
          <w:lang w:val="en-US" w:eastAsia="zh-CN"/>
        </w:rPr>
        <w:t>。</w:t>
      </w:r>
      <w:r>
        <w:rPr>
          <w:rFonts w:hint="default" w:ascii="Times New Roman" w:hAnsi="Times New Roman" w:eastAsia="仿宋" w:cs="Times New Roman"/>
          <w:b w:val="0"/>
          <w:bCs w:val="0"/>
          <w:sz w:val="32"/>
          <w:szCs w:val="32"/>
          <w:lang w:val="en-US" w:eastAsia="zh-CN"/>
        </w:rPr>
        <w:t>①万和湖至北江冲段（K233+133-K239+250，6.117Km）公路由我中心向上级部门积极申请纳入2023年路面改善计划，现正在</w:t>
      </w:r>
      <w:r>
        <w:rPr>
          <w:rFonts w:hint="eastAsia" w:ascii="Times New Roman" w:hAnsi="Times New Roman" w:eastAsia="仿宋" w:cs="Times New Roman"/>
          <w:b w:val="0"/>
          <w:bCs w:val="0"/>
          <w:sz w:val="32"/>
          <w:szCs w:val="32"/>
          <w:lang w:val="en-US" w:eastAsia="zh-CN"/>
        </w:rPr>
        <w:t>准备</w:t>
      </w:r>
      <w:r>
        <w:rPr>
          <w:rFonts w:hint="default" w:ascii="Times New Roman" w:hAnsi="Times New Roman" w:eastAsia="仿宋" w:cs="Times New Roman"/>
          <w:b w:val="0"/>
          <w:bCs w:val="0"/>
          <w:sz w:val="32"/>
          <w:szCs w:val="32"/>
          <w:lang w:val="en-US" w:eastAsia="zh-CN"/>
        </w:rPr>
        <w:t>进行挂网招标</w:t>
      </w:r>
      <w:r>
        <w:rPr>
          <w:rFonts w:hint="eastAsia" w:ascii="Times New Roman" w:hAnsi="Times New Roman" w:eastAsia="仿宋" w:cs="Times New Roman"/>
          <w:b w:val="0"/>
          <w:bCs w:val="0"/>
          <w:sz w:val="32"/>
          <w:szCs w:val="32"/>
          <w:lang w:val="en-US" w:eastAsia="zh-CN"/>
        </w:rPr>
        <w:t>程序</w:t>
      </w:r>
      <w:r>
        <w:rPr>
          <w:rFonts w:hint="default" w:ascii="Times New Roman" w:hAnsi="Times New Roman" w:eastAsia="仿宋" w:cs="Times New Roman"/>
          <w:b w:val="0"/>
          <w:bCs w:val="0"/>
          <w:sz w:val="32"/>
          <w:szCs w:val="32"/>
          <w:lang w:val="en-US" w:eastAsia="zh-CN"/>
        </w:rPr>
        <w:t>，</w:t>
      </w:r>
      <w:r>
        <w:rPr>
          <w:rFonts w:hint="eastAsia" w:ascii="仿宋" w:hAnsi="仿宋" w:eastAsia="仿宋" w:cs="仿宋"/>
          <w:sz w:val="32"/>
          <w:szCs w:val="32"/>
          <w:lang w:val="en-US" w:eastAsia="zh-CN"/>
        </w:rPr>
        <w:t>预计12月完成招标，年底完成道路加宽和路面碎石化，</w:t>
      </w:r>
      <w:r>
        <w:rPr>
          <w:rFonts w:hint="default" w:ascii="Times New Roman" w:hAnsi="Times New Roman" w:eastAsia="仿宋" w:cs="Times New Roman"/>
          <w:b w:val="0"/>
          <w:bCs w:val="0"/>
          <w:sz w:val="32"/>
          <w:szCs w:val="32"/>
          <w:lang w:val="en-US" w:eastAsia="zh-CN"/>
        </w:rPr>
        <w:t>财政审定建安费</w:t>
      </w:r>
      <w:r>
        <w:rPr>
          <w:rFonts w:hint="eastAsia" w:eastAsia="仿宋" w:cs="Times New Roman"/>
          <w:b w:val="0"/>
          <w:bCs w:val="0"/>
          <w:sz w:val="32"/>
          <w:szCs w:val="32"/>
          <w:lang w:val="en-US" w:eastAsia="zh-CN"/>
        </w:rPr>
        <w:t>1375.84</w:t>
      </w:r>
      <w:r>
        <w:rPr>
          <w:rFonts w:hint="default" w:ascii="Times New Roman" w:hAnsi="Times New Roman" w:eastAsia="仿宋" w:cs="Times New Roman"/>
          <w:b w:val="0"/>
          <w:bCs w:val="0"/>
          <w:sz w:val="32"/>
          <w:szCs w:val="32"/>
          <w:lang w:val="en-US" w:eastAsia="zh-CN"/>
        </w:rPr>
        <w:t>万元。②北江冲至阳明山景区收费站段（K239+250-K247+600，8.35Km）公路改造，财政评审预算金额为2548.3163万元，</w:t>
      </w:r>
      <w:r>
        <w:rPr>
          <w:rFonts w:hint="eastAsia" w:ascii="仿宋" w:hAnsi="仿宋" w:eastAsia="仿宋" w:cs="仿宋"/>
          <w:b w:val="0"/>
          <w:bCs w:val="0"/>
          <w:sz w:val="32"/>
          <w:szCs w:val="32"/>
          <w:lang w:val="en-US" w:eastAsia="zh-CN"/>
        </w:rPr>
        <w:t>5月17日正式开工，</w:t>
      </w:r>
      <w:r>
        <w:rPr>
          <w:rFonts w:hint="eastAsia" w:ascii="仿宋" w:hAnsi="仿宋" w:eastAsia="仿宋" w:cs="仿宋"/>
          <w:sz w:val="32"/>
          <w:szCs w:val="32"/>
          <w:lang w:val="en-US" w:eastAsia="zh-CN"/>
        </w:rPr>
        <w:t>截至目前已完成总量的80%，目前已完成一层沥青面层摊铺同步完成8.35Km水沟建设，预计年底前全面完工。</w:t>
      </w:r>
      <w:r>
        <w:rPr>
          <w:rFonts w:hint="default" w:ascii="Times New Roman" w:hAnsi="Times New Roman" w:eastAsia="仿宋" w:cs="Times New Roman"/>
          <w:b w:val="0"/>
          <w:bCs w:val="0"/>
          <w:sz w:val="32"/>
          <w:szCs w:val="32"/>
          <w:lang w:val="en-US" w:eastAsia="zh-CN"/>
        </w:rPr>
        <w:t>③阳明山景区收费站至阳明隧道口段（K247+600-K252+954，5.354Km）公路于2023年2月</w:t>
      </w:r>
      <w:r>
        <w:rPr>
          <w:rFonts w:hint="eastAsia" w:ascii="Times New Roman" w:hAnsi="Times New Roman" w:eastAsia="仿宋" w:cs="Times New Roman"/>
          <w:b w:val="0"/>
          <w:bCs w:val="0"/>
          <w:sz w:val="32"/>
          <w:szCs w:val="32"/>
          <w:lang w:val="en-US" w:eastAsia="zh-CN"/>
        </w:rPr>
        <w:t>18日至4月26日</w:t>
      </w:r>
      <w:r>
        <w:rPr>
          <w:rFonts w:hint="eastAsia" w:ascii="仿宋" w:hAnsi="仿宋" w:eastAsia="仿宋" w:cs="仿宋"/>
          <w:b w:val="0"/>
          <w:bCs w:val="0"/>
          <w:sz w:val="32"/>
          <w:szCs w:val="32"/>
          <w:lang w:val="en-US" w:eastAsia="zh-CN"/>
        </w:rPr>
        <w:t>全部完成施工</w:t>
      </w:r>
      <w:r>
        <w:rPr>
          <w:rFonts w:hint="default" w:ascii="Times New Roman" w:hAnsi="Times New Roman" w:eastAsia="仿宋" w:cs="Times New Roman"/>
          <w:b w:val="0"/>
          <w:bCs w:val="0"/>
          <w:sz w:val="32"/>
          <w:szCs w:val="32"/>
          <w:lang w:val="en-US" w:eastAsia="zh-CN"/>
        </w:rPr>
        <w:t>，</w:t>
      </w:r>
      <w:r>
        <w:rPr>
          <w:rFonts w:hint="eastAsia" w:ascii="仿宋" w:hAnsi="仿宋" w:eastAsia="仿宋" w:cs="仿宋"/>
          <w:b w:val="0"/>
          <w:bCs w:val="0"/>
          <w:sz w:val="32"/>
          <w:szCs w:val="32"/>
          <w:lang w:val="en-US" w:eastAsia="zh-CN"/>
        </w:rPr>
        <w:t>已投入运行使用，</w:t>
      </w:r>
      <w:r>
        <w:rPr>
          <w:rFonts w:hint="eastAsia" w:ascii="Times New Roman" w:hAnsi="Times New Roman" w:eastAsia="仿宋" w:cs="Times New Roman"/>
          <w:b w:val="0"/>
          <w:bCs w:val="0"/>
          <w:sz w:val="32"/>
          <w:szCs w:val="32"/>
          <w:lang w:val="en-US" w:eastAsia="zh-CN"/>
        </w:rPr>
        <w:t>建设</w:t>
      </w:r>
      <w:r>
        <w:rPr>
          <w:rFonts w:hint="default" w:ascii="Times New Roman" w:hAnsi="Times New Roman" w:eastAsia="仿宋" w:cs="Times New Roman"/>
          <w:b w:val="0"/>
          <w:bCs w:val="0"/>
          <w:sz w:val="32"/>
          <w:szCs w:val="32"/>
          <w:lang w:val="en-US" w:eastAsia="zh-CN"/>
        </w:rPr>
        <w:t>金额为</w:t>
      </w:r>
      <w:r>
        <w:rPr>
          <w:rFonts w:hint="eastAsia" w:ascii="Times New Roman" w:hAnsi="Times New Roman" w:eastAsia="仿宋" w:cs="Times New Roman"/>
          <w:b w:val="0"/>
          <w:bCs w:val="0"/>
          <w:sz w:val="32"/>
          <w:szCs w:val="32"/>
          <w:lang w:val="en-US" w:eastAsia="zh-CN"/>
        </w:rPr>
        <w:t>1300余</w:t>
      </w:r>
      <w:r>
        <w:rPr>
          <w:rFonts w:hint="default" w:ascii="Times New Roman" w:hAnsi="Times New Roman" w:eastAsia="仿宋" w:cs="Times New Roman"/>
          <w:b w:val="0"/>
          <w:bCs w:val="0"/>
          <w:sz w:val="32"/>
          <w:szCs w:val="32"/>
          <w:lang w:val="en-US" w:eastAsia="zh-CN"/>
        </w:rPr>
        <w:t>万元。④阳明隧道口至阳明山牌楼段（K254+135-K264+980，10.845Km）</w:t>
      </w:r>
      <w:r>
        <w:rPr>
          <w:rFonts w:hint="eastAsia" w:ascii="仿宋" w:hAnsi="仿宋" w:eastAsia="仿宋" w:cs="仿宋"/>
          <w:sz w:val="32"/>
          <w:szCs w:val="32"/>
          <w:lang w:val="en-US" w:eastAsia="zh-CN"/>
        </w:rPr>
        <w:t>11月9日开工，目前已完成全路段10.845Km道路加宽和路基回填，正在压实加宽路面，新增1处涵洞和修复4处原有涵洞，预计年底前完成全段道路碎石化及水稳，完成防撞墙建设</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将原有水泥砼老路改为沥青砼路面并加宽至7m。路面结构类型</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老水泥路面碎石化+15cm5%水泥稳定碎石下基层+15cm5%水泥稳定碎石上基层+沥青透层、热沥青同步碎石封层+5cm中粒式AC-20沥青混凝土下面层+4cm细粒式AC-13改性沥青混凝土上面层，路基宽度7.5m，</w:t>
      </w:r>
      <w:r>
        <w:rPr>
          <w:rFonts w:hint="eastAsia" w:ascii="仿宋" w:hAnsi="仿宋" w:eastAsia="仿宋" w:cs="仿宋"/>
          <w:b w:val="0"/>
          <w:bCs w:val="0"/>
          <w:sz w:val="32"/>
          <w:szCs w:val="32"/>
          <w:highlight w:val="none"/>
        </w:rPr>
        <w:t>行车速度为30</w:t>
      </w:r>
      <w:r>
        <w:rPr>
          <w:rFonts w:hint="eastAsia" w:ascii="仿宋" w:hAnsi="仿宋" w:eastAsia="仿宋" w:cs="仿宋"/>
          <w:b w:val="0"/>
          <w:bCs w:val="0"/>
          <w:sz w:val="32"/>
          <w:szCs w:val="32"/>
          <w:highlight w:val="none"/>
          <w:lang w:val="en-US" w:eastAsia="zh-CN"/>
        </w:rPr>
        <w:t>km</w:t>
      </w:r>
      <w:r>
        <w:rPr>
          <w:rFonts w:hint="eastAsia" w:ascii="仿宋" w:hAnsi="仿宋" w:eastAsia="仿宋" w:cs="仿宋"/>
          <w:b w:val="0"/>
          <w:bCs w:val="0"/>
          <w:sz w:val="32"/>
          <w:szCs w:val="32"/>
          <w:highlight w:val="none"/>
        </w:rPr>
        <w:t>/h。</w:t>
      </w:r>
      <w:r>
        <w:rPr>
          <w:rFonts w:hint="eastAsia" w:ascii="仿宋" w:hAnsi="仿宋" w:eastAsia="仿宋" w:cs="仿宋"/>
          <w:b w:val="0"/>
          <w:bCs w:val="0"/>
          <w:sz w:val="32"/>
          <w:szCs w:val="32"/>
          <w:highlight w:val="none"/>
          <w:lang w:eastAsia="zh-CN"/>
        </w:rPr>
        <w:t>随着</w:t>
      </w:r>
      <w:r>
        <w:rPr>
          <w:rFonts w:hint="eastAsia" w:ascii="仿宋" w:hAnsi="仿宋" w:eastAsia="仿宋" w:cs="仿宋"/>
          <w:b w:val="0"/>
          <w:bCs w:val="0"/>
          <w:sz w:val="32"/>
          <w:szCs w:val="32"/>
          <w:highlight w:val="none"/>
          <w:lang w:val="en-US" w:eastAsia="zh-CN"/>
        </w:rPr>
        <w:t>S343线的建设不断完善，阳明山的景点得到更广泛的推介和宣传，对旅游业产生积极的影响，并带动县域经济的发展。</w:t>
      </w:r>
    </w:p>
    <w:p>
      <w:pPr>
        <w:keepNext w:val="0"/>
        <w:keepLines w:val="0"/>
        <w:pageBreakBefore w:val="0"/>
        <w:widowControl/>
        <w:kinsoku/>
        <w:wordWrap/>
        <w:overflowPunct/>
        <w:topLinePunct w:val="0"/>
        <w:autoSpaceDE/>
        <w:autoSpaceDN/>
        <w:bidi w:val="0"/>
        <w:adjustRightInd/>
        <w:snapToGrid/>
        <w:spacing w:line="200" w:lineRule="atLeast"/>
        <w:ind w:right="0" w:rightChars="0" w:firstLine="641"/>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我中心预算安排的基本支出保障了我中心正常的工作运转，预算安排的项目支出是非常必要的，我中心在执行上是严格遵守各项财经纪律的，在项目资金的使用上专款专用。支出总额控制在预算总额以内，除政策性工资绩效预算的追加外，本年部门预算未进行预算相关事项的调整；我中心预算内基本支出有所结余；本年财政收支平衡。</w:t>
      </w:r>
    </w:p>
    <w:p>
      <w:pPr>
        <w:pStyle w:val="9"/>
        <w:numPr>
          <w:ilvl w:val="0"/>
          <w:numId w:val="0"/>
        </w:numPr>
        <w:spacing w:beforeLines="0" w:afterLines="0" w:line="570" w:lineRule="exact"/>
        <w:ind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七、</w:t>
      </w:r>
      <w:r>
        <w:rPr>
          <w:rFonts w:hint="eastAsia" w:ascii="Times New Roman" w:hAnsi="Times New Roman" w:eastAsia="黑体"/>
          <w:sz w:val="32"/>
          <w:szCs w:val="24"/>
        </w:rPr>
        <w:t>存在的问题及原因分析</w:t>
      </w:r>
    </w:p>
    <w:p>
      <w:pPr>
        <w:pStyle w:val="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140" w:lineRule="atLeast"/>
        <w:ind w:left="210" w:leftChars="0" w:right="0" w:firstLine="0" w:firstLineChars="0"/>
        <w:jc w:val="left"/>
        <w:textAlignment w:val="auto"/>
        <w:rPr>
          <w:rFonts w:hint="eastAsia" w:ascii="微软雅黑" w:hAnsi="微软雅黑" w:eastAsia="微软雅黑" w:cs="微软雅黑"/>
          <w:i w:val="0"/>
          <w:iCs w:val="0"/>
          <w:caps w:val="0"/>
          <w:color w:val="494949"/>
          <w:spacing w:val="0"/>
          <w:sz w:val="21"/>
          <w:szCs w:val="21"/>
          <w:u w:val="none"/>
        </w:rPr>
      </w:pPr>
      <w:r>
        <w:rPr>
          <w:rFonts w:hint="eastAsia" w:ascii="Times New Roman" w:hAnsi="Times New Roman" w:eastAsia="仿宋_GB2312" w:cstheme="minorBidi"/>
          <w:color w:val="000000"/>
          <w:kern w:val="2"/>
          <w:sz w:val="32"/>
          <w:szCs w:val="24"/>
          <w:lang w:val="en-US" w:eastAsia="zh-CN" w:bidi="ar-SA"/>
        </w:rPr>
        <w:t>预算绩效管理工作有待加强绩效目标年初申报不够细化、量化，未细分到各部门，我单位正在进一步对该项工作进行提高。</w:t>
      </w:r>
    </w:p>
    <w:p>
      <w:pPr>
        <w:pStyle w:val="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140" w:lineRule="atLeast"/>
        <w:ind w:left="210" w:leftChars="0" w:right="0" w:rightChars="0" w:firstLine="0" w:firstLineChars="0"/>
        <w:jc w:val="left"/>
        <w:textAlignment w:val="auto"/>
        <w:rPr>
          <w:rFonts w:hint="default" w:ascii="Times New Roman" w:hAnsi="Times New Roman" w:eastAsia="仿宋_GB2312" w:cstheme="minorBidi"/>
          <w:color w:val="000000"/>
          <w:kern w:val="2"/>
          <w:sz w:val="32"/>
          <w:szCs w:val="24"/>
          <w:lang w:val="en-US" w:eastAsia="zh-CN" w:bidi="ar-SA"/>
        </w:rPr>
      </w:pPr>
      <w:r>
        <w:rPr>
          <w:rFonts w:hint="default" w:ascii="Times New Roman" w:hAnsi="Times New Roman" w:eastAsia="仿宋_GB2312" w:cstheme="minorBidi"/>
          <w:color w:val="000000"/>
          <w:kern w:val="2"/>
          <w:sz w:val="32"/>
          <w:szCs w:val="24"/>
          <w:lang w:val="en-US" w:eastAsia="zh-CN" w:bidi="ar-SA"/>
        </w:rPr>
        <w:t>内控制度有待完善，财务管理有待加强。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ind w:right="0" w:rightChars="0" w:firstLine="320" w:firstLineChars="100"/>
        <w:jc w:val="left"/>
        <w:textAlignment w:val="auto"/>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3、</w:t>
      </w:r>
      <w:r>
        <w:rPr>
          <w:rFonts w:hint="default" w:ascii="Times New Roman" w:hAnsi="Times New Roman" w:eastAsia="仿宋_GB2312" w:cstheme="minorBidi"/>
          <w:color w:val="000000"/>
          <w:kern w:val="2"/>
          <w:sz w:val="32"/>
          <w:szCs w:val="24"/>
          <w:lang w:val="en-US" w:eastAsia="zh-CN" w:bidi="ar-SA"/>
        </w:rPr>
        <w:t>会计基础工作薄弱，会计核算欠规范。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ind w:right="0" w:rightChars="0" w:firstLine="320" w:firstLineChars="100"/>
        <w:jc w:val="left"/>
        <w:textAlignment w:val="auto"/>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4.</w:t>
      </w:r>
      <w:r>
        <w:rPr>
          <w:rFonts w:hint="default" w:ascii="Times New Roman" w:hAnsi="Times New Roman" w:eastAsia="仿宋_GB2312" w:cstheme="minorBidi"/>
          <w:color w:val="000000"/>
          <w:kern w:val="2"/>
          <w:sz w:val="32"/>
          <w:szCs w:val="24"/>
          <w:lang w:val="en-US" w:eastAsia="zh-CN" w:bidi="ar-SA"/>
        </w:rPr>
        <w:t>对财政预算绩效管理重视不够，整体支出管理有待完善。</w:t>
      </w:r>
    </w:p>
    <w:p>
      <w:pPr>
        <w:numPr>
          <w:ilvl w:val="0"/>
          <w:numId w:val="0"/>
        </w:numPr>
        <w:spacing w:beforeLines="0" w:afterLines="0" w:line="570" w:lineRule="exact"/>
        <w:ind w:left="630" w:leftChars="0"/>
        <w:jc w:val="left"/>
        <w:outlineLvl w:val="0"/>
        <w:rPr>
          <w:rFonts w:hint="eastAsia" w:eastAsia="黑体"/>
          <w:sz w:val="32"/>
          <w:szCs w:val="24"/>
        </w:rPr>
      </w:pPr>
      <w:r>
        <w:rPr>
          <w:rFonts w:hint="eastAsia" w:eastAsia="黑体"/>
          <w:sz w:val="32"/>
          <w:szCs w:val="24"/>
          <w:lang w:eastAsia="zh-CN"/>
        </w:rPr>
        <w:t>八、</w:t>
      </w:r>
      <w:r>
        <w:rPr>
          <w:rFonts w:hint="eastAsia" w:eastAsia="黑体"/>
          <w:sz w:val="32"/>
          <w:szCs w:val="24"/>
        </w:rPr>
        <w:t>下一步改进措施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00" w:lineRule="atLeast"/>
        <w:ind w:left="0" w:righ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1.要强化对预算执行过程的管理和监督，预算管理制度加以完善，借助岗位培训学习等途径，强化预算人员的素质能力，以提高预算管理的质量水平。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00" w:lineRule="atLeast"/>
        <w:ind w:left="0" w:right="0" w:firstLine="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基于行政事业单位预算编制的重要性，行政事业单位要给予充足的预算编制时间，使预算编制人员能够对本单位的财务运行状况加以总体把握，并做好预算编制参考数据及信息的收集整理工作，及时论证单位预算项目，在确保项目可行的基础上再制定出具体的编制计划，以提高预算编制的准确性和针对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00" w:lineRule="atLeast"/>
        <w:ind w:left="0" w:right="0" w:firstLine="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3.对本单位预算资金的实时使用情况加以监督，确保资金的流向及使用符合预算目标，对出现的偏差及时加以纠正。</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45"/>
        <w:jc w:val="left"/>
        <w:rPr>
          <w:rFonts w:hint="eastAsia" w:eastAsia="黑体"/>
          <w:sz w:val="32"/>
          <w:szCs w:val="24"/>
        </w:rPr>
      </w:pPr>
      <w:r>
        <w:rPr>
          <w:rFonts w:hint="eastAsia" w:eastAsia="黑体"/>
          <w:sz w:val="32"/>
          <w:szCs w:val="24"/>
        </w:rPr>
        <w:t>其他需要说明的情况</w:t>
      </w:r>
    </w:p>
    <w:p>
      <w:pPr>
        <w:pStyle w:val="2"/>
        <w:rPr>
          <w:rFonts w:hint="eastAsia" w:eastAsia="黑体"/>
          <w:lang w:eastAsia="zh-CN"/>
        </w:rPr>
      </w:pPr>
      <w:r>
        <w:rPr>
          <w:rFonts w:hint="eastAsia" w:eastAsia="黑体"/>
          <w:sz w:val="32"/>
          <w:szCs w:val="24"/>
          <w:lang w:eastAsia="zh-CN"/>
        </w:rPr>
        <w:t>无</w:t>
      </w:r>
    </w:p>
    <w:p>
      <w:pPr>
        <w:spacing w:line="600" w:lineRule="exact"/>
        <w:ind w:firstLine="640" w:firstLineChars="200"/>
        <w:rPr>
          <w:rFonts w:eastAsia="仿宋_GB2312"/>
          <w:sz w:val="32"/>
          <w:szCs w:val="32"/>
        </w:rPr>
      </w:pPr>
      <w:r>
        <w:rPr>
          <w:rFonts w:ascii="仿宋_GB2312" w:hAnsi="仿宋_GB2312" w:eastAsia="仿宋_GB2312"/>
          <w:sz w:val="32"/>
          <w:szCs w:val="32"/>
        </w:rPr>
        <w:t>报告需要以下附件：</w:t>
      </w:r>
    </w:p>
    <w:p>
      <w:pPr>
        <w:pStyle w:val="2"/>
        <w:keepNext w:val="0"/>
        <w:keepLines w:val="0"/>
        <w:pageBreakBefore w:val="0"/>
        <w:widowControl w:val="0"/>
        <w:kinsoku/>
        <w:wordWrap/>
        <w:overflowPunct/>
        <w:topLinePunct w:val="0"/>
        <w:autoSpaceDE/>
        <w:autoSpaceDN/>
        <w:bidi w:val="0"/>
        <w:adjustRightInd/>
        <w:snapToGrid/>
        <w:spacing w:line="15" w:lineRule="auto"/>
        <w:ind w:left="0" w:leftChars="0" w:firstLine="0" w:firstLineChars="0"/>
        <w:jc w:val="left"/>
        <w:textAlignment w:val="auto"/>
        <w:rPr>
          <w:rFonts w:hint="eastAsia" w:asciiTheme="minorEastAsia" w:hAnsiTheme="minorEastAsia" w:eastAsiaTheme="minorEastAsia" w:cstheme="minorEastAsia"/>
          <w:b w:val="0"/>
          <w:bCs w:val="0"/>
          <w:spacing w:val="0"/>
          <w:kern w:val="20"/>
          <w:sz w:val="32"/>
          <w:szCs w:val="32"/>
        </w:rPr>
      </w:pPr>
      <w:r>
        <w:rPr>
          <w:rFonts w:hint="eastAsia" w:asciiTheme="minorEastAsia" w:hAnsiTheme="minorEastAsia" w:eastAsiaTheme="minorEastAsia" w:cstheme="minorEastAsia"/>
          <w:b w:val="0"/>
          <w:bCs w:val="0"/>
          <w:spacing w:val="0"/>
          <w:kern w:val="20"/>
          <w:sz w:val="32"/>
          <w:szCs w:val="32"/>
          <w:lang w:val="en-US" w:eastAsia="zh-CN"/>
        </w:rPr>
        <w:t>1、</w:t>
      </w:r>
      <w:r>
        <w:rPr>
          <w:rFonts w:hint="eastAsia" w:asciiTheme="minorEastAsia" w:hAnsiTheme="minorEastAsia" w:eastAsiaTheme="minorEastAsia" w:cstheme="minorEastAsia"/>
          <w:b w:val="0"/>
          <w:bCs w:val="0"/>
          <w:spacing w:val="0"/>
          <w:kern w:val="20"/>
          <w:sz w:val="32"/>
          <w:szCs w:val="32"/>
        </w:rPr>
        <w:t>202</w:t>
      </w:r>
      <w:r>
        <w:rPr>
          <w:rFonts w:hint="eastAsia" w:asciiTheme="minorEastAsia" w:hAnsiTheme="minorEastAsia" w:eastAsiaTheme="minorEastAsia" w:cstheme="minorEastAsia"/>
          <w:b w:val="0"/>
          <w:bCs w:val="0"/>
          <w:spacing w:val="0"/>
          <w:kern w:val="20"/>
          <w:sz w:val="32"/>
          <w:szCs w:val="32"/>
          <w:lang w:val="en-US" w:eastAsia="zh-CN"/>
        </w:rPr>
        <w:t>3</w:t>
      </w:r>
      <w:r>
        <w:rPr>
          <w:rFonts w:hint="eastAsia" w:asciiTheme="minorEastAsia" w:hAnsiTheme="minorEastAsia" w:eastAsiaTheme="minorEastAsia" w:cstheme="minorEastAsia"/>
          <w:b w:val="0"/>
          <w:bCs w:val="0"/>
          <w:spacing w:val="0"/>
          <w:kern w:val="20"/>
          <w:sz w:val="32"/>
          <w:szCs w:val="32"/>
        </w:rPr>
        <w:t>年度部门整体支出绩效评价基础数据表</w:t>
      </w:r>
    </w:p>
    <w:p>
      <w:pPr>
        <w:pStyle w:val="2"/>
        <w:keepNext w:val="0"/>
        <w:keepLines w:val="0"/>
        <w:pageBreakBefore w:val="0"/>
        <w:widowControl w:val="0"/>
        <w:kinsoku/>
        <w:wordWrap/>
        <w:overflowPunct/>
        <w:topLinePunct w:val="0"/>
        <w:autoSpaceDE/>
        <w:autoSpaceDN/>
        <w:bidi w:val="0"/>
        <w:adjustRightInd/>
        <w:snapToGrid/>
        <w:spacing w:line="15" w:lineRule="auto"/>
        <w:ind w:left="0" w:leftChars="0" w:firstLine="0" w:firstLineChars="0"/>
        <w:jc w:val="left"/>
        <w:textAlignment w:val="auto"/>
        <w:rPr>
          <w:rFonts w:hint="eastAsia" w:asciiTheme="minorEastAsia" w:hAnsiTheme="minorEastAsia" w:eastAsiaTheme="minorEastAsia" w:cstheme="minorEastAsia"/>
          <w:b w:val="0"/>
          <w:bCs w:val="0"/>
          <w:spacing w:val="0"/>
          <w:kern w:val="20"/>
          <w:sz w:val="32"/>
          <w:szCs w:val="32"/>
          <w:lang w:val="en-US" w:eastAsia="zh-CN" w:bidi="ar-SA"/>
        </w:rPr>
      </w:pPr>
      <w:r>
        <w:rPr>
          <w:rFonts w:hint="eastAsia" w:asciiTheme="minorEastAsia" w:hAnsiTheme="minorEastAsia" w:eastAsiaTheme="minorEastAsia" w:cstheme="minorEastAsia"/>
          <w:b w:val="0"/>
          <w:bCs w:val="0"/>
          <w:spacing w:val="0"/>
          <w:kern w:val="20"/>
          <w:sz w:val="32"/>
          <w:szCs w:val="32"/>
          <w:lang w:val="en-US" w:eastAsia="zh-CN"/>
        </w:rPr>
        <w:t>2、</w:t>
      </w:r>
      <w:r>
        <w:rPr>
          <w:rFonts w:hint="eastAsia" w:asciiTheme="minorEastAsia" w:hAnsiTheme="minorEastAsia" w:eastAsiaTheme="minorEastAsia" w:cstheme="minorEastAsia"/>
          <w:b w:val="0"/>
          <w:bCs w:val="0"/>
          <w:spacing w:val="0"/>
          <w:kern w:val="20"/>
          <w:sz w:val="32"/>
          <w:szCs w:val="32"/>
          <w:lang w:val="en-US" w:eastAsia="zh-CN" w:bidi="ar-SA"/>
        </w:rPr>
        <w:t>2023年度部门整体支出绩效自评表</w:t>
      </w:r>
    </w:p>
    <w:p>
      <w:pPr>
        <w:keepNext w:val="0"/>
        <w:keepLines w:val="0"/>
        <w:pageBreakBefore w:val="0"/>
        <w:widowControl w:val="0"/>
        <w:kinsoku/>
        <w:wordWrap/>
        <w:overflowPunct/>
        <w:topLinePunct w:val="0"/>
        <w:autoSpaceDE/>
        <w:autoSpaceDN/>
        <w:bidi w:val="0"/>
        <w:adjustRightInd/>
        <w:snapToGrid/>
        <w:spacing w:beforeLines="0" w:afterLines="0" w:line="15" w:lineRule="auto"/>
        <w:ind w:firstLine="0" w:firstLineChars="0"/>
        <w:jc w:val="left"/>
        <w:textAlignment w:val="auto"/>
        <w:outlineLvl w:val="1"/>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3、2023年度项目支出绩效自评报告</w:t>
      </w:r>
    </w:p>
    <w:p>
      <w:pPr>
        <w:keepNext w:val="0"/>
        <w:keepLines w:val="0"/>
        <w:pageBreakBefore w:val="0"/>
        <w:widowControl w:val="0"/>
        <w:kinsoku/>
        <w:wordWrap/>
        <w:overflowPunct/>
        <w:topLinePunct w:val="0"/>
        <w:autoSpaceDE/>
        <w:autoSpaceDN/>
        <w:bidi w:val="0"/>
        <w:adjustRightInd/>
        <w:snapToGrid/>
        <w:spacing w:beforeLines="0" w:after="120" w:afterLines="50" w:line="15" w:lineRule="auto"/>
        <w:ind w:firstLine="0" w:firstLineChars="0"/>
        <w:jc w:val="left"/>
        <w:textAlignment w:val="auto"/>
        <w:outlineLvl w:val="1"/>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4、2023年度项目支出绩效自评表</w:t>
      </w:r>
    </w:p>
    <w:p>
      <w:pPr>
        <w:keepNext w:val="0"/>
        <w:keepLines w:val="0"/>
        <w:pageBreakBefore w:val="0"/>
        <w:widowControl w:val="0"/>
        <w:kinsoku/>
        <w:wordWrap/>
        <w:overflowPunct/>
        <w:topLinePunct w:val="0"/>
        <w:autoSpaceDE/>
        <w:autoSpaceDN/>
        <w:bidi w:val="0"/>
        <w:adjustRightInd/>
        <w:snapToGrid/>
        <w:spacing w:beforeLines="0" w:after="120" w:afterLines="50" w:line="15" w:lineRule="auto"/>
        <w:ind w:firstLine="0" w:firstLineChars="0"/>
        <w:jc w:val="left"/>
        <w:textAlignment w:val="auto"/>
        <w:outlineLvl w:val="1"/>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5、双牌县公路建设养护中心预算绩效管理工作负责人名册</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7"/>
        <w:tblW w:w="96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71</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725.13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755.53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763.64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47.5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42.7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42.32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4.02</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12.5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12.44</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4.99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4.98</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4.99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G207线双零一级公路双牌段提质改造（准市政化）亮化项目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263.77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双牌县五里牌地标楼工程（第一期+提质升质）</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137.57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双牌县省道叁肆叁漯河至何家洞（潇水二桥）项目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797.82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474.59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湖南省G207线永州市双牌段隧道提质升级工程</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465.06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双牌县打鼓坪镇、茶林镇非现场执法标准配置设备采购</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61.45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双牌县路面改善建设项目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公路大中修项目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296.64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105.09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双牌县阳明山学校至阳明溪谷道路工程</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1162.12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345.55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双牌县茶林、泷泊镇胡家村非现场执法点位公路卡口抓拍系统</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76.11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双牌县S230线全药冲大桥危桥改造应急抢险工程</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415.96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118.19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国省道公路养护资金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419.9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numPr>
                <w:ilvl w:val="0"/>
                <w:numId w:val="7"/>
              </w:numPr>
              <w:spacing w:beforeLines="0" w:afterLines="0"/>
              <w:ind w:left="0" w:leftChars="0"/>
              <w:jc w:val="both"/>
              <w:rPr>
                <w:rFonts w:hint="eastAsia"/>
              </w:rPr>
            </w:pPr>
            <w:r>
              <w:rPr>
                <w:rFonts w:hint="eastAsia"/>
              </w:rPr>
              <w:t>公务接待管理。接待范围、接待标准、接待方式严格按照文件规定精神执行。并制定接待费用报销凭证，使接待情况更加细化明了</w:t>
            </w:r>
            <w:r>
              <w:rPr>
                <w:rFonts w:hint="eastAsia"/>
                <w:lang w:eastAsia="zh-CN"/>
              </w:rPr>
              <w:t>。</w:t>
            </w:r>
          </w:p>
          <w:p>
            <w:pPr>
              <w:pStyle w:val="2"/>
              <w:ind w:left="0" w:leftChars="0" w:firstLine="0" w:firstLineChars="0"/>
              <w:rPr>
                <w:rFonts w:hint="eastAsia"/>
              </w:rPr>
            </w:pPr>
            <w:r>
              <w:rPr>
                <w:rFonts w:hint="eastAsia" w:eastAsia="宋体"/>
                <w:lang w:val="en-US" w:eastAsia="zh-CN"/>
              </w:rPr>
              <w:t>2、</w:t>
            </w:r>
            <w:r>
              <w:rPr>
                <w:rFonts w:hint="eastAsia"/>
              </w:rPr>
              <w:t>接待经费开支。我</w:t>
            </w:r>
            <w:r>
              <w:rPr>
                <w:rFonts w:hint="eastAsia" w:eastAsia="宋体"/>
                <w:lang w:val="en-US" w:eastAsia="zh-CN"/>
              </w:rPr>
              <w:t>单位</w:t>
            </w:r>
            <w:r>
              <w:rPr>
                <w:rFonts w:hint="eastAsia"/>
              </w:rPr>
              <w:t>从严控制公务招待，严格执行招待报批程序，实行对口接待，控制陪餐人员，从严掌握招待标准，不存在</w:t>
            </w:r>
          </w:p>
          <w:p>
            <w:pPr>
              <w:pStyle w:val="2"/>
              <w:ind w:left="0" w:leftChars="0" w:firstLine="0" w:firstLineChars="0"/>
              <w:rPr>
                <w:rFonts w:hint="eastAsia" w:eastAsia="宋体"/>
                <w:lang w:eastAsia="zh-CN"/>
              </w:rPr>
            </w:pPr>
            <w:r>
              <w:rPr>
                <w:rFonts w:hint="eastAsia"/>
              </w:rPr>
              <w:t>利用公款互相宴请及请客送礼等问题</w:t>
            </w:r>
            <w:r>
              <w:rPr>
                <w:rFonts w:hint="eastAsia" w:eastAsia="宋体"/>
                <w:lang w:eastAsia="zh-CN"/>
              </w:rPr>
              <w:t>。</w:t>
            </w:r>
          </w:p>
          <w:p>
            <w:pPr>
              <w:pStyle w:val="2"/>
              <w:ind w:left="0" w:leftChars="0" w:firstLine="0" w:firstLineChars="0"/>
              <w:rPr>
                <w:rFonts w:hint="eastAsia"/>
              </w:rPr>
            </w:pPr>
            <w:r>
              <w:rPr>
                <w:rFonts w:hint="eastAsia" w:eastAsia="宋体"/>
                <w:lang w:val="en-US" w:eastAsia="zh-CN"/>
              </w:rPr>
              <w:t>3</w:t>
            </w:r>
            <w:r>
              <w:rPr>
                <w:rFonts w:hint="eastAsia"/>
              </w:rPr>
              <w:t>、办公经费及其他支出。减办公经费开支，精简会议，做到提高会议质量，减少经费支出，加强办公耗材管理，降低设备待机</w:t>
            </w:r>
          </w:p>
          <w:p>
            <w:pPr>
              <w:pStyle w:val="2"/>
              <w:ind w:left="0" w:leftChars="0" w:firstLine="0" w:firstLineChars="0"/>
              <w:rPr>
                <w:rFonts w:hint="eastAsia"/>
              </w:rPr>
            </w:pPr>
            <w:r>
              <w:rPr>
                <w:rFonts w:hint="eastAsia"/>
              </w:rPr>
              <w:t>耗能，倡导无纸或少纸化办公，避免使用一次性办公用品，各种电脑打印机连网使用，由多人共用一台打印机，以达到减少设备</w:t>
            </w:r>
          </w:p>
          <w:p>
            <w:pPr>
              <w:pStyle w:val="2"/>
              <w:ind w:left="0" w:leftChars="0" w:firstLine="0" w:firstLineChars="0"/>
              <w:rPr>
                <w:rFonts w:hint="eastAsia"/>
              </w:rPr>
            </w:pPr>
            <w:r>
              <w:rPr>
                <w:rFonts w:hint="eastAsia"/>
              </w:rPr>
              <w:t>节约纸张的目的，坚持办公用品登记、签字、领用制度。</w:t>
            </w:r>
          </w:p>
          <w:p>
            <w:pPr>
              <w:spacing w:beforeLines="0" w:afterLines="0"/>
              <w:jc w:val="center"/>
              <w:rPr>
                <w:rFonts w:hint="eastAsia" w:asciiTheme="minorEastAsia" w:hAnsiTheme="minorEastAsia" w:eastAsiaTheme="minorEastAsia" w:cstheme="minorEastAsia"/>
                <w:sz w:val="24"/>
                <w:szCs w:val="24"/>
              </w:rPr>
            </w:pPr>
            <w:r>
              <w:rPr>
                <w:rFonts w:hint="eastAsia" w:eastAsia="宋体"/>
                <w:lang w:val="en-US" w:eastAsia="zh-CN"/>
              </w:rPr>
              <w:t>4</w:t>
            </w:r>
            <w:r>
              <w:rPr>
                <w:rFonts w:hint="eastAsia"/>
              </w:rPr>
              <w:t>、认真执行廉洁自律制度，无借考察、学习、培训、会议等名义公款旅游的行为。</w:t>
            </w: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秦芳</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2024-4-10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0746-7723750</w:t>
      </w:r>
      <w:r>
        <w:rPr>
          <w:rFonts w:hint="eastAsia" w:asciiTheme="minorEastAsia" w:hAnsiTheme="minorEastAsia" w:eastAsiaTheme="minorEastAsia" w:cstheme="minorEastAsia"/>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7"/>
        <w:tblW w:w="931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303"/>
        <w:gridCol w:w="1305"/>
        <w:gridCol w:w="1218"/>
        <w:gridCol w:w="552"/>
        <w:gridCol w:w="690"/>
        <w:gridCol w:w="13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双牌县公路建设养护中心</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35"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38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38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7303.6435</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5317.3070</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5317.3070</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5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56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37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8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56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7066.0735</w:t>
            </w:r>
          </w:p>
        </w:tc>
        <w:tc>
          <w:tcPr>
            <w:tcW w:w="37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753.3335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56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237.57</w:t>
            </w:r>
          </w:p>
        </w:tc>
        <w:tc>
          <w:tcPr>
            <w:tcW w:w="37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6550.31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4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56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37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7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56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37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6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7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4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56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1、致力打造“绿色、洁美、畅安、文明”的公路环境，继续加大路基路面日常养护力度，及时完善、恢复公路沿线附属设施，加大对公路安保设施、标志标线经常性维护，确保公路安全畅通；</w:t>
            </w:r>
          </w:p>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2、继续加大安全隐患排查力度，针对山区路陡、坡长、临山临崖高危的特别环境，制定切实可行的方案。加大险山、事故多发路段的安全隐患排查力度，并做好台账，及时发现问题及时进行整改；</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3、按桥隧养护制度，加大桥隧日常养护力度；</w:t>
            </w:r>
            <w:r>
              <w:rPr>
                <w:rFonts w:hint="eastAsia" w:asciiTheme="minorEastAsia" w:hAnsiTheme="minorEastAsia" w:eastAsiaTheme="minorEastAsia" w:cstheme="minorEastAsia"/>
                <w:color w:val="000000"/>
                <w:sz w:val="24"/>
                <w:szCs w:val="24"/>
              </w:rPr>
              <w:t>　　</w:t>
            </w:r>
          </w:p>
        </w:tc>
        <w:tc>
          <w:tcPr>
            <w:tcW w:w="37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240" w:firstLineChars="100"/>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仿宋_GB2312" w:hAnsi="仿宋_GB2312"/>
                <w:kern w:val="0"/>
                <w:lang w:val="en-US" w:eastAsia="zh-CN"/>
              </w:rPr>
              <w:t>1</w:t>
            </w:r>
            <w:r>
              <w:rPr>
                <w:rFonts w:hint="eastAsia" w:asciiTheme="minorEastAsia" w:hAnsiTheme="minorEastAsia" w:eastAsiaTheme="minorEastAsia" w:cstheme="minorEastAsia"/>
                <w:color w:val="000000"/>
                <w:sz w:val="24"/>
                <w:szCs w:val="24"/>
                <w:lang w:val="en-US" w:eastAsia="zh-CN"/>
              </w:rPr>
              <w:t>.全面提升公路综合服务能力。</w:t>
            </w:r>
          </w:p>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2.认真做好公路养护日常巡查工作。坚持公路养护日常加大巡查力度，认真做好巡查记录，及时排除公路安全隐患。</w:t>
            </w:r>
          </w:p>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3.真做好沿线设施的巡查维护工作，及时恢复缺损的波形栏、示警桩等</w:t>
            </w:r>
          </w:p>
          <w:p>
            <w:pPr>
              <w:pStyle w:val="2"/>
              <w:rPr>
                <w:rFonts w:hint="eastAsia"/>
              </w:rPr>
            </w:pPr>
          </w:p>
          <w:p>
            <w:pPr>
              <w:pStyle w:val="2"/>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数量指标1：公路养护里程</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226.247公里</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226.247公里</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数量指标2：是否对县域内管养道路进行了全覆盖的道路养护、检查</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实现全覆盖</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实现全覆盖</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质量指标1：经费支出合规性</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严格执行相关财经法规、制度</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严格执行相关财经法规、制度</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质量指标2：合理使用资金率</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100%</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100%</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时效指标1：是否按时完成年初设定的目标任务</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按时完成</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按时完成</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时效指标2：经费支出时效性</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及时支出</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及时支出</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成本指标：项目支出成本</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6550.31万元</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6550.31万元</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经济效益指标：加强养护专项资金使用管理</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社会效益指标：不断提高社会各界的道路安全生产意识</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生态效益指标：全力推进美丽公路绿色通道建设</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可持续影响效益指标：对推动全县道路管养工作水平可持续发展的影响程度</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长期</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长期</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服务对象满意度指标：群众满意度</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&gt;95%</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&gt;95%</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6744"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55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69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仿宋_GB2312"/>
          <w:sz w:val="24"/>
          <w:szCs w:val="24"/>
        </w:rPr>
      </w:pPr>
      <w:r>
        <w:rPr>
          <w:rFonts w:hint="eastAsia" w:eastAsia="仿宋_GB2312"/>
          <w:sz w:val="24"/>
          <w:szCs w:val="24"/>
        </w:rPr>
        <w:t>填表人：</w:t>
      </w:r>
      <w:r>
        <w:rPr>
          <w:rFonts w:hint="eastAsia" w:eastAsia="仿宋_GB2312"/>
          <w:sz w:val="24"/>
          <w:szCs w:val="24"/>
          <w:lang w:eastAsia="zh-CN"/>
        </w:rPr>
        <w:t>秦芳</w:t>
      </w:r>
      <w:r>
        <w:rPr>
          <w:rFonts w:hint="eastAsia" w:eastAsia="仿宋_GB2312"/>
          <w:sz w:val="24"/>
          <w:szCs w:val="24"/>
        </w:rPr>
        <w:t xml:space="preserve">  </w:t>
      </w:r>
      <w:r>
        <w:rPr>
          <w:rFonts w:hint="default" w:eastAsia="仿宋_GB2312"/>
          <w:sz w:val="24"/>
          <w:szCs w:val="24"/>
        </w:rPr>
        <w:t xml:space="preserve"> </w:t>
      </w:r>
      <w:r>
        <w:rPr>
          <w:rFonts w:hint="eastAsia" w:eastAsia="仿宋_GB2312"/>
          <w:sz w:val="24"/>
          <w:szCs w:val="24"/>
        </w:rPr>
        <w:t>填报日期：</w:t>
      </w:r>
      <w:r>
        <w:rPr>
          <w:rFonts w:hint="eastAsia" w:eastAsia="仿宋_GB2312"/>
          <w:sz w:val="24"/>
          <w:szCs w:val="24"/>
          <w:lang w:val="en-US" w:eastAsia="zh-CN"/>
        </w:rPr>
        <w:t>2024-4-10</w:t>
      </w:r>
      <w:r>
        <w:rPr>
          <w:rFonts w:hint="eastAsia" w:eastAsia="仿宋_GB2312"/>
          <w:sz w:val="24"/>
          <w:szCs w:val="24"/>
        </w:rPr>
        <w:t xml:space="preserve"> </w:t>
      </w:r>
      <w:r>
        <w:rPr>
          <w:rFonts w:hint="eastAsia" w:eastAsia="仿宋_GB2312"/>
          <w:sz w:val="24"/>
          <w:szCs w:val="24"/>
          <w:lang w:val="en-US" w:eastAsia="zh-CN"/>
        </w:rPr>
        <w:t xml:space="preserve"> </w:t>
      </w:r>
      <w:r>
        <w:rPr>
          <w:rFonts w:hint="eastAsia" w:eastAsia="仿宋_GB2312"/>
          <w:sz w:val="24"/>
          <w:szCs w:val="24"/>
        </w:rPr>
        <w:t>联系电话：</w:t>
      </w:r>
      <w:r>
        <w:rPr>
          <w:rFonts w:hint="eastAsia" w:eastAsia="仿宋_GB2312"/>
          <w:sz w:val="24"/>
          <w:szCs w:val="24"/>
          <w:lang w:val="en-US" w:eastAsia="zh-CN"/>
        </w:rPr>
        <w:t>0746-7723750</w:t>
      </w:r>
      <w:r>
        <w:rPr>
          <w:rFonts w:hint="eastAsia"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4"/>
          <w:szCs w:val="24"/>
        </w:rPr>
        <w:t>单位负责人签字：</w:t>
      </w:r>
      <w:r>
        <w:rPr>
          <w:rFonts w:hint="default" w:eastAsia="仿宋_GB2312"/>
          <w:sz w:val="24"/>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仿宋_GB2312" w:hAnsi="仿宋_GB2312" w:eastAsia="宋体" w:cs="Times New Roman"/>
                <w:color w:val="000000"/>
                <w:kern w:val="0"/>
                <w:lang w:val="en-US" w:eastAsia="zh-CN"/>
              </w:rPr>
              <w:t>公路应急抢险及养护</w:t>
            </w:r>
            <w:r>
              <w:rPr>
                <w:rFonts w:ascii="仿宋_GB2312" w:hAnsi="仿宋_GB2312"/>
                <w:color w:val="000000"/>
                <w:kern w:val="0"/>
              </w:rPr>
              <w:t>　</w:t>
            </w:r>
            <w:r>
              <w:rPr>
                <w:rFonts w:ascii="仿宋_GB2312" w:hAnsi="仿宋_GB2312"/>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419.9万元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双牌县公路建设养护中心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ascii="仿宋_GB2312" w:hAnsi="仿宋_GB2312"/>
                <w:kern w:val="0"/>
              </w:rPr>
              <w:t>着力日常管理</w:t>
            </w:r>
            <w:r>
              <w:rPr>
                <w:rFonts w:hint="default" w:ascii="仿宋_GB2312" w:hAnsi="仿宋_GB2312"/>
                <w:kern w:val="0"/>
              </w:rPr>
              <w:t>，实现日常养护规范化、标准化、精细化；持续稳定路况，制定养护工程前期工作实施方案，加强科学决策分析，着力优化设计方案，重点处治次差路，持续提升中等路，巩固稳定优等路，确保</w:t>
            </w:r>
            <w:r>
              <w:rPr>
                <w:rFonts w:hint="eastAsia" w:ascii="仿宋_GB2312" w:hAnsi="仿宋_GB2312"/>
                <w:kern w:val="0"/>
                <w:lang w:eastAsia="zh-CN"/>
              </w:rPr>
              <w:t>县域管辖内</w:t>
            </w:r>
            <w:r>
              <w:rPr>
                <w:rFonts w:hint="default" w:ascii="仿宋_GB2312" w:hAnsi="仿宋_GB2312"/>
                <w:kern w:val="0"/>
              </w:rPr>
              <w:t>国省干线路况全面提升；提升服务质效</w:t>
            </w:r>
            <w:r>
              <w:rPr>
                <w:rFonts w:hint="eastAsia" w:ascii="仿宋_GB2312" w:hAnsi="仿宋_GB2312"/>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公路应急抢险及养护年初金额为419.9万元，全年执行数为419.9万元，执行率为100%，其中项目中劳务费支出为147万元、其他商品和服务支出为27.7万元、其他资本性支出为56.93万元、专用材料费支出为121.18万元、专用设备购置费支出为76.99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1.继续抓好完善公路管理养护,按时定期到各条线巡查，制定养护实施方案，落实具体的实施办法。</w:t>
            </w:r>
          </w:p>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继续抓好公路养护质量。重点抓对养护人员的业务培训和养护质量工作，使其业务精，养护质量好。做到路面平整，无坑洞.坑槽，整洁无污染、无杂物、无积水;路基两边的杂草及时清理，缺口及时修复加固，塌方及时清理，有涵洞的地方经常维护，边沟路肩排水畅通;在安全设施方面，护栏、标牌及时修复扶正，无缺损、无污染、护栏油漆醒目。</w:t>
            </w:r>
          </w:p>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积极维护公路路产路权，加强公路巡查，加强交通安全设施的维护和管理工作;发现公路损坏严重影响安全畅通的，及时设置警示标志牌，绝不发生擅自占用公路、破坏公路和公路附属设施的违法行为;采取黑板报、广播、宣传标语等形式积极开展舆论宣传，营造人人爱护公路、保护公路路产路权的良好氛围.</w:t>
            </w:r>
          </w:p>
          <w:p>
            <w:pPr>
              <w:spacing w:beforeLines="0" w:afterLines="0"/>
              <w:jc w:val="center"/>
              <w:rPr>
                <w:rFonts w:hint="default" w:asciiTheme="minorEastAsia" w:hAnsiTheme="minorEastAsia" w:eastAsiaTheme="minorEastAsia" w:cstheme="minorEastAsia"/>
                <w:color w:val="000000"/>
                <w:sz w:val="24"/>
                <w:szCs w:val="24"/>
                <w:lang w:val="en-US" w:eastAsia="zh-CN"/>
              </w:rPr>
            </w:pP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大部分的公路管理员是从养护技术人员中培养出来的，缺乏一定的企业管理能力和人员管理能力。尽管养护人员的专业能力水平和经验都相对较好，但是文化知识水平短浅，对于外来的新方法、新技术等等接受能力不强。在平常的工作中，专业知识能力欠缺，对专业知识的特性不够了解，因此不利于公路养护工作整体效率的提高。</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2.公路养护设备问题。许多公路养护的机器过于落后，不能观察到公路的准确情况，导致公路养护工作出现失误，威胁到公路的正常运行。</w:t>
            </w:r>
          </w:p>
          <w:p>
            <w:pPr>
              <w:spacing w:beforeLines="0" w:afterLines="0"/>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1树立服务的观念与环保意识</w:t>
            </w:r>
          </w:p>
          <w:p>
            <w:pPr>
              <w:spacing w:beforeLines="0" w:afterLine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公路养护是以方便广大人民出行便利为目标，在日常养护中应尽最大能力保证道路安全畅通，各种养护作业应尽可能减少对环境的污染</w:t>
            </w:r>
            <w:r>
              <w:rPr>
                <w:rFonts w:hint="eastAsia" w:asciiTheme="minorEastAsia" w:hAnsiTheme="minorEastAsia" w:eastAsiaTheme="minorEastAsia" w:cstheme="minorEastAsia"/>
                <w:sz w:val="24"/>
                <w:szCs w:val="24"/>
                <w:lang w:eastAsia="zh-CN"/>
              </w:rPr>
              <w:t>。</w:t>
            </w:r>
          </w:p>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对公路养护的范围进行划分</w:t>
            </w:r>
          </w:p>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明确各级养护责任公路的养护特点，重点要以预防为主。要对所有设施进行经常性、及时性、周期性和预防性养护与维修，以确保公路的正常使用功能。为</w:t>
            </w:r>
          </w:p>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此，将公路养护分为3级:①日常维修保养。按养护里程，以年养护定额费用下达全年保养计划，分季实施，日常养护主要由各级公路养护管理部门完成:</w:t>
            </w:r>
          </w:p>
          <w:p>
            <w:pPr>
              <w:spacing w:beforeLines="0" w:afterLine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②专项治理。以预算形式上报列项，批准后按批准的设计预算实施，并以决算形式批准核销，以保证专项工程的实施，公路大中修，以基本建设程序管理大中修工程。此外，加强专项治理，将养护作业划分为路基工程、路面工程、桥涵工程、防护工程、交通设施、绿化工程6 大类，并按日常维修和专项工程论两种不同的养护作业制定出相应的标准</w:t>
            </w:r>
            <w:r>
              <w:rPr>
                <w:rFonts w:hint="eastAsia" w:asciiTheme="minorEastAsia" w:hAnsiTheme="minorEastAsia" w:eastAsiaTheme="minorEastAsia" w:cstheme="minorEastAsia"/>
                <w:sz w:val="24"/>
                <w:szCs w:val="24"/>
                <w:lang w:eastAsia="zh-CN"/>
              </w:rPr>
              <w:t>。</w:t>
            </w:r>
          </w:p>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3.规范公路养护管理过程</w:t>
            </w:r>
          </w:p>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无论是小修保养，还是专项工程和大中修工程，都要按照既定的程序，做好工程项目的方案设计、原材料的质量试验，加强施工过程的检查和质量监督，并</w:t>
            </w:r>
          </w:p>
          <w:p>
            <w:pPr>
              <w:spacing w:beforeLines="0" w:afterLine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按相关规范的要求对工程进行验收，确保养护工程符合公路的设计标准，维持公路的良好运营和服务水平。</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秦芳</w:t>
      </w:r>
      <w:r>
        <w:rPr>
          <w:rFonts w:hint="eastAsia" w:asciiTheme="minorEastAsia" w:hAnsiTheme="minorEastAsia" w:eastAsiaTheme="minorEastAsia" w:cstheme="minorEastAsia"/>
          <w:sz w:val="24"/>
          <w:szCs w:val="24"/>
        </w:rPr>
        <w:t xml:space="preserve">       填报日期：</w:t>
      </w:r>
      <w:r>
        <w:rPr>
          <w:rFonts w:hint="eastAsia" w:eastAsia="仿宋_GB2312"/>
          <w:sz w:val="24"/>
          <w:szCs w:val="24"/>
          <w:lang w:val="en-US" w:eastAsia="zh-CN"/>
        </w:rPr>
        <w:t>2024-4-10</w:t>
      </w:r>
      <w:r>
        <w:rPr>
          <w:rFonts w:hint="eastAsia" w:eastAsia="仿宋_GB2312"/>
          <w:sz w:val="24"/>
          <w:szCs w:val="24"/>
        </w:rPr>
        <w:t xml:space="preserve"> </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0746-7723750</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7"/>
        <w:tblW w:w="94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公路应急抢险及养护</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双牌县交通运输局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双牌县公路建设养护中心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419.9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419.9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419.9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419.9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1、致力打造“绿色、洁美、畅安、文明”的公路环境，继续加大路基路面日常养护力度，及时完善、恢复公路沿线附属设施，加大对公路安保设施、标志标线经常性维护，确保公路安全畅通；</w:t>
            </w:r>
          </w:p>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2、继续加大安全隐患排查力度，针对山区路陡、坡长、临山临崖高危的特别环境，制定切实可行的方案。加大险山、事故多发路段的安全隐患排查力度，并做好台账，及时发现问题及时进行整改；</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3、按桥隧养护制度，加大桥隧日常养护力度；</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240" w:firstLineChars="100"/>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仿宋_GB2312" w:hAnsi="仿宋_GB2312"/>
                <w:kern w:val="0"/>
                <w:lang w:val="en-US" w:eastAsia="zh-CN"/>
              </w:rPr>
              <w:t>1</w:t>
            </w:r>
            <w:r>
              <w:rPr>
                <w:rFonts w:hint="eastAsia" w:asciiTheme="minorEastAsia" w:hAnsiTheme="minorEastAsia" w:eastAsiaTheme="minorEastAsia" w:cstheme="minorEastAsia"/>
                <w:color w:val="000000"/>
                <w:sz w:val="24"/>
                <w:szCs w:val="24"/>
                <w:lang w:val="en-US" w:eastAsia="zh-CN"/>
              </w:rPr>
              <w:t>.全面提升公路综合服务能力。</w:t>
            </w:r>
          </w:p>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2.认真做好公路养护日常巡查工作。坚持公路养护日常加大巡查力度，认真做好巡查记录，及时排除公路安全隐患。</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3.真做好沿线设施的巡查维护工作，及时恢复缺损的波形栏、示警桩等。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ascii="Courier New" w:hAnsi="Courier New" w:eastAsia="宋体" w:cs="Courier New"/>
                <w:i w:val="0"/>
                <w:caps w:val="0"/>
                <w:color w:val="000000"/>
                <w:spacing w:val="0"/>
                <w:sz w:val="24"/>
                <w:szCs w:val="24"/>
                <w:shd w:val="clear" w:fill="FFFFFF"/>
              </w:rPr>
              <w:t>国省道日常养护经费投入资金</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419.9万元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419.9万元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1"/>
                <w:szCs w:val="21"/>
                <w:lang w:val="en-US" w:eastAsia="zh-CN"/>
              </w:rPr>
              <w:t>公路养护里程</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226.247公里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226.247公里</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1"/>
                <w:szCs w:val="21"/>
                <w:lang w:val="en-US" w:eastAsia="zh-CN"/>
              </w:rPr>
              <w:t>符合公路养护规范要求优良路率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符合公路养护规范要求</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年度目标完成及时性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年度目标完成及时性</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加强养护专项资金使用管理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全力推进美丽公路绿色通道建设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不断提高社会各界的道路安全生产意识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社会群众满意度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&gt;95%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&gt;95%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default" w:eastAsia="仿宋_GB2312"/>
          <w:sz w:val="22"/>
          <w:szCs w:val="24"/>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秦芳</w:t>
      </w:r>
      <w:r>
        <w:rPr>
          <w:rFonts w:hint="eastAsia" w:asciiTheme="minorEastAsia" w:hAnsiTheme="minorEastAsia" w:eastAsiaTheme="minorEastAsia" w:cstheme="minorEastAsia"/>
          <w:sz w:val="24"/>
          <w:szCs w:val="24"/>
        </w:rPr>
        <w:t xml:space="preserve">       填报日期：</w:t>
      </w:r>
      <w:r>
        <w:rPr>
          <w:rFonts w:hint="eastAsia" w:eastAsia="仿宋_GB2312"/>
          <w:sz w:val="24"/>
          <w:szCs w:val="24"/>
          <w:lang w:val="en-US" w:eastAsia="zh-CN"/>
        </w:rPr>
        <w:t>2024-4-10</w:t>
      </w:r>
      <w:r>
        <w:rPr>
          <w:rFonts w:hint="eastAsia" w:eastAsia="仿宋_GB2312"/>
          <w:sz w:val="24"/>
          <w:szCs w:val="24"/>
        </w:rPr>
        <w:t xml:space="preserve"> </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0743-7723750</w:t>
      </w:r>
      <w:r>
        <w:rPr>
          <w:rFonts w:hint="eastAsia" w:asciiTheme="minorEastAsia" w:hAnsiTheme="minorEastAsia" w:eastAsiaTheme="minorEastAsia" w:cstheme="minorEastAsia"/>
          <w:sz w:val="24"/>
          <w:szCs w:val="24"/>
        </w:rPr>
        <w:t xml:space="preserve">         单位负责人签字：</w:t>
      </w:r>
    </w:p>
    <w:p>
      <w:bookmarkStart w:id="0" w:name="_GoBack"/>
      <w:bookmarkEnd w:id="0"/>
    </w:p>
    <w:sectPr>
      <w:footerReference r:id="rId5"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PVi9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08p8cLhiM5fv5y//Th//0yW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T1YvbCAQAAcAMAAA4AAAAAAAAAAQAgAAAAHgEAAGRycy9lMm9Eb2MueG1sUEsF&#10;BgAAAAAGAAYAWQEAAFI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QvV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ytKvHA4ovPXL+dvP87fP5On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UL1bCAQAAcAMAAA4AAAAAAAAAAQAgAAAAHgEAAGRycy9lMm9Eb2MueG1sUEsF&#10;BgAAAAAGAAYAWQEAAFI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YE8nwwEAAHADAAAOAAAAAAAAAAEAIAAAAB4BAABkcnMvZTJvRG9jLnhtbFBL&#10;BQYAAAAABgAGAFkBAABTBQ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BA2BB"/>
    <w:multiLevelType w:val="singleLevel"/>
    <w:tmpl w:val="829BA2BB"/>
    <w:lvl w:ilvl="0" w:tentative="0">
      <w:start w:val="1"/>
      <w:numFmt w:val="decimal"/>
      <w:suff w:val="nothing"/>
      <w:lvlText w:val="%1、"/>
      <w:lvlJc w:val="left"/>
      <w:pPr>
        <w:ind w:left="210"/>
      </w:pPr>
    </w:lvl>
  </w:abstractNum>
  <w:abstractNum w:abstractNumId="1">
    <w:nsid w:val="9C8F35F3"/>
    <w:multiLevelType w:val="singleLevel"/>
    <w:tmpl w:val="9C8F35F3"/>
    <w:lvl w:ilvl="0" w:tentative="0">
      <w:start w:val="4"/>
      <w:numFmt w:val="chineseCounting"/>
      <w:suff w:val="nothing"/>
      <w:lvlText w:val="%1、"/>
      <w:lvlJc w:val="left"/>
      <w:pPr>
        <w:ind w:left="-10"/>
      </w:pPr>
      <w:rPr>
        <w:rFonts w:hint="eastAsia"/>
      </w:rPr>
    </w:lvl>
  </w:abstractNum>
  <w:abstractNum w:abstractNumId="2">
    <w:nsid w:val="A5CA4039"/>
    <w:multiLevelType w:val="singleLevel"/>
    <w:tmpl w:val="A5CA4039"/>
    <w:lvl w:ilvl="0" w:tentative="0">
      <w:start w:val="1"/>
      <w:numFmt w:val="chineseCounting"/>
      <w:suff w:val="nothing"/>
      <w:lvlText w:val="（%1）"/>
      <w:lvlJc w:val="left"/>
      <w:rPr>
        <w:rFonts w:hint="eastAsia"/>
      </w:rPr>
    </w:lvl>
  </w:abstractNum>
  <w:abstractNum w:abstractNumId="3">
    <w:nsid w:val="A70CF92F"/>
    <w:multiLevelType w:val="singleLevel"/>
    <w:tmpl w:val="A70CF92F"/>
    <w:lvl w:ilvl="0" w:tentative="0">
      <w:start w:val="1"/>
      <w:numFmt w:val="decimal"/>
      <w:suff w:val="nothing"/>
      <w:lvlText w:val="%1、"/>
      <w:lvlJc w:val="left"/>
    </w:lvl>
  </w:abstractNum>
  <w:abstractNum w:abstractNumId="4">
    <w:nsid w:val="D002908C"/>
    <w:multiLevelType w:val="singleLevel"/>
    <w:tmpl w:val="D002908C"/>
    <w:lvl w:ilvl="0" w:tentative="0">
      <w:start w:val="1"/>
      <w:numFmt w:val="decimal"/>
      <w:suff w:val="nothing"/>
      <w:lvlText w:val="%1、"/>
      <w:lvlJc w:val="left"/>
    </w:lvl>
  </w:abstractNum>
  <w:abstractNum w:abstractNumId="5">
    <w:nsid w:val="29E7CDC0"/>
    <w:multiLevelType w:val="singleLevel"/>
    <w:tmpl w:val="29E7CDC0"/>
    <w:lvl w:ilvl="0" w:tentative="0">
      <w:start w:val="1"/>
      <w:numFmt w:val="chineseCounting"/>
      <w:suff w:val="nothing"/>
      <w:lvlText w:val="（%1）"/>
      <w:lvlJc w:val="left"/>
      <w:rPr>
        <w:rFonts w:hint="eastAsia"/>
      </w:rPr>
    </w:lvl>
  </w:abstractNum>
  <w:abstractNum w:abstractNumId="6">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6"/>
  </w:num>
  <w:num w:numId="2">
    <w:abstractNumId w:val="2"/>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MTZmZTYxM2MyZTEwMjQ1NGRlMTUwNWIzNzRkOWUifQ=="/>
  </w:docVars>
  <w:rsids>
    <w:rsidRoot w:val="00000000"/>
    <w:rsid w:val="04BA3BC4"/>
    <w:rsid w:val="1F0423C1"/>
    <w:rsid w:val="2F4633D5"/>
    <w:rsid w:val="36C453BF"/>
    <w:rsid w:val="3882469C"/>
    <w:rsid w:val="41F63994"/>
    <w:rsid w:val="45007567"/>
    <w:rsid w:val="4C911678"/>
    <w:rsid w:val="57DF69DF"/>
    <w:rsid w:val="68941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99"/>
  </w:style>
  <w:style w:type="paragraph" w:styleId="5">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2024-04-12T02:32:00Z</dcterms:created>
  <dc:creator>Administrator</dc:creator>
  <cp:lastModifiedBy>Administrator</cp:lastModifiedBy>
  <cp:lastPrinted>2024-05-09T02:43:00Z</cp:lastPrinted>
  <dcterms:modified xsi:type="dcterms:W3CDTF">2024-12-10T00:26:15Z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9A1E66CBFC514344B0C83F822CC9ED51_12</vt:lpwstr>
  </property>
</Properties>
</file>