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44"/>
          <w:szCs w:val="44"/>
        </w:rPr>
      </w:pPr>
    </w:p>
    <w:p>
      <w:pPr>
        <w:jc w:val="center"/>
        <w:rPr>
          <w:rFonts w:ascii="Times New Roman" w:hAnsi="Times New Roman" w:eastAsia="方正小标宋简体" w:cs="Times New Roman"/>
          <w:sz w:val="52"/>
          <w:szCs w:val="52"/>
          <w:lang w:eastAsia="zh-TW"/>
        </w:rPr>
      </w:pPr>
      <w:r>
        <w:rPr>
          <w:rFonts w:hint="eastAsia" w:ascii="Times New Roman" w:hAnsi="Times New Roman" w:eastAsia="方正小标宋简体" w:cs="Times New Roman"/>
          <w:sz w:val="52"/>
          <w:szCs w:val="52"/>
        </w:rPr>
        <w:t>202</w:t>
      </w:r>
      <w:r>
        <w:rPr>
          <w:rFonts w:hint="eastAsia" w:ascii="Times New Roman" w:hAnsi="Times New Roman" w:eastAsia="方正小标宋简体" w:cs="Times New Roman"/>
          <w:sz w:val="52"/>
          <w:szCs w:val="52"/>
          <w:lang w:val="en-US" w:eastAsia="zh-CN"/>
        </w:rPr>
        <w:t>3</w:t>
      </w:r>
      <w:r>
        <w:rPr>
          <w:rFonts w:hint="eastAsia" w:ascii="Times New Roman" w:hAnsi="Times New Roman" w:eastAsia="方正小标宋简体" w:cs="Times New Roman"/>
          <w:sz w:val="52"/>
          <w:szCs w:val="52"/>
          <w:lang w:eastAsia="zh-TW"/>
        </w:rPr>
        <w:t>年度双牌县统计局整体支出</w:t>
      </w:r>
    </w:p>
    <w:p>
      <w:pPr>
        <w:jc w:val="center"/>
        <w:rPr>
          <w:rFonts w:ascii="Times New Roman" w:hAnsi="Times New Roman" w:eastAsia="方正小标宋简体" w:cs="Times New Roman"/>
          <w:sz w:val="52"/>
          <w:szCs w:val="52"/>
          <w:lang w:eastAsia="zh-TW"/>
        </w:rPr>
      </w:pPr>
      <w:r>
        <w:rPr>
          <w:rFonts w:hint="eastAsia" w:ascii="Times New Roman" w:hAnsi="Times New Roman" w:eastAsia="方正小标宋简体" w:cs="Times New Roman"/>
          <w:sz w:val="52"/>
          <w:szCs w:val="52"/>
          <w:lang w:eastAsia="zh-TW"/>
        </w:rPr>
        <w:t>绩效评价报告</w:t>
      </w:r>
    </w:p>
    <w:p>
      <w:pPr>
        <w:spacing w:line="360" w:lineRule="auto"/>
        <w:jc w:val="left"/>
        <w:rPr>
          <w:rFonts w:ascii="Times New Roman" w:hAnsi="Times New Roman" w:eastAsia="方正小标宋_GBK" w:cs="Times New Roman"/>
          <w:sz w:val="32"/>
          <w:szCs w:val="32"/>
        </w:rPr>
      </w:pPr>
    </w:p>
    <w:p>
      <w:pPr>
        <w:spacing w:line="360" w:lineRule="auto"/>
        <w:ind w:firstLine="320" w:firstLineChars="100"/>
        <w:jc w:val="left"/>
        <w:rPr>
          <w:rFonts w:ascii="Times New Roman" w:hAnsi="Times New Roman" w:eastAsia="方正小标宋_GBK" w:cs="Times New Roman"/>
          <w:sz w:val="32"/>
          <w:szCs w:val="32"/>
        </w:rPr>
      </w:pPr>
    </w:p>
    <w:p>
      <w:pPr>
        <w:spacing w:line="360" w:lineRule="auto"/>
        <w:ind w:firstLine="320" w:firstLineChars="100"/>
        <w:jc w:val="left"/>
        <w:rPr>
          <w:rFonts w:ascii="Times New Roman" w:hAnsi="Times New Roman" w:eastAsia="方正小标宋_GBK" w:cs="Times New Roman"/>
          <w:sz w:val="32"/>
          <w:szCs w:val="32"/>
        </w:rPr>
      </w:pPr>
    </w:p>
    <w:p>
      <w:pPr>
        <w:spacing w:line="360" w:lineRule="auto"/>
        <w:ind w:firstLine="320" w:firstLineChars="100"/>
        <w:jc w:val="left"/>
        <w:rPr>
          <w:rFonts w:ascii="Times New Roman" w:hAnsi="Times New Roman" w:eastAsia="方正小标宋_GBK" w:cs="Times New Roman"/>
          <w:sz w:val="32"/>
          <w:szCs w:val="32"/>
        </w:rPr>
      </w:pPr>
    </w:p>
    <w:p>
      <w:pPr>
        <w:spacing w:line="360" w:lineRule="auto"/>
        <w:ind w:left="1600" w:hanging="1600" w:hangingChars="500"/>
        <w:rPr>
          <w:rFonts w:ascii="Times New Roman" w:hAnsi="Times New Roman" w:cs="Times New Roman"/>
          <w:sz w:val="32"/>
          <w:szCs w:val="32"/>
        </w:rPr>
      </w:pPr>
      <w:r>
        <w:rPr>
          <w:rFonts w:ascii="Times New Roman" w:hAnsi="Times New Roman" w:eastAsia="方正小标宋_GBK" w:cs="Times New Roman"/>
          <w:sz w:val="32"/>
          <w:szCs w:val="32"/>
        </w:rPr>
        <w:t>项目名称：</w:t>
      </w:r>
      <w:r>
        <w:rPr>
          <w:rFonts w:hint="eastAsia" w:ascii="Times New Roman" w:hAnsi="Times New Roman" w:eastAsia="仿宋_GB2312" w:cs="Times New Roman"/>
          <w:sz w:val="32"/>
          <w:szCs w:val="32"/>
          <w:u w:val="single"/>
        </w:rPr>
        <w:t>202</w:t>
      </w:r>
      <w:r>
        <w:rPr>
          <w:rFonts w:hint="eastAsia" w:ascii="Times New Roman" w:hAnsi="Times New Roman" w:eastAsia="仿宋_GB2312" w:cs="Times New Roman"/>
          <w:sz w:val="32"/>
          <w:szCs w:val="32"/>
          <w:u w:val="single"/>
          <w:lang w:val="en-US" w:eastAsia="zh-CN"/>
        </w:rPr>
        <w:t>3</w:t>
      </w:r>
      <w:r>
        <w:rPr>
          <w:rFonts w:hint="eastAsia" w:ascii="Times New Roman" w:hAnsi="Times New Roman" w:eastAsia="仿宋_GB2312" w:cs="Times New Roman"/>
          <w:sz w:val="32"/>
          <w:szCs w:val="32"/>
          <w:u w:val="single"/>
        </w:rPr>
        <w:t>年度双牌县统计局整体支出绩效评价报告</w:t>
      </w:r>
    </w:p>
    <w:p>
      <w:pPr>
        <w:spacing w:line="360" w:lineRule="auto"/>
        <w:rPr>
          <w:rFonts w:ascii="Times New Roman" w:hAnsi="Times New Roman" w:eastAsia="仿宋_GB2312" w:cs="Times New Roman"/>
          <w:sz w:val="32"/>
          <w:szCs w:val="32"/>
        </w:rPr>
      </w:pPr>
      <w:r>
        <w:rPr>
          <w:rFonts w:ascii="Times New Roman" w:hAnsi="Times New Roman" w:eastAsia="方正小标宋_GBK" w:cs="Times New Roman"/>
          <w:sz w:val="32"/>
          <w:szCs w:val="32"/>
        </w:rPr>
        <w:t>主管部门：</w:t>
      </w:r>
      <w:r>
        <w:rPr>
          <w:rFonts w:hint="eastAsia" w:ascii="Times New Roman" w:hAnsi="Times New Roman" w:eastAsia="仿宋_GB2312" w:cs="Times New Roman"/>
          <w:sz w:val="32"/>
          <w:szCs w:val="32"/>
          <w:u w:val="single"/>
        </w:rPr>
        <w:t>双牌县统计局</w:t>
      </w:r>
    </w:p>
    <w:p>
      <w:pPr>
        <w:spacing w:line="360" w:lineRule="auto"/>
        <w:rPr>
          <w:rFonts w:ascii="Times New Roman" w:hAnsi="Times New Roman" w:eastAsia="方正小标宋_GBK" w:cs="Times New Roman"/>
          <w:sz w:val="32"/>
          <w:szCs w:val="32"/>
          <w:u w:val="single"/>
        </w:rPr>
      </w:pPr>
      <w:r>
        <w:rPr>
          <w:rFonts w:ascii="Times New Roman" w:hAnsi="Times New Roman" w:eastAsia="方正小标宋_GBK" w:cs="Times New Roman"/>
          <w:sz w:val="32"/>
          <w:szCs w:val="32"/>
        </w:rPr>
        <w:t>组织单位：</w:t>
      </w:r>
      <w:r>
        <w:rPr>
          <w:rFonts w:hint="eastAsia" w:ascii="Times New Roman" w:hAnsi="Times New Roman" w:eastAsia="仿宋_GB2312" w:cs="Times New Roman"/>
          <w:sz w:val="32"/>
          <w:szCs w:val="32"/>
          <w:u w:val="single"/>
        </w:rPr>
        <w:t>双牌县统计局</w:t>
      </w:r>
    </w:p>
    <w:p>
      <w:pPr>
        <w:jc w:val="left"/>
        <w:rPr>
          <w:rFonts w:ascii="Times New Roman" w:hAnsi="Times New Roman" w:cs="Times New Roman"/>
          <w:color w:val="000000"/>
          <w:kern w:val="0"/>
          <w:sz w:val="31"/>
          <w:szCs w:val="31"/>
        </w:rPr>
      </w:pPr>
    </w:p>
    <w:p>
      <w:pPr>
        <w:jc w:val="left"/>
        <w:rPr>
          <w:rFonts w:ascii="Times New Roman" w:hAnsi="Times New Roman" w:cs="Times New Roman"/>
          <w:color w:val="000000"/>
          <w:kern w:val="0"/>
          <w:sz w:val="31"/>
          <w:szCs w:val="31"/>
        </w:rPr>
      </w:pPr>
    </w:p>
    <w:p>
      <w:pPr>
        <w:jc w:val="left"/>
        <w:rPr>
          <w:rFonts w:ascii="Times New Roman" w:hAnsi="Times New Roman" w:cs="Times New Roman"/>
          <w:color w:val="000000"/>
          <w:kern w:val="0"/>
          <w:sz w:val="31"/>
          <w:szCs w:val="31"/>
        </w:rPr>
      </w:pPr>
    </w:p>
    <w:p>
      <w:pPr>
        <w:jc w:val="left"/>
        <w:rPr>
          <w:rFonts w:ascii="Times New Roman" w:hAnsi="Times New Roman" w:cs="Times New Roman"/>
          <w:color w:val="000000"/>
          <w:kern w:val="0"/>
          <w:sz w:val="31"/>
          <w:szCs w:val="31"/>
        </w:rPr>
      </w:pPr>
    </w:p>
    <w:p>
      <w:pPr>
        <w:jc w:val="left"/>
        <w:rPr>
          <w:rFonts w:ascii="Times New Roman" w:hAnsi="Times New Roman" w:cs="Times New Roman"/>
          <w:color w:val="000000"/>
          <w:kern w:val="0"/>
          <w:sz w:val="31"/>
          <w:szCs w:val="31"/>
        </w:rPr>
      </w:pPr>
    </w:p>
    <w:p>
      <w:pPr>
        <w:jc w:val="center"/>
        <w:rPr>
          <w:rFonts w:ascii="Times New Roman" w:hAnsi="Times New Roman" w:cs="Times New Roman"/>
        </w:rPr>
      </w:pPr>
      <w:r>
        <w:rPr>
          <w:rFonts w:hint="eastAsia" w:ascii="Times New Roman" w:hAnsi="Times New Roman" w:eastAsia="黑体" w:cs="Times New Roman"/>
          <w:color w:val="000000"/>
          <w:kern w:val="0"/>
          <w:sz w:val="32"/>
          <w:szCs w:val="32"/>
        </w:rPr>
        <w:t xml:space="preserve">                        </w:t>
      </w:r>
      <w:r>
        <w:rPr>
          <w:rFonts w:ascii="Times New Roman" w:hAnsi="Times New Roman" w:eastAsia="黑体" w:cs="Times New Roman"/>
          <w:color w:val="000000"/>
          <w:kern w:val="0"/>
          <w:sz w:val="32"/>
          <w:szCs w:val="32"/>
        </w:rPr>
        <w:t>报告日期：20</w:t>
      </w:r>
      <w:r>
        <w:rPr>
          <w:rFonts w:hint="eastAsia" w:ascii="Times New Roman" w:hAnsi="Times New Roman" w:eastAsia="黑体" w:cs="Times New Roman"/>
          <w:color w:val="000000"/>
          <w:kern w:val="0"/>
          <w:sz w:val="32"/>
          <w:szCs w:val="32"/>
        </w:rPr>
        <w:t>2</w:t>
      </w:r>
      <w:r>
        <w:rPr>
          <w:rFonts w:hint="eastAsia" w:ascii="Times New Roman" w:hAnsi="Times New Roman" w:eastAsia="黑体" w:cs="Times New Roman"/>
          <w:color w:val="000000"/>
          <w:kern w:val="0"/>
          <w:sz w:val="32"/>
          <w:szCs w:val="32"/>
          <w:lang w:val="en-US" w:eastAsia="zh-CN"/>
        </w:rPr>
        <w:t>4</w:t>
      </w:r>
      <w:r>
        <w:rPr>
          <w:rFonts w:ascii="Times New Roman" w:hAnsi="Times New Roman" w:eastAsia="黑体" w:cs="Times New Roman"/>
          <w:color w:val="000000"/>
          <w:kern w:val="0"/>
          <w:sz w:val="32"/>
          <w:szCs w:val="32"/>
        </w:rPr>
        <w:t>年</w:t>
      </w:r>
      <w:r>
        <w:rPr>
          <w:rFonts w:hint="eastAsia" w:ascii="Times New Roman" w:hAnsi="Times New Roman" w:eastAsia="黑体" w:cs="Times New Roman"/>
          <w:color w:val="000000"/>
          <w:kern w:val="0"/>
          <w:sz w:val="32"/>
          <w:szCs w:val="32"/>
          <w:lang w:val="en-US" w:eastAsia="zh-CN"/>
        </w:rPr>
        <w:t>3</w:t>
      </w:r>
      <w:r>
        <w:rPr>
          <w:rFonts w:ascii="Times New Roman" w:hAnsi="Times New Roman" w:eastAsia="黑体" w:cs="Times New Roman"/>
          <w:color w:val="000000"/>
          <w:kern w:val="0"/>
          <w:sz w:val="32"/>
          <w:szCs w:val="32"/>
        </w:rPr>
        <w:t>月</w:t>
      </w:r>
      <w:r>
        <w:rPr>
          <w:rFonts w:hint="eastAsia" w:ascii="Times New Roman" w:hAnsi="Times New Roman" w:eastAsia="黑体" w:cs="Times New Roman"/>
          <w:color w:val="000000"/>
          <w:kern w:val="0"/>
          <w:sz w:val="32"/>
          <w:szCs w:val="32"/>
          <w:lang w:val="en-US" w:eastAsia="zh-CN"/>
        </w:rPr>
        <w:t>1</w:t>
      </w:r>
      <w:r>
        <w:rPr>
          <w:rFonts w:ascii="Times New Roman" w:hAnsi="Times New Roman" w:eastAsia="黑体" w:cs="Times New Roman"/>
          <w:color w:val="000000"/>
          <w:kern w:val="0"/>
          <w:sz w:val="32"/>
          <w:szCs w:val="32"/>
        </w:rPr>
        <w:t>日</w:t>
      </w:r>
    </w:p>
    <w:p>
      <w:pPr>
        <w:spacing w:line="400" w:lineRule="exact"/>
        <w:jc w:val="center"/>
        <w:rPr>
          <w:rFonts w:ascii="Times New Roman" w:hAnsi="Times New Roman" w:eastAsia="黑体" w:cs="Times New Roman"/>
          <w:b/>
          <w:bCs/>
          <w:sz w:val="32"/>
          <w:szCs w:val="32"/>
        </w:rPr>
        <w:sectPr>
          <w:pgSz w:w="11906" w:h="16838"/>
          <w:pgMar w:top="2098" w:right="1474" w:bottom="1984" w:left="1587" w:header="851" w:footer="992" w:gutter="0"/>
          <w:pgNumType w:start="1"/>
          <w:cols w:space="425" w:num="1"/>
          <w:docGrid w:type="lines" w:linePitch="312" w:charSpace="0"/>
        </w:sectPr>
      </w:pPr>
    </w:p>
    <w:p>
      <w:pPr>
        <w:jc w:val="center"/>
        <w:rPr>
          <w:rFonts w:ascii="仿宋" w:hAnsi="仿宋" w:eastAsia="仿宋"/>
          <w:b/>
          <w:sz w:val="44"/>
          <w:szCs w:val="44"/>
        </w:rPr>
      </w:pPr>
      <w:r>
        <w:rPr>
          <w:rFonts w:hint="eastAsia" w:ascii="仿宋" w:hAnsi="仿宋" w:eastAsia="仿宋"/>
          <w:b/>
          <w:sz w:val="44"/>
          <w:szCs w:val="44"/>
        </w:rPr>
        <w:t>202</w:t>
      </w:r>
      <w:r>
        <w:rPr>
          <w:rFonts w:hint="eastAsia" w:ascii="仿宋" w:hAnsi="仿宋" w:eastAsia="仿宋"/>
          <w:b/>
          <w:sz w:val="44"/>
          <w:szCs w:val="44"/>
          <w:lang w:val="en-US" w:eastAsia="zh-CN"/>
        </w:rPr>
        <w:t>3</w:t>
      </w:r>
      <w:r>
        <w:rPr>
          <w:rFonts w:hint="eastAsia" w:ascii="仿宋" w:hAnsi="仿宋" w:eastAsia="仿宋"/>
          <w:b/>
          <w:sz w:val="44"/>
          <w:szCs w:val="44"/>
        </w:rPr>
        <w:t>年度双牌县统计局整体支出</w:t>
      </w:r>
    </w:p>
    <w:p>
      <w:pPr>
        <w:jc w:val="center"/>
        <w:rPr>
          <w:rFonts w:ascii="仿宋" w:hAnsi="仿宋" w:eastAsia="仿宋"/>
          <w:b/>
          <w:sz w:val="44"/>
          <w:szCs w:val="44"/>
        </w:rPr>
      </w:pPr>
      <w:r>
        <w:rPr>
          <w:rFonts w:hint="eastAsia" w:ascii="仿宋" w:hAnsi="仿宋" w:eastAsia="仿宋"/>
          <w:b/>
          <w:sz w:val="44"/>
          <w:szCs w:val="44"/>
        </w:rPr>
        <w:t>绩效评价报告</w:t>
      </w:r>
    </w:p>
    <w:p>
      <w:pPr>
        <w:spacing w:line="360" w:lineRule="auto"/>
        <w:ind w:firstLine="640" w:firstLineChars="200"/>
        <w:rPr>
          <w:rFonts w:ascii="仿宋" w:hAnsi="仿宋" w:eastAsia="仿宋"/>
          <w:sz w:val="32"/>
          <w:szCs w:val="32"/>
        </w:rPr>
      </w:pPr>
      <w:r>
        <w:rPr>
          <w:rFonts w:ascii="仿宋" w:hAnsi="仿宋" w:eastAsia="仿宋"/>
          <w:sz w:val="32"/>
          <w:szCs w:val="32"/>
        </w:rPr>
        <w:t>为深入贯彻《预算法》，全面落实</w:t>
      </w:r>
      <w:r>
        <w:rPr>
          <w:rFonts w:hint="eastAsia" w:ascii="仿宋" w:hAnsi="仿宋" w:eastAsia="仿宋"/>
          <w:sz w:val="32"/>
          <w:szCs w:val="32"/>
        </w:rPr>
        <w:t>我局</w:t>
      </w:r>
      <w:r>
        <w:rPr>
          <w:rFonts w:ascii="仿宋" w:hAnsi="仿宋" w:eastAsia="仿宋"/>
          <w:sz w:val="32"/>
          <w:szCs w:val="32"/>
        </w:rPr>
        <w:t>全面推进预算绩效管理的有关要求，进一步提高</w:t>
      </w:r>
      <w:r>
        <w:rPr>
          <w:rFonts w:hint="eastAsia" w:ascii="仿宋" w:hAnsi="仿宋" w:eastAsia="仿宋"/>
          <w:sz w:val="32"/>
          <w:szCs w:val="32"/>
        </w:rPr>
        <w:t>统计局</w:t>
      </w:r>
      <w:r>
        <w:rPr>
          <w:rFonts w:ascii="仿宋" w:hAnsi="仿宋" w:eastAsia="仿宋"/>
          <w:sz w:val="32"/>
          <w:szCs w:val="32"/>
        </w:rPr>
        <w:t>整体依法履职效益，促进资源合理配置，</w:t>
      </w:r>
      <w:r>
        <w:rPr>
          <w:rFonts w:hint="eastAsia" w:ascii="仿宋" w:hAnsi="仿宋" w:eastAsia="仿宋"/>
          <w:sz w:val="32"/>
          <w:szCs w:val="32"/>
        </w:rPr>
        <w:t>根据</w:t>
      </w:r>
      <w:r>
        <w:rPr>
          <w:rFonts w:ascii="仿宋" w:hAnsi="仿宋" w:eastAsia="仿宋"/>
          <w:sz w:val="32"/>
          <w:szCs w:val="32"/>
        </w:rPr>
        <w:t>《中共中央国务院关于全面实施预算绩效管理的意见》（中发〔2018〕34号）、《中共湖南省委办公厅 湖南省人民政府办公厅关于全面实施预算绩效管理的实施意见》（湘办发〔2019〕10号）、</w:t>
      </w:r>
      <w:r>
        <w:rPr>
          <w:rFonts w:hint="eastAsia" w:ascii="仿宋" w:hAnsi="仿宋" w:eastAsia="仿宋"/>
          <w:sz w:val="32"/>
          <w:szCs w:val="32"/>
        </w:rPr>
        <w:t>《双牌县人民政府办公室关于进一步加强预算绩效管理工作的意见》（双政办发〔2013〕24号）等文件规定，我局对202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ascii="仿宋" w:hAnsi="仿宋" w:eastAsia="仿宋"/>
          <w:sz w:val="32"/>
          <w:szCs w:val="32"/>
        </w:rPr>
        <w:t>整体支出进行了绩效评价，现将有关情况汇报如下:</w:t>
      </w:r>
      <w:bookmarkStart w:id="0" w:name="_Toc530996291"/>
    </w:p>
    <w:p>
      <w:pPr>
        <w:spacing w:line="360" w:lineRule="auto"/>
        <w:outlineLvl w:val="0"/>
        <w:rPr>
          <w:rFonts w:ascii="黑体" w:hAnsi="黑体" w:eastAsia="黑体"/>
          <w:b/>
          <w:sz w:val="32"/>
          <w:szCs w:val="32"/>
        </w:rPr>
      </w:pPr>
      <w:r>
        <w:rPr>
          <w:rFonts w:hint="eastAsia" w:ascii="黑体" w:hAnsi="黑体" w:eastAsia="黑体"/>
          <w:b/>
          <w:sz w:val="32"/>
          <w:szCs w:val="32"/>
        </w:rPr>
        <w:t>一、基本情况</w:t>
      </w:r>
    </w:p>
    <w:bookmarkEnd w:id="0"/>
    <w:p>
      <w:pPr>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（一）部门（单位）职能职责、机构编制、人员构成等。</w:t>
      </w:r>
    </w:p>
    <w:p>
      <w:pPr>
        <w:spacing w:line="560" w:lineRule="exact"/>
        <w:ind w:firstLine="643" w:firstLineChars="200"/>
        <w:rPr>
          <w:rFonts w:hint="eastAsia" w:ascii="仿宋" w:hAnsi="仿宋" w:eastAsia="仿宋" w:cs="仿宋"/>
          <w:color w:val="000000"/>
          <w:sz w:val="30"/>
          <w:szCs w:val="30"/>
          <w:shd w:val="clear" w:color="auto" w:fill="FFFFFF"/>
        </w:rPr>
      </w:pPr>
      <w:r>
        <w:rPr>
          <w:rFonts w:hint="eastAsia" w:ascii="仿宋_GB2312" w:hAnsi="仿宋_GB2312" w:eastAsia="仿宋_GB2312" w:cs="仿宋_GB2312"/>
          <w:b/>
          <w:bCs/>
          <w:sz w:val="32"/>
          <w:szCs w:val="32"/>
        </w:rPr>
        <w:t>1.部门职能</w:t>
      </w:r>
    </w:p>
    <w:p>
      <w:pPr>
        <w:pStyle w:val="32"/>
        <w:spacing w:before="0" w:beforeAutospacing="0" w:after="2" w:afterAutospacing="0"/>
        <w:ind w:left="0" w:firstLine="641"/>
        <w:rPr>
          <w:rFonts w:hint="eastAsia" w:ascii="仿宋" w:hAnsi="仿宋" w:eastAsia="仿宋" w:cs="Times New Roman"/>
          <w:kern w:val="2"/>
          <w:sz w:val="30"/>
          <w:szCs w:val="24"/>
          <w:lang w:val="en-US" w:eastAsia="zh-CN" w:bidi="ar-SA"/>
        </w:rPr>
      </w:pPr>
      <w:r>
        <w:rPr>
          <w:rFonts w:hint="eastAsia" w:ascii="仿宋" w:hAnsi="仿宋" w:eastAsia="仿宋" w:cs="Times New Roman"/>
          <w:kern w:val="2"/>
          <w:sz w:val="30"/>
          <w:szCs w:val="24"/>
          <w:lang w:val="en-US" w:eastAsia="zh-CN" w:bidi="ar-SA"/>
        </w:rPr>
        <w:t xml:space="preserve">1、按照《统计法》贯彻执行国家统计工作的方针、政策和统计法律、法规，研究统计制度和统计方法改革，完成国家统计调查任务；检查监督统计法规的实施情况，查处各类统计违法行为。 </w:t>
      </w:r>
    </w:p>
    <w:p>
      <w:pPr>
        <w:pStyle w:val="32"/>
        <w:spacing w:before="0" w:beforeAutospacing="0" w:after="2" w:afterAutospacing="0"/>
        <w:ind w:left="0" w:firstLine="641"/>
        <w:rPr>
          <w:rFonts w:hint="eastAsia" w:ascii="仿宋" w:hAnsi="仿宋" w:eastAsia="仿宋" w:cs="Times New Roman"/>
          <w:kern w:val="2"/>
          <w:sz w:val="30"/>
          <w:szCs w:val="24"/>
          <w:lang w:val="en-US" w:eastAsia="zh-CN" w:bidi="ar-SA"/>
        </w:rPr>
      </w:pPr>
      <w:r>
        <w:rPr>
          <w:rFonts w:hint="eastAsia" w:ascii="仿宋" w:hAnsi="仿宋" w:eastAsia="仿宋" w:cs="Times New Roman"/>
          <w:kern w:val="2"/>
          <w:sz w:val="30"/>
          <w:szCs w:val="24"/>
          <w:lang w:val="en-US" w:eastAsia="zh-CN" w:bidi="ar-SA"/>
        </w:rPr>
        <w:t xml:space="preserve">2、制订并组织实施全县统计改革和统计现代化建设规划以及统计调查计划。 </w:t>
      </w:r>
    </w:p>
    <w:p>
      <w:pPr>
        <w:pStyle w:val="32"/>
        <w:spacing w:before="0" w:beforeAutospacing="0" w:after="2" w:afterAutospacing="0"/>
        <w:ind w:left="0" w:firstLine="641"/>
        <w:rPr>
          <w:rFonts w:hint="eastAsia" w:ascii="仿宋" w:hAnsi="仿宋" w:eastAsia="仿宋" w:cs="Times New Roman"/>
          <w:kern w:val="2"/>
          <w:sz w:val="30"/>
          <w:szCs w:val="24"/>
          <w:lang w:val="en-US" w:eastAsia="zh-CN" w:bidi="ar-SA"/>
        </w:rPr>
      </w:pPr>
      <w:r>
        <w:rPr>
          <w:rFonts w:hint="eastAsia" w:ascii="仿宋" w:hAnsi="仿宋" w:eastAsia="仿宋" w:cs="Times New Roman"/>
          <w:kern w:val="2"/>
          <w:sz w:val="30"/>
          <w:szCs w:val="24"/>
          <w:lang w:val="en-US" w:eastAsia="zh-CN" w:bidi="ar-SA"/>
        </w:rPr>
        <w:t>3、指导和协调全县统计业务工作，组织开展全县性的县情县力普查及有关专项调查；审核县直各部门的统计调查计划及其调查方案;组织协调全县城市、农村、企业调查工作。</w:t>
      </w:r>
    </w:p>
    <w:p>
      <w:pPr>
        <w:pStyle w:val="32"/>
        <w:spacing w:before="0" w:beforeAutospacing="0" w:after="2" w:afterAutospacing="0"/>
        <w:ind w:left="0" w:firstLine="641"/>
        <w:rPr>
          <w:rFonts w:hint="eastAsia" w:ascii="仿宋" w:hAnsi="仿宋" w:eastAsia="仿宋" w:cs="Times New Roman"/>
          <w:kern w:val="2"/>
          <w:sz w:val="30"/>
          <w:szCs w:val="24"/>
          <w:lang w:val="en-US" w:eastAsia="zh-CN" w:bidi="ar-SA"/>
        </w:rPr>
      </w:pPr>
      <w:r>
        <w:rPr>
          <w:rFonts w:hint="eastAsia" w:ascii="仿宋" w:hAnsi="仿宋" w:eastAsia="仿宋" w:cs="Times New Roman"/>
          <w:kern w:val="2"/>
          <w:sz w:val="30"/>
          <w:szCs w:val="24"/>
          <w:lang w:val="en-US" w:eastAsia="zh-CN" w:bidi="ar-SA"/>
        </w:rPr>
        <w:t>4、承担规模以下工业、建筑业小微企业和小微企业固定资产投资情况、批发零售住宿餐饮业、规模以下企业创新、规模以下服务业等抽样调查工作。</w:t>
      </w:r>
    </w:p>
    <w:p>
      <w:pPr>
        <w:pStyle w:val="32"/>
        <w:spacing w:before="0" w:beforeAutospacing="0" w:after="2" w:afterAutospacing="0"/>
        <w:ind w:left="0" w:firstLine="641"/>
        <w:rPr>
          <w:rFonts w:hint="eastAsia" w:ascii="仿宋" w:hAnsi="仿宋" w:eastAsia="仿宋" w:cs="Times New Roman"/>
          <w:kern w:val="2"/>
          <w:sz w:val="30"/>
          <w:szCs w:val="24"/>
          <w:lang w:val="en-US" w:eastAsia="zh-CN" w:bidi="ar-SA"/>
        </w:rPr>
      </w:pPr>
      <w:r>
        <w:rPr>
          <w:rFonts w:hint="eastAsia" w:ascii="仿宋" w:hAnsi="仿宋" w:eastAsia="仿宋" w:cs="Times New Roman"/>
          <w:kern w:val="2"/>
          <w:sz w:val="30"/>
          <w:szCs w:val="24"/>
          <w:lang w:val="en-US" w:eastAsia="zh-CN" w:bidi="ar-SA"/>
        </w:rPr>
        <w:t xml:space="preserve">5、组织实施全面小康监测、科学发展评价监测等统计工作，为县委、县人民政府编制国民经济和社会发展规划提供统计资料，并对全县国民经济、科技进步和社会发展情况进行统计分析、预测、检查和监督，向县委、县人民政府及其有关部门提供信息和咨询建议。 </w:t>
      </w:r>
    </w:p>
    <w:p>
      <w:pPr>
        <w:pStyle w:val="32"/>
        <w:spacing w:before="0" w:beforeAutospacing="0" w:after="2" w:afterAutospacing="0"/>
        <w:ind w:left="0" w:firstLine="641"/>
        <w:rPr>
          <w:rFonts w:hint="eastAsia" w:ascii="仿宋" w:hAnsi="仿宋" w:eastAsia="仿宋" w:cs="Times New Roman"/>
          <w:kern w:val="2"/>
          <w:sz w:val="30"/>
          <w:szCs w:val="24"/>
          <w:lang w:val="en-US" w:eastAsia="zh-CN" w:bidi="ar-SA"/>
        </w:rPr>
      </w:pPr>
      <w:r>
        <w:rPr>
          <w:rFonts w:hint="eastAsia" w:ascii="仿宋" w:hAnsi="仿宋" w:eastAsia="仿宋" w:cs="Times New Roman"/>
          <w:kern w:val="2"/>
          <w:sz w:val="30"/>
          <w:szCs w:val="24"/>
          <w:lang w:val="en-US" w:eastAsia="zh-CN" w:bidi="ar-SA"/>
        </w:rPr>
        <w:t xml:space="preserve">6、统一核定、管理、公布全县经济、社会、科技的基本统计资料，定期发布全县国民经济和社会发展情况统计公报以及有关普查和专项调查公报；公布社会经济统计信息。 </w:t>
      </w:r>
    </w:p>
    <w:p>
      <w:pPr>
        <w:pStyle w:val="32"/>
        <w:spacing w:before="0" w:beforeAutospacing="0" w:after="2" w:afterAutospacing="0"/>
        <w:ind w:left="0" w:firstLine="641"/>
        <w:rPr>
          <w:rFonts w:hint="eastAsia" w:ascii="仿宋" w:hAnsi="仿宋" w:eastAsia="仿宋" w:cs="Times New Roman"/>
          <w:kern w:val="2"/>
          <w:sz w:val="30"/>
          <w:szCs w:val="24"/>
          <w:lang w:val="en-US" w:eastAsia="zh-CN" w:bidi="ar-SA"/>
        </w:rPr>
      </w:pPr>
      <w:r>
        <w:rPr>
          <w:rFonts w:hint="eastAsia" w:ascii="仿宋" w:hAnsi="仿宋" w:eastAsia="仿宋" w:cs="Times New Roman"/>
          <w:kern w:val="2"/>
          <w:sz w:val="30"/>
          <w:szCs w:val="24"/>
          <w:lang w:val="en-US" w:eastAsia="zh-CN" w:bidi="ar-SA"/>
        </w:rPr>
        <w:t>7、建立健全和管理全县统计信息自动化系统和统计数据库体系；指导各级基层单位加强统计基础建设，规范乡镇统计站建设。</w:t>
      </w:r>
    </w:p>
    <w:p>
      <w:pPr>
        <w:pStyle w:val="32"/>
        <w:spacing w:before="0" w:beforeAutospacing="0" w:after="2" w:afterAutospacing="0"/>
        <w:ind w:left="0" w:firstLine="641"/>
        <w:rPr>
          <w:rFonts w:hint="eastAsia" w:ascii="仿宋" w:hAnsi="仿宋" w:eastAsia="仿宋" w:cs="Times New Roman"/>
          <w:kern w:val="2"/>
          <w:sz w:val="30"/>
          <w:szCs w:val="24"/>
          <w:lang w:val="en-US" w:eastAsia="zh-CN" w:bidi="ar-SA"/>
        </w:rPr>
      </w:pPr>
      <w:r>
        <w:rPr>
          <w:rFonts w:hint="eastAsia" w:ascii="仿宋" w:hAnsi="仿宋" w:eastAsia="仿宋" w:cs="Times New Roman"/>
          <w:kern w:val="2"/>
          <w:sz w:val="30"/>
          <w:szCs w:val="24"/>
          <w:lang w:val="en-US" w:eastAsia="zh-CN" w:bidi="ar-SA"/>
        </w:rPr>
        <w:t xml:space="preserve">8、指导全县统计专业人才队伍建设，开展教育培训、统计交流与合作；组织指导全县统计科研、统计教育、统计宣传等工作。 </w:t>
      </w:r>
    </w:p>
    <w:p>
      <w:pPr>
        <w:pStyle w:val="32"/>
        <w:spacing w:before="0" w:beforeAutospacing="0" w:after="2" w:afterAutospacing="0"/>
        <w:ind w:left="0" w:firstLine="641"/>
        <w:rPr>
          <w:rFonts w:hint="eastAsia" w:ascii="等线" w:hAnsi="等线" w:eastAsia="等线" w:cs="Times New Roman"/>
          <w:kern w:val="2"/>
          <w:sz w:val="27"/>
          <w:szCs w:val="27"/>
        </w:rPr>
      </w:pPr>
      <w:r>
        <w:rPr>
          <w:rFonts w:hint="eastAsia" w:ascii="仿宋" w:hAnsi="仿宋" w:eastAsia="仿宋" w:cs="Times New Roman"/>
          <w:kern w:val="2"/>
          <w:sz w:val="30"/>
          <w:szCs w:val="24"/>
          <w:lang w:val="en-US" w:eastAsia="zh-CN" w:bidi="ar-SA"/>
        </w:rPr>
        <w:t>9、承办县委、县人民政府交办的其他事项。</w:t>
      </w:r>
      <w:r>
        <w:rPr>
          <w:rFonts w:hint="eastAsia" w:ascii="等线" w:hAnsi="等线" w:eastAsia="等线" w:cs="Times New Roman"/>
          <w:kern w:val="2"/>
          <w:sz w:val="27"/>
          <w:szCs w:val="27"/>
        </w:rPr>
        <w:t xml:space="preserve"> </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2.机构设置及人员情况</w:t>
      </w:r>
    </w:p>
    <w:p>
      <w:pPr>
        <w:spacing w:line="500" w:lineRule="exact"/>
        <w:ind w:firstLine="400"/>
        <w:rPr>
          <w:rFonts w:hint="eastAsia" w:ascii="仿宋" w:hAnsi="仿宋" w:eastAsia="仿宋"/>
          <w:sz w:val="30"/>
          <w:szCs w:val="24"/>
        </w:rPr>
      </w:pPr>
      <w:r>
        <w:rPr>
          <w:rFonts w:hint="eastAsia" w:ascii="仿宋" w:hAnsi="仿宋" w:eastAsia="仿宋"/>
          <w:color w:val="333333"/>
          <w:sz w:val="30"/>
          <w:szCs w:val="24"/>
          <w:lang w:val="en-US" w:eastAsia="zh-CN"/>
        </w:rPr>
        <w:t xml:space="preserve"> </w:t>
      </w:r>
      <w:r>
        <w:rPr>
          <w:rFonts w:hint="eastAsia" w:ascii="仿宋" w:hAnsi="仿宋" w:eastAsia="仿宋" w:cs="Times New Roman"/>
          <w:sz w:val="30"/>
          <w:szCs w:val="24"/>
          <w:lang w:val="en-US" w:eastAsia="zh-CN" w:bidi="ar-SA"/>
        </w:rPr>
        <w:t>我局现有内设机构3个：综合办公室、政策法规股、业务股，下设双牌县社会经济调查队（副科级）及双牌县统计局计算机站（正股级）两个二级机构。</w:t>
      </w:r>
    </w:p>
    <w:p>
      <w:pPr>
        <w:spacing w:line="500" w:lineRule="exact"/>
        <w:ind w:firstLine="400"/>
        <w:rPr>
          <w:rFonts w:hint="eastAsia" w:ascii="仿宋" w:hAnsi="仿宋" w:eastAsia="仿宋" w:cs="Times New Roman"/>
          <w:sz w:val="30"/>
          <w:szCs w:val="24"/>
          <w:lang w:val="en-US" w:eastAsia="zh-CN" w:bidi="ar-SA"/>
        </w:rPr>
      </w:pPr>
      <w:r>
        <w:rPr>
          <w:rFonts w:hint="eastAsia" w:ascii="仿宋" w:hAnsi="仿宋" w:eastAsia="仿宋" w:cs="Times New Roman"/>
          <w:sz w:val="30"/>
          <w:szCs w:val="24"/>
          <w:lang w:val="en-US" w:eastAsia="zh-CN" w:bidi="ar-SA"/>
        </w:rPr>
        <w:t>双牌县统计局，全额行政事业编制24人（其中：行政编制11人）。2023年实有在职人数20人（其中：行政人员10人，事业人员10人），退休人员9人，聘用人员1人，见习生0人。 </w:t>
      </w:r>
    </w:p>
    <w:p>
      <w:pPr>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（二）部门（单位）整体支出规模</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1.收入支出预算安排情况。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本部门收入预算395.68万元，其中：一般公共预算拨款收入368.76万元，上级财政补助收入26.92万元。收入较去年增加57.8万元，主要是上级财政补助收入增加，县批经费较去年有所增加，如：五经普工作经费项目。</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2.收入支出预算执行情况。</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年度决算收入为549.7565万元，比年初预算</w:t>
      </w:r>
      <w:r>
        <w:rPr>
          <w:rFonts w:hint="eastAsia" w:ascii="仿宋_GB2312" w:hAnsi="仿宋_GB2312" w:eastAsia="仿宋_GB2312" w:cs="仿宋_GB2312"/>
          <w:sz w:val="32"/>
          <w:szCs w:val="32"/>
          <w:lang w:val="en-US" w:eastAsia="zh-CN"/>
        </w:rPr>
        <w:t>增加154.0765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比上年</w:t>
      </w:r>
      <w:r>
        <w:rPr>
          <w:rFonts w:hint="eastAsia" w:ascii="仿宋_GB2312" w:hAnsi="仿宋_GB2312" w:eastAsia="仿宋_GB2312" w:cs="仿宋_GB2312"/>
          <w:sz w:val="32"/>
          <w:szCs w:val="32"/>
          <w:lang w:val="en-US" w:eastAsia="zh-CN"/>
        </w:rPr>
        <w:t>增加70.1568万元，</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是增加了专项项目，导致上级拨款增加且县批增加第五次全国经济普查项目等。</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年度决算支出</w:t>
      </w:r>
      <w:r>
        <w:rPr>
          <w:rFonts w:hint="eastAsia" w:ascii="仿宋_GB2312" w:hAnsi="仿宋_GB2312" w:eastAsia="仿宋_GB2312" w:cs="仿宋_GB2312"/>
          <w:sz w:val="32"/>
          <w:szCs w:val="32"/>
          <w:lang w:val="en-US" w:eastAsia="zh-CN"/>
        </w:rPr>
        <w:t>为549.7565</w:t>
      </w:r>
      <w:r>
        <w:rPr>
          <w:rFonts w:hint="eastAsia" w:ascii="仿宋_GB2312" w:hAnsi="仿宋_GB2312" w:eastAsia="仿宋_GB2312" w:cs="仿宋_GB2312"/>
          <w:sz w:val="32"/>
          <w:szCs w:val="32"/>
        </w:rPr>
        <w:t>万元，比年初预算支出</w:t>
      </w:r>
      <w:r>
        <w:rPr>
          <w:rFonts w:hint="eastAsia" w:ascii="仿宋_GB2312" w:hAnsi="仿宋_GB2312" w:eastAsia="仿宋_GB2312" w:cs="仿宋_GB2312"/>
          <w:sz w:val="32"/>
          <w:szCs w:val="32"/>
          <w:lang w:val="en-US" w:eastAsia="zh-CN"/>
        </w:rPr>
        <w:t>增加154.0765</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sz w:val="32"/>
          <w:szCs w:val="32"/>
          <w:lang w:val="en-US" w:eastAsia="zh-CN"/>
        </w:rPr>
        <w:t>增加了专项项目，导致上级拨款增加且县批增加，如第五次全国经济普查项目等。</w:t>
      </w:r>
    </w:p>
    <w:p>
      <w:pPr>
        <w:numPr>
          <w:ilvl w:val="0"/>
          <w:numId w:val="1"/>
        </w:numPr>
        <w:spacing w:line="560" w:lineRule="exact"/>
        <w:ind w:firstLine="643"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三公经费情况。</w:t>
      </w:r>
    </w:p>
    <w:p>
      <w:pPr>
        <w:numPr>
          <w:ilvl w:val="0"/>
          <w:numId w:val="0"/>
        </w:numPr>
        <w:spacing w:line="56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2023年，“三公”经费完成3.784万元，比上年减少0.0541万元，下降1.41%，增减变化的主要原因是：严格控制“三公”经费开支，单位经费减少开支</w:t>
      </w:r>
      <w:r>
        <w:rPr>
          <w:rFonts w:hint="eastAsia" w:ascii="仿宋_GB2312" w:hAnsi="仿宋_GB2312" w:eastAsia="仿宋_GB2312" w:cs="仿宋_GB2312"/>
          <w:kern w:val="2"/>
          <w:sz w:val="32"/>
          <w:szCs w:val="32"/>
          <w:lang w:val="zh-CN" w:eastAsia="zh-CN" w:bidi="ar-SA"/>
        </w:rPr>
        <w:t>。</w:t>
      </w:r>
    </w:p>
    <w:p>
      <w:pPr>
        <w:numPr>
          <w:ilvl w:val="0"/>
          <w:numId w:val="2"/>
        </w:numPr>
        <w:spacing w:line="360" w:lineRule="auto"/>
        <w:ind w:firstLine="643" w:firstLineChars="200"/>
        <w:outlineLvl w:val="1"/>
        <w:rPr>
          <w:rFonts w:hint="eastAsia" w:ascii="黑体" w:hAnsi="黑体" w:eastAsia="黑体" w:cs="黑体"/>
          <w:b/>
          <w:bCs/>
          <w:sz w:val="32"/>
          <w:szCs w:val="32"/>
        </w:rPr>
      </w:pPr>
      <w:r>
        <w:rPr>
          <w:rFonts w:hint="eastAsia" w:ascii="黑体" w:hAnsi="黑体" w:eastAsia="黑体" w:cs="黑体"/>
          <w:b/>
          <w:bCs/>
          <w:sz w:val="32"/>
          <w:szCs w:val="32"/>
        </w:rPr>
        <w:t>一般公共预算收支出情况</w:t>
      </w:r>
    </w:p>
    <w:p>
      <w:pPr>
        <w:pStyle w:val="12"/>
        <w:shd w:val="clear" w:color="auto" w:fill="FFFFFF"/>
        <w:spacing w:before="0" w:beforeAutospacing="0" w:after="0" w:afterAutospacing="0" w:line="560" w:lineRule="exact"/>
        <w:ind w:firstLine="600" w:firstLineChars="200"/>
        <w:jc w:val="both"/>
        <w:rPr>
          <w:rFonts w:hint="eastAsia" w:ascii="仿宋" w:hAnsi="仿宋" w:eastAsia="仿宋" w:cs="仿宋"/>
          <w:bCs/>
          <w:kern w:val="2"/>
          <w:sz w:val="30"/>
          <w:szCs w:val="30"/>
        </w:rPr>
      </w:pPr>
      <w:r>
        <w:rPr>
          <w:rFonts w:hint="eastAsia" w:ascii="仿宋" w:hAnsi="仿宋" w:eastAsia="仿宋" w:cs="仿宋"/>
          <w:bCs/>
          <w:kern w:val="2"/>
          <w:sz w:val="30"/>
          <w:szCs w:val="30"/>
        </w:rPr>
        <w:t>202</w:t>
      </w:r>
      <w:r>
        <w:rPr>
          <w:rFonts w:hint="eastAsia" w:ascii="仿宋" w:hAnsi="仿宋" w:eastAsia="仿宋" w:cs="仿宋"/>
          <w:bCs/>
          <w:kern w:val="2"/>
          <w:sz w:val="30"/>
          <w:szCs w:val="30"/>
          <w:lang w:val="en-US" w:eastAsia="zh-CN"/>
        </w:rPr>
        <w:t>3</w:t>
      </w:r>
      <w:r>
        <w:rPr>
          <w:rFonts w:hint="eastAsia" w:ascii="仿宋" w:hAnsi="仿宋" w:eastAsia="仿宋" w:cs="仿宋"/>
          <w:bCs/>
          <w:kern w:val="2"/>
          <w:sz w:val="30"/>
          <w:szCs w:val="30"/>
        </w:rPr>
        <w:t>年度全年收入总计</w:t>
      </w:r>
      <w:r>
        <w:rPr>
          <w:rFonts w:hint="eastAsia" w:ascii="仿宋" w:hAnsi="仿宋" w:eastAsia="仿宋" w:cs="仿宋"/>
          <w:b/>
          <w:color w:val="auto"/>
          <w:kern w:val="0"/>
          <w:sz w:val="28"/>
          <w:szCs w:val="28"/>
          <w:highlight w:val="none"/>
        </w:rPr>
        <w:t>549.7565</w:t>
      </w:r>
      <w:r>
        <w:rPr>
          <w:rFonts w:hint="eastAsia" w:ascii="仿宋" w:hAnsi="仿宋" w:eastAsia="仿宋" w:cs="仿宋"/>
          <w:bCs/>
          <w:kern w:val="2"/>
          <w:sz w:val="30"/>
          <w:szCs w:val="30"/>
        </w:rPr>
        <w:t>万元。全年完成实际支出</w:t>
      </w:r>
      <w:r>
        <w:rPr>
          <w:rFonts w:hint="eastAsia" w:ascii="仿宋" w:hAnsi="仿宋" w:eastAsia="仿宋" w:cs="仿宋"/>
          <w:b/>
          <w:color w:val="auto"/>
          <w:kern w:val="0"/>
          <w:sz w:val="28"/>
          <w:szCs w:val="28"/>
          <w:highlight w:val="none"/>
        </w:rPr>
        <w:t>549.7565</w:t>
      </w:r>
      <w:r>
        <w:rPr>
          <w:rFonts w:hint="eastAsia" w:ascii="仿宋" w:hAnsi="仿宋" w:eastAsia="仿宋" w:cs="仿宋"/>
          <w:bCs/>
          <w:kern w:val="2"/>
          <w:sz w:val="30"/>
          <w:szCs w:val="30"/>
        </w:rPr>
        <w:t>万元，其中，</w:t>
      </w:r>
      <w:r>
        <w:rPr>
          <w:rFonts w:hint="eastAsia" w:ascii="仿宋" w:hAnsi="仿宋" w:eastAsia="仿宋" w:cs="仿宋"/>
          <w:color w:val="000000"/>
          <w:kern w:val="0"/>
          <w:sz w:val="28"/>
          <w:szCs w:val="28"/>
          <w:highlight w:val="none"/>
        </w:rPr>
        <w:t>基本支出</w:t>
      </w:r>
      <w:r>
        <w:rPr>
          <w:rFonts w:hint="eastAsia" w:ascii="仿宋" w:hAnsi="仿宋" w:eastAsia="仿宋" w:cs="仿宋"/>
          <w:b w:val="0"/>
          <w:bCs/>
          <w:color w:val="000000"/>
          <w:sz w:val="28"/>
          <w:szCs w:val="28"/>
          <w:highlight w:val="none"/>
          <w:lang w:val="en-US" w:eastAsia="zh-CN"/>
        </w:rPr>
        <w:t>270.1377</w:t>
      </w:r>
      <w:r>
        <w:rPr>
          <w:rFonts w:hint="eastAsia" w:ascii="仿宋" w:hAnsi="仿宋" w:eastAsia="仿宋" w:cs="仿宋"/>
          <w:color w:val="000000"/>
          <w:kern w:val="0"/>
          <w:sz w:val="28"/>
          <w:szCs w:val="28"/>
          <w:highlight w:val="none"/>
        </w:rPr>
        <w:t>万元，较上年</w:t>
      </w:r>
      <w:r>
        <w:rPr>
          <w:rFonts w:hint="eastAsia" w:ascii="仿宋" w:hAnsi="仿宋" w:eastAsia="仿宋" w:cs="仿宋"/>
          <w:b w:val="0"/>
          <w:bCs/>
          <w:color w:val="000000"/>
          <w:sz w:val="28"/>
          <w:szCs w:val="28"/>
          <w:highlight w:val="none"/>
          <w:lang w:val="en-US" w:eastAsia="zh-CN"/>
        </w:rPr>
        <w:t>255.9836万元</w:t>
      </w:r>
      <w:r>
        <w:rPr>
          <w:rFonts w:hint="eastAsia" w:ascii="仿宋" w:hAnsi="仿宋" w:eastAsia="仿宋" w:cs="仿宋"/>
          <w:b w:val="0"/>
          <w:bCs/>
          <w:color w:val="000000"/>
          <w:kern w:val="0"/>
          <w:sz w:val="28"/>
          <w:szCs w:val="28"/>
          <w:highlight w:val="none"/>
        </w:rPr>
        <w:t>增加</w:t>
      </w:r>
      <w:r>
        <w:rPr>
          <w:rFonts w:hint="eastAsia" w:ascii="仿宋" w:hAnsi="仿宋" w:eastAsia="仿宋" w:cs="仿宋"/>
          <w:b/>
          <w:color w:val="000000"/>
          <w:kern w:val="0"/>
          <w:sz w:val="28"/>
          <w:szCs w:val="28"/>
          <w:highlight w:val="none"/>
          <w:lang w:val="en-US" w:eastAsia="zh-CN"/>
        </w:rPr>
        <w:t>14.1541</w:t>
      </w:r>
      <w:r>
        <w:rPr>
          <w:rFonts w:hint="eastAsia" w:ascii="仿宋" w:hAnsi="仿宋" w:eastAsia="仿宋" w:cs="仿宋"/>
          <w:color w:val="000000"/>
          <w:kern w:val="0"/>
          <w:sz w:val="28"/>
          <w:szCs w:val="28"/>
          <w:highlight w:val="none"/>
        </w:rPr>
        <w:t>万元</w:t>
      </w:r>
    </w:p>
    <w:p>
      <w:pPr>
        <w:widowControl/>
        <w:spacing w:line="560" w:lineRule="exact"/>
        <w:ind w:firstLine="643"/>
        <w:rPr>
          <w:rFonts w:hint="default" w:ascii="仿宋" w:hAnsi="仿宋" w:eastAsia="仿宋" w:cs="Times New Roman"/>
          <w:color w:val="222222"/>
          <w:kern w:val="0"/>
          <w:sz w:val="30"/>
          <w:szCs w:val="30"/>
          <w:lang w:val="en-US" w:eastAsia="zh-CN"/>
        </w:rPr>
      </w:pPr>
      <w:r>
        <w:rPr>
          <w:rFonts w:hint="eastAsia" w:ascii="仿宋" w:hAnsi="仿宋" w:eastAsia="仿宋" w:cs="Times New Roman"/>
          <w:b/>
          <w:bCs/>
          <w:color w:val="222222"/>
          <w:kern w:val="0"/>
          <w:sz w:val="30"/>
          <w:szCs w:val="30"/>
        </w:rPr>
        <w:t>（一）</w:t>
      </w:r>
      <w:r>
        <w:rPr>
          <w:rFonts w:hint="eastAsia" w:ascii="仿宋" w:hAnsi="仿宋" w:eastAsia="仿宋" w:cs="Times New Roman"/>
          <w:b/>
          <w:bCs/>
          <w:color w:val="222222"/>
          <w:kern w:val="0"/>
          <w:sz w:val="30"/>
          <w:szCs w:val="30"/>
          <w:lang w:val="en-US" w:eastAsia="zh-CN"/>
        </w:rPr>
        <w:t>基本支出情况</w:t>
      </w:r>
    </w:p>
    <w:p>
      <w:pPr>
        <w:ind w:firstLine="643" w:firstLineChars="200"/>
        <w:jc w:val="left"/>
        <w:rPr>
          <w:rFonts w:ascii="仿宋" w:hAnsi="仿宋" w:eastAsia="仿宋" w:cstheme="minorEastAsia"/>
          <w:color w:val="000000"/>
          <w:kern w:val="0"/>
          <w:sz w:val="32"/>
          <w:szCs w:val="32"/>
        </w:rPr>
      </w:pPr>
      <w:r>
        <w:rPr>
          <w:rFonts w:hint="eastAsia" w:ascii="仿宋" w:hAnsi="仿宋" w:eastAsia="仿宋" w:cstheme="minorEastAsia"/>
          <w:b/>
          <w:bCs/>
          <w:color w:val="000000"/>
          <w:kern w:val="0"/>
          <w:sz w:val="32"/>
          <w:szCs w:val="32"/>
        </w:rPr>
        <w:t>基本支出预算为</w:t>
      </w:r>
      <w:r>
        <w:rPr>
          <w:rFonts w:hint="eastAsia" w:ascii="宋体"/>
          <w:kern w:val="0"/>
          <w:sz w:val="24"/>
          <w:lang w:val="en-US" w:eastAsia="zh-CN"/>
        </w:rPr>
        <w:t>263.84</w:t>
      </w:r>
      <w:r>
        <w:rPr>
          <w:rFonts w:hint="eastAsia" w:ascii="仿宋" w:hAnsi="仿宋" w:eastAsia="仿宋" w:cstheme="minorEastAsia"/>
          <w:color w:val="000000"/>
          <w:kern w:val="0"/>
          <w:sz w:val="32"/>
          <w:szCs w:val="32"/>
        </w:rPr>
        <w:t>万元，决算为</w:t>
      </w:r>
      <w:r>
        <w:rPr>
          <w:rFonts w:hint="eastAsia" w:ascii="仿宋" w:hAnsi="仿宋" w:eastAsia="仿宋" w:cs="仿宋"/>
          <w:b w:val="0"/>
          <w:bCs/>
          <w:color w:val="000000"/>
          <w:sz w:val="28"/>
          <w:szCs w:val="28"/>
          <w:highlight w:val="none"/>
          <w:lang w:val="en-US" w:eastAsia="zh-CN"/>
        </w:rPr>
        <w:t>270.1377</w:t>
      </w:r>
      <w:r>
        <w:rPr>
          <w:rFonts w:hint="eastAsia" w:ascii="仿宋" w:hAnsi="仿宋" w:eastAsia="仿宋" w:cstheme="minorEastAsia"/>
          <w:color w:val="000000"/>
          <w:kern w:val="0"/>
          <w:sz w:val="32"/>
          <w:szCs w:val="32"/>
        </w:rPr>
        <w:t>万元，执行率为</w:t>
      </w:r>
      <w:r>
        <w:rPr>
          <w:rFonts w:hint="eastAsia" w:ascii="仿宋" w:hAnsi="仿宋" w:eastAsia="仿宋" w:cstheme="minorEastAsia"/>
          <w:color w:val="000000"/>
          <w:kern w:val="0"/>
          <w:sz w:val="32"/>
          <w:szCs w:val="32"/>
          <w:lang w:val="en-US" w:eastAsia="zh-CN"/>
        </w:rPr>
        <w:t>102.38</w:t>
      </w:r>
      <w:r>
        <w:rPr>
          <w:rFonts w:hint="eastAsia" w:ascii="仿宋" w:hAnsi="仿宋" w:eastAsia="仿宋" w:cstheme="minorEastAsia"/>
          <w:color w:val="000000"/>
          <w:kern w:val="0"/>
          <w:sz w:val="32"/>
          <w:szCs w:val="32"/>
        </w:rPr>
        <w:t>%。支出包括：</w:t>
      </w:r>
    </w:p>
    <w:p>
      <w:pPr>
        <w:widowControl/>
        <w:spacing w:line="600" w:lineRule="atLeast"/>
        <w:ind w:firstLine="6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一般公共预算财政拨款基本支出中人员经费</w:t>
      </w:r>
      <w:r>
        <w:rPr>
          <w:rFonts w:hint="eastAsia" w:ascii="仿宋" w:hAnsi="仿宋" w:eastAsia="仿宋" w:cs="仿宋"/>
          <w:color w:val="000000"/>
          <w:sz w:val="28"/>
          <w:szCs w:val="28"/>
          <w:highlight w:val="none"/>
          <w:lang w:val="en-US" w:eastAsia="zh-CN"/>
        </w:rPr>
        <w:t>244.0244</w:t>
      </w:r>
      <w:r>
        <w:rPr>
          <w:rFonts w:hint="eastAsia" w:ascii="仿宋" w:hAnsi="仿宋" w:eastAsia="仿宋" w:cs="仿宋"/>
          <w:color w:val="000000"/>
          <w:kern w:val="0"/>
          <w:sz w:val="28"/>
          <w:szCs w:val="28"/>
          <w:highlight w:val="none"/>
        </w:rPr>
        <w:t>万元，主要包括：基本工资、津贴补贴、奖金、社会保障缴费、其他工资福利支出、离休费、退休费、抚恤金、奖励金、住房公积金、其他对个人和家庭的补助支出；一般公共预算财政拨款基本支出中公用</w:t>
      </w:r>
      <w:r>
        <w:rPr>
          <w:rFonts w:hint="eastAsia" w:ascii="仿宋" w:hAnsi="仿宋" w:eastAsia="仿宋" w:cs="仿宋"/>
          <w:color w:val="000000"/>
          <w:kern w:val="0"/>
          <w:sz w:val="28"/>
          <w:szCs w:val="28"/>
          <w:highlight w:val="none"/>
          <w:lang w:val="en-US" w:eastAsia="zh-CN"/>
        </w:rPr>
        <w:t>经费</w:t>
      </w:r>
      <w:r>
        <w:rPr>
          <w:rFonts w:hint="eastAsia" w:ascii="仿宋" w:hAnsi="仿宋" w:eastAsia="仿宋" w:cs="仿宋"/>
          <w:color w:val="000000"/>
          <w:sz w:val="28"/>
          <w:szCs w:val="28"/>
          <w:highlight w:val="none"/>
          <w:lang w:val="en-US" w:eastAsia="zh-CN"/>
        </w:rPr>
        <w:t>26.1133</w:t>
      </w:r>
      <w:r>
        <w:rPr>
          <w:rFonts w:hint="eastAsia" w:ascii="仿宋" w:hAnsi="仿宋" w:eastAsia="仿宋" w:cs="仿宋"/>
          <w:color w:val="000000"/>
          <w:kern w:val="0"/>
          <w:sz w:val="28"/>
          <w:szCs w:val="28"/>
          <w:highlight w:val="none"/>
        </w:rPr>
        <w:t>万元，主要包括：办公费、印刷费、邮电费、差旅费、维修（护）费、会议费、培训费、公务接待费、劳务费、工会经费、福利费、公务用车运行维护费、其他交通费用、其他商品和服务支出。</w:t>
      </w:r>
    </w:p>
    <w:p>
      <w:pPr>
        <w:widowControl/>
        <w:spacing w:line="600" w:lineRule="atLeast"/>
        <w:ind w:firstLine="600"/>
        <w:jc w:val="left"/>
        <w:rPr>
          <w:rFonts w:ascii="仿宋" w:hAnsi="仿宋" w:eastAsia="仿宋" w:cstheme="minorEastAsia"/>
          <w:color w:val="000000"/>
          <w:kern w:val="0"/>
          <w:sz w:val="32"/>
          <w:szCs w:val="32"/>
        </w:rPr>
      </w:pPr>
      <w:r>
        <w:rPr>
          <w:rFonts w:hint="eastAsia" w:ascii="仿宋" w:hAnsi="仿宋" w:eastAsia="仿宋" w:cstheme="minorEastAsia"/>
          <w:b/>
          <w:bCs/>
          <w:color w:val="000000"/>
          <w:kern w:val="0"/>
          <w:sz w:val="32"/>
          <w:szCs w:val="32"/>
        </w:rPr>
        <w:t>项目支出预算为</w:t>
      </w:r>
      <w:r>
        <w:rPr>
          <w:rFonts w:hint="eastAsia" w:ascii="仿宋" w:hAnsi="仿宋" w:eastAsia="仿宋" w:cs="仿宋"/>
          <w:color w:val="000000"/>
          <w:kern w:val="0"/>
          <w:sz w:val="28"/>
          <w:szCs w:val="28"/>
          <w:highlight w:val="none"/>
          <w:lang w:val="en-US" w:eastAsia="zh-CN"/>
        </w:rPr>
        <w:t>131.84</w:t>
      </w:r>
      <w:r>
        <w:rPr>
          <w:rFonts w:hint="eastAsia" w:ascii="仿宋" w:hAnsi="仿宋" w:eastAsia="仿宋" w:cs="仿宋"/>
          <w:color w:val="000000"/>
          <w:kern w:val="0"/>
          <w:sz w:val="28"/>
          <w:szCs w:val="28"/>
          <w:highlight w:val="none"/>
        </w:rPr>
        <w:t>万元，决算为：</w:t>
      </w:r>
      <w:r>
        <w:rPr>
          <w:rFonts w:hint="eastAsia" w:ascii="仿宋" w:hAnsi="仿宋" w:eastAsia="仿宋" w:cs="仿宋"/>
          <w:color w:val="000000"/>
          <w:kern w:val="0"/>
          <w:sz w:val="28"/>
          <w:szCs w:val="28"/>
          <w:highlight w:val="none"/>
          <w:lang w:val="en-US" w:eastAsia="zh-CN"/>
        </w:rPr>
        <w:t>279.6188</w:t>
      </w:r>
      <w:r>
        <w:rPr>
          <w:rFonts w:hint="eastAsia" w:ascii="仿宋" w:hAnsi="仿宋" w:eastAsia="仿宋" w:cs="仿宋"/>
          <w:color w:val="000000"/>
          <w:kern w:val="0"/>
          <w:sz w:val="28"/>
          <w:szCs w:val="28"/>
          <w:highlight w:val="none"/>
        </w:rPr>
        <w:t>万元</w:t>
      </w:r>
      <w:r>
        <w:rPr>
          <w:rFonts w:hint="eastAsia" w:ascii="仿宋" w:hAnsi="仿宋" w:eastAsia="仿宋" w:cstheme="minorEastAsia"/>
          <w:color w:val="000000"/>
          <w:kern w:val="0"/>
          <w:sz w:val="32"/>
          <w:szCs w:val="32"/>
        </w:rPr>
        <w:t>，</w:t>
      </w:r>
      <w:r>
        <w:rPr>
          <w:rFonts w:hint="eastAsia" w:ascii="仿宋" w:hAnsi="仿宋" w:eastAsia="仿宋" w:cs="仿宋"/>
          <w:color w:val="000000"/>
          <w:kern w:val="0"/>
          <w:sz w:val="28"/>
          <w:szCs w:val="28"/>
          <w:highlight w:val="none"/>
        </w:rPr>
        <w:t>执行率为</w:t>
      </w:r>
      <w:r>
        <w:rPr>
          <w:rFonts w:hint="eastAsia" w:ascii="仿宋" w:hAnsi="仿宋" w:eastAsia="仿宋" w:cs="仿宋"/>
          <w:color w:val="000000"/>
          <w:kern w:val="0"/>
          <w:sz w:val="28"/>
          <w:szCs w:val="28"/>
          <w:highlight w:val="none"/>
          <w:lang w:val="en-US" w:eastAsia="zh-CN"/>
        </w:rPr>
        <w:t>212</w:t>
      </w:r>
      <w:r>
        <w:rPr>
          <w:rFonts w:hint="eastAsia" w:ascii="仿宋" w:hAnsi="仿宋" w:eastAsia="仿宋" w:cs="仿宋"/>
          <w:color w:val="000000"/>
          <w:kern w:val="0"/>
          <w:sz w:val="28"/>
          <w:szCs w:val="28"/>
          <w:highlight w:val="none"/>
        </w:rPr>
        <w:t>%</w:t>
      </w:r>
      <w:r>
        <w:rPr>
          <w:rFonts w:hint="eastAsia" w:ascii="仿宋" w:hAnsi="仿宋" w:eastAsia="仿宋" w:cstheme="minorEastAsia"/>
          <w:color w:val="000000"/>
          <w:kern w:val="0"/>
          <w:sz w:val="32"/>
          <w:szCs w:val="32"/>
        </w:rPr>
        <w:t>。</w:t>
      </w:r>
      <w:r>
        <w:rPr>
          <w:rFonts w:hint="eastAsia" w:ascii="仿宋" w:hAnsi="仿宋" w:eastAsia="仿宋" w:cs="仿宋"/>
          <w:color w:val="000000"/>
          <w:kern w:val="0"/>
          <w:sz w:val="28"/>
          <w:szCs w:val="28"/>
          <w:highlight w:val="none"/>
        </w:rPr>
        <w:t>是指单位为完成特定行政工作任务或事业发展目标而发生的支出，</w:t>
      </w:r>
      <w:r>
        <w:rPr>
          <w:rFonts w:hint="eastAsia" w:ascii="仿宋" w:hAnsi="仿宋" w:eastAsia="仿宋" w:cs="仿宋"/>
          <w:color w:val="000000"/>
          <w:kern w:val="0"/>
          <w:sz w:val="28"/>
          <w:szCs w:val="28"/>
          <w:highlight w:val="none"/>
          <w:lang w:val="en-US" w:eastAsia="zh-CN"/>
        </w:rPr>
        <w:t>主要</w:t>
      </w:r>
      <w:r>
        <w:rPr>
          <w:rFonts w:hint="eastAsia" w:ascii="仿宋" w:hAnsi="仿宋" w:eastAsia="仿宋" w:cs="仿宋"/>
          <w:color w:val="000000"/>
          <w:sz w:val="28"/>
          <w:szCs w:val="28"/>
          <w:highlight w:val="none"/>
        </w:rPr>
        <w:t>用于专项统计业务、专项普查活动、统计抽样调查、其他统计信息事务</w:t>
      </w:r>
      <w:r>
        <w:rPr>
          <w:rFonts w:hint="eastAsia" w:ascii="仿宋" w:hAnsi="仿宋" w:eastAsia="仿宋" w:cs="仿宋"/>
          <w:color w:val="000000"/>
          <w:sz w:val="28"/>
          <w:szCs w:val="28"/>
          <w:highlight w:val="none"/>
          <w:lang w:eastAsia="zh-CN"/>
        </w:rPr>
        <w:t>、一般行政事务、城乡社区、住房保障和就业支出、住房保障</w:t>
      </w:r>
      <w:r>
        <w:rPr>
          <w:rFonts w:hint="eastAsia" w:ascii="仿宋" w:hAnsi="仿宋" w:eastAsia="仿宋" w:cs="仿宋"/>
          <w:color w:val="000000"/>
          <w:sz w:val="28"/>
          <w:szCs w:val="28"/>
          <w:highlight w:val="none"/>
        </w:rPr>
        <w:t>支出等专项工作经费</w:t>
      </w:r>
      <w:r>
        <w:rPr>
          <w:rFonts w:hint="eastAsia" w:ascii="仿宋" w:hAnsi="仿宋" w:eastAsia="仿宋" w:cs="仿宋"/>
          <w:color w:val="000000"/>
          <w:sz w:val="28"/>
          <w:szCs w:val="28"/>
          <w:highlight w:val="none"/>
          <w:lang w:eastAsia="zh-CN"/>
        </w:rPr>
        <w:t>。</w:t>
      </w:r>
    </w:p>
    <w:p>
      <w:pPr>
        <w:shd w:val="clear" w:color="auto" w:fill="FFFFFF"/>
        <w:spacing w:line="560" w:lineRule="exact"/>
        <w:rPr>
          <w:rFonts w:ascii="黑体" w:hAnsi="黑体" w:eastAsia="黑体" w:cs="黑体"/>
          <w:b/>
          <w:bCs/>
          <w:sz w:val="32"/>
          <w:szCs w:val="32"/>
        </w:rPr>
      </w:pPr>
      <w:r>
        <w:rPr>
          <w:rFonts w:hint="eastAsia" w:ascii="黑体" w:hAnsi="黑体" w:eastAsia="黑体" w:cs="黑体"/>
          <w:b/>
          <w:bCs/>
          <w:sz w:val="32"/>
          <w:szCs w:val="32"/>
        </w:rPr>
        <w:t>三、政府性基金预算支出情况。</w:t>
      </w:r>
    </w:p>
    <w:p>
      <w:pPr>
        <w:shd w:val="clear" w:color="auto" w:fill="FFFFFF"/>
        <w:spacing w:line="560" w:lineRule="exact"/>
        <w:ind w:firstLine="700" w:firstLineChars="250"/>
        <w:rPr>
          <w:rFonts w:ascii="仿宋" w:hAnsi="仿宋" w:eastAsia="仿宋" w:cs="仿宋"/>
          <w:sz w:val="28"/>
          <w:szCs w:val="28"/>
        </w:rPr>
      </w:pPr>
      <w:r>
        <w:rPr>
          <w:rFonts w:hint="eastAsia" w:ascii="仿宋" w:hAnsi="仿宋" w:eastAsia="仿宋" w:cs="仿宋"/>
          <w:sz w:val="28"/>
          <w:szCs w:val="28"/>
        </w:rPr>
        <w:t>统计局202</w:t>
      </w:r>
      <w:r>
        <w:rPr>
          <w:rFonts w:hint="eastAsia" w:ascii="仿宋" w:hAnsi="仿宋" w:eastAsia="仿宋" w:cs="仿宋"/>
          <w:sz w:val="28"/>
          <w:szCs w:val="28"/>
          <w:lang w:val="en-US" w:eastAsia="zh-CN"/>
        </w:rPr>
        <w:t>3</w:t>
      </w:r>
      <w:r>
        <w:rPr>
          <w:rFonts w:hint="eastAsia" w:ascii="仿宋" w:hAnsi="仿宋" w:eastAsia="仿宋" w:cs="仿宋"/>
          <w:sz w:val="28"/>
          <w:szCs w:val="28"/>
        </w:rPr>
        <w:t>年无政府性基金预算支出情况。</w:t>
      </w:r>
    </w:p>
    <w:p>
      <w:pPr>
        <w:shd w:val="clear" w:color="auto" w:fill="FFFFFF"/>
        <w:spacing w:line="560" w:lineRule="exact"/>
        <w:rPr>
          <w:rFonts w:ascii="黑体" w:hAnsi="黑体" w:eastAsia="黑体" w:cs="黑体"/>
          <w:b/>
          <w:bCs/>
          <w:sz w:val="32"/>
          <w:szCs w:val="32"/>
        </w:rPr>
      </w:pPr>
      <w:r>
        <w:rPr>
          <w:rFonts w:hint="eastAsia" w:ascii="黑体" w:hAnsi="黑体" w:eastAsia="黑体" w:cs="黑体"/>
          <w:b/>
          <w:bCs/>
          <w:sz w:val="32"/>
          <w:szCs w:val="32"/>
        </w:rPr>
        <w:t>四、国有资本经营预算支出情况。</w:t>
      </w:r>
    </w:p>
    <w:p>
      <w:pPr>
        <w:shd w:val="clear" w:color="auto" w:fill="FFFFFF"/>
        <w:spacing w:line="560" w:lineRule="exact"/>
        <w:ind w:firstLine="700" w:firstLineChars="250"/>
        <w:rPr>
          <w:rFonts w:ascii="仿宋" w:hAnsi="仿宋" w:eastAsia="仿宋" w:cs="仿宋"/>
          <w:sz w:val="28"/>
          <w:szCs w:val="28"/>
        </w:rPr>
      </w:pPr>
      <w:r>
        <w:rPr>
          <w:rFonts w:hint="eastAsia" w:ascii="仿宋" w:hAnsi="仿宋" w:eastAsia="仿宋" w:cs="仿宋"/>
          <w:sz w:val="28"/>
          <w:szCs w:val="28"/>
        </w:rPr>
        <w:t>统计局202</w:t>
      </w:r>
      <w:r>
        <w:rPr>
          <w:rFonts w:hint="eastAsia" w:ascii="仿宋" w:hAnsi="仿宋" w:eastAsia="仿宋" w:cs="仿宋"/>
          <w:sz w:val="28"/>
          <w:szCs w:val="28"/>
          <w:lang w:val="en-US" w:eastAsia="zh-CN"/>
        </w:rPr>
        <w:t>3</w:t>
      </w:r>
      <w:r>
        <w:rPr>
          <w:rFonts w:hint="eastAsia" w:ascii="仿宋" w:hAnsi="仿宋" w:eastAsia="仿宋" w:cs="仿宋"/>
          <w:sz w:val="28"/>
          <w:szCs w:val="28"/>
        </w:rPr>
        <w:t>年无国有资本经营预算支出情况。</w:t>
      </w:r>
    </w:p>
    <w:p>
      <w:pPr>
        <w:spacing w:line="600" w:lineRule="exact"/>
        <w:rPr>
          <w:rFonts w:ascii="Times New Roman" w:hAnsi="Times New Roman" w:eastAsia="黑体"/>
          <w:b/>
          <w:bCs/>
          <w:sz w:val="32"/>
          <w:szCs w:val="32"/>
        </w:rPr>
      </w:pPr>
      <w:r>
        <w:rPr>
          <w:rFonts w:ascii="黑体" w:hAnsi="黑体" w:eastAsia="黑体"/>
          <w:b/>
          <w:bCs/>
          <w:sz w:val="32"/>
          <w:szCs w:val="32"/>
        </w:rPr>
        <w:t>五、社会保险基金预算支出情况</w:t>
      </w:r>
    </w:p>
    <w:p>
      <w:pPr>
        <w:shd w:val="clear" w:color="auto" w:fill="FFFFFF"/>
        <w:spacing w:line="560" w:lineRule="exact"/>
        <w:ind w:firstLine="840" w:firstLineChars="300"/>
        <w:rPr>
          <w:rFonts w:ascii="仿宋" w:hAnsi="仿宋" w:eastAsia="仿宋"/>
          <w:sz w:val="32"/>
          <w:szCs w:val="32"/>
        </w:rPr>
      </w:pPr>
      <w:r>
        <w:rPr>
          <w:rFonts w:hint="eastAsia" w:ascii="仿宋" w:hAnsi="仿宋" w:eastAsia="仿宋" w:cs="仿宋"/>
          <w:sz w:val="28"/>
          <w:szCs w:val="28"/>
        </w:rPr>
        <w:t>统计局202</w:t>
      </w:r>
      <w:r>
        <w:rPr>
          <w:rFonts w:hint="eastAsia" w:ascii="仿宋" w:hAnsi="仿宋" w:eastAsia="仿宋" w:cs="仿宋"/>
          <w:sz w:val="28"/>
          <w:szCs w:val="28"/>
          <w:lang w:val="en-US" w:eastAsia="zh-CN"/>
        </w:rPr>
        <w:t>3</w:t>
      </w:r>
      <w:r>
        <w:rPr>
          <w:rFonts w:hint="eastAsia" w:ascii="仿宋" w:hAnsi="仿宋" w:eastAsia="仿宋" w:cs="仿宋"/>
          <w:sz w:val="28"/>
          <w:szCs w:val="28"/>
        </w:rPr>
        <w:t>年无社会保险基金预算支出情况。</w:t>
      </w:r>
    </w:p>
    <w:p>
      <w:pPr>
        <w:spacing w:line="360" w:lineRule="auto"/>
        <w:outlineLvl w:val="0"/>
        <w:rPr>
          <w:rFonts w:ascii="黑体" w:hAnsi="黑体" w:eastAsia="黑体"/>
          <w:b/>
          <w:sz w:val="32"/>
          <w:szCs w:val="32"/>
        </w:rPr>
      </w:pPr>
      <w:r>
        <w:rPr>
          <w:rFonts w:hint="eastAsia" w:ascii="黑体" w:hAnsi="黑体" w:eastAsia="黑体"/>
          <w:b/>
          <w:sz w:val="32"/>
          <w:szCs w:val="32"/>
        </w:rPr>
        <w:t>六、部门整体支出绩效情况</w:t>
      </w:r>
    </w:p>
    <w:p>
      <w:pPr>
        <w:spacing w:line="360" w:lineRule="auto"/>
        <w:ind w:firstLine="600" w:firstLineChars="200"/>
        <w:rPr>
          <w:rFonts w:hint="eastAsia" w:ascii="仿宋" w:hAnsi="仿宋" w:eastAsia="仿宋" w:cs="仿宋"/>
          <w:color w:val="000000"/>
          <w:kern w:val="2"/>
          <w:sz w:val="30"/>
          <w:szCs w:val="30"/>
          <w:shd w:val="clear" w:color="auto" w:fill="FFFFFF"/>
          <w:lang w:val="en-US" w:eastAsia="zh-CN" w:bidi="ar-SA"/>
        </w:rPr>
      </w:pPr>
      <w:r>
        <w:rPr>
          <w:rFonts w:hint="eastAsia" w:ascii="仿宋" w:hAnsi="仿宋" w:eastAsia="仿宋" w:cs="仿宋"/>
          <w:color w:val="000000"/>
          <w:kern w:val="2"/>
          <w:sz w:val="30"/>
          <w:szCs w:val="30"/>
          <w:shd w:val="clear" w:color="auto" w:fill="FFFFFF"/>
          <w:lang w:val="en-US" w:eastAsia="zh-CN" w:bidi="ar-SA"/>
        </w:rPr>
        <w:t>本次评价采用湖南省财政厅统一规定的细化指标评分量表为工具，从投入、过程、职责履行方面和效能效益方面四个维度的指标分析出发，通过定性与定量相结合的方式，综合考虑统计局2023年度部门整体支出资金使用及部门行政职能开展的动态流程及关键输出。主要绩效如下：</w:t>
      </w:r>
    </w:p>
    <w:p>
      <w:pPr>
        <w:pStyle w:val="12"/>
        <w:shd w:val="clear" w:color="auto" w:fill="FFFFFF"/>
        <w:spacing w:before="0" w:beforeAutospacing="0" w:after="0" w:afterAutospacing="0" w:line="560" w:lineRule="exact"/>
        <w:ind w:firstLine="600" w:firstLineChars="200"/>
        <w:jc w:val="both"/>
        <w:rPr>
          <w:rFonts w:hint="default" w:ascii="仿宋" w:hAnsi="仿宋" w:eastAsia="仿宋" w:cs="仿宋"/>
          <w:color w:val="000000"/>
          <w:kern w:val="2"/>
          <w:sz w:val="30"/>
          <w:szCs w:val="30"/>
          <w:shd w:val="clear" w:color="auto" w:fill="FFFFFF"/>
          <w:lang w:val="en-US" w:eastAsia="zh-CN" w:bidi="ar-SA"/>
        </w:rPr>
      </w:pPr>
      <w:r>
        <w:rPr>
          <w:rFonts w:hint="eastAsia" w:ascii="仿宋" w:hAnsi="仿宋" w:eastAsia="仿宋" w:cs="仿宋"/>
          <w:color w:val="000000"/>
          <w:kern w:val="2"/>
          <w:sz w:val="30"/>
          <w:szCs w:val="30"/>
          <w:shd w:val="clear" w:color="auto" w:fill="FFFFFF"/>
          <w:lang w:val="en-US" w:eastAsia="zh-CN" w:bidi="ar-SA"/>
        </w:rPr>
        <w:t>从经济性情况分析看，预算资金覆盖各个需求方面，“三公”经费预算没有超过上年预算安排甚至略有压缩，进一步践行了勤俭节约、压缩开支的要求。2023年预算资金能保障单位正常运转需要，虽然因为工作分工变动，调减了部分预算项目，导致完成率不高，但是能基本保证人员经费支出和机构全年工作运转。同时，对于本局的工作，2023年统计局各项数据指标在全市有所增长，整体排名取得历史最好成绩。</w:t>
      </w:r>
    </w:p>
    <w:p>
      <w:pPr>
        <w:spacing w:line="360" w:lineRule="auto"/>
        <w:ind w:firstLine="600" w:firstLineChars="200"/>
        <w:rPr>
          <w:rFonts w:hint="default" w:ascii="仿宋" w:hAnsi="仿宋" w:eastAsia="仿宋" w:cs="仿宋"/>
          <w:color w:val="000000"/>
          <w:kern w:val="2"/>
          <w:sz w:val="30"/>
          <w:szCs w:val="30"/>
          <w:shd w:val="clear" w:color="auto" w:fill="FFFFFF"/>
          <w:lang w:val="en-US" w:eastAsia="zh-CN" w:bidi="ar-SA"/>
        </w:rPr>
      </w:pPr>
      <w:r>
        <w:rPr>
          <w:rFonts w:hint="eastAsia" w:ascii="仿宋" w:hAnsi="仿宋" w:eastAsia="仿宋" w:cs="仿宋"/>
          <w:color w:val="000000"/>
          <w:kern w:val="2"/>
          <w:sz w:val="30"/>
          <w:szCs w:val="30"/>
          <w:shd w:val="clear" w:color="auto" w:fill="FFFFFF"/>
          <w:lang w:val="en-US" w:eastAsia="zh-CN" w:bidi="ar-SA"/>
        </w:rPr>
        <w:t>从效率性情况分析看，在各项工作费用支付中，尤其是干部职工的人员经费支出以及水电等基本运营维护支出都能及时按进度保质保量完成。虽然因为工作因为分工变动，调减了部分预算项目，导致项目经费完成率不高，但是整体执行效率较好。</w:t>
      </w:r>
    </w:p>
    <w:p>
      <w:pPr>
        <w:pStyle w:val="12"/>
        <w:shd w:val="clear" w:color="auto" w:fill="FFFFFF"/>
        <w:spacing w:before="0" w:beforeAutospacing="0" w:after="0" w:afterAutospacing="0" w:line="560" w:lineRule="exact"/>
        <w:ind w:firstLine="600" w:firstLineChars="200"/>
        <w:jc w:val="both"/>
        <w:rPr>
          <w:rFonts w:hint="eastAsia" w:ascii="仿宋" w:hAnsi="仿宋" w:eastAsia="仿宋" w:cs="仿宋"/>
          <w:color w:val="000000"/>
          <w:kern w:val="2"/>
          <w:sz w:val="30"/>
          <w:szCs w:val="30"/>
          <w:shd w:val="clear" w:color="auto" w:fill="FFFFFF"/>
          <w:lang w:val="en-US" w:eastAsia="zh-CN" w:bidi="ar-SA"/>
        </w:rPr>
      </w:pPr>
      <w:r>
        <w:rPr>
          <w:rFonts w:hint="eastAsia" w:ascii="仿宋" w:hAnsi="仿宋" w:eastAsia="仿宋" w:cs="仿宋"/>
          <w:color w:val="000000"/>
          <w:kern w:val="2"/>
          <w:sz w:val="30"/>
          <w:szCs w:val="30"/>
          <w:shd w:val="clear" w:color="auto" w:fill="FFFFFF"/>
          <w:lang w:val="en-US" w:eastAsia="zh-CN" w:bidi="ar-SA"/>
        </w:rPr>
        <w:t>从有效性情况分析看，统计局管理制度健全有效，制定了预算资金管理办法、内部财务管理制度、会计核算制度等管理制度；相关管理制度合法、合规、完整；相关管理制度得到有效执行。</w:t>
      </w:r>
    </w:p>
    <w:p>
      <w:pPr>
        <w:pStyle w:val="12"/>
        <w:shd w:val="clear" w:color="auto" w:fill="FFFFFF"/>
        <w:spacing w:before="0" w:beforeAutospacing="0" w:after="0" w:afterAutospacing="0" w:line="560" w:lineRule="exact"/>
        <w:ind w:firstLine="600" w:firstLineChars="200"/>
        <w:jc w:val="both"/>
        <w:rPr>
          <w:rFonts w:hint="eastAsia" w:ascii="仿宋" w:hAnsi="仿宋" w:eastAsia="仿宋" w:cs="仿宋"/>
          <w:color w:val="000000"/>
          <w:kern w:val="2"/>
          <w:sz w:val="30"/>
          <w:szCs w:val="30"/>
          <w:shd w:val="clear" w:color="auto" w:fill="FFFFFF"/>
          <w:lang w:val="en-US" w:eastAsia="zh-CN" w:bidi="ar-SA"/>
        </w:rPr>
      </w:pPr>
      <w:r>
        <w:rPr>
          <w:rFonts w:hint="eastAsia" w:ascii="仿宋" w:hAnsi="仿宋" w:eastAsia="仿宋" w:cs="仿宋"/>
          <w:color w:val="000000"/>
          <w:kern w:val="2"/>
          <w:sz w:val="30"/>
          <w:szCs w:val="30"/>
          <w:shd w:val="clear" w:color="auto" w:fill="FFFFFF"/>
          <w:lang w:val="en-US" w:eastAsia="zh-CN" w:bidi="ar-SA"/>
        </w:rPr>
        <w:t>从可持续性分析看我们坚持以习近平新时代中国特色社会主义思想为指导，坚决贯彻落实中央和省、市、县决策部署，立足双牌统计实际，抓住完成全年各项任务目标这根主线，真抓实干，奋力开拓，较好的完成了各项工作任务。</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both"/>
        <w:textAlignment w:val="auto"/>
        <w:rPr>
          <w:rFonts w:hint="default" w:ascii="仿宋" w:hAnsi="仿宋" w:eastAsia="仿宋" w:cs="仿宋"/>
          <w:color w:val="000000"/>
          <w:kern w:val="2"/>
          <w:sz w:val="30"/>
          <w:szCs w:val="30"/>
          <w:shd w:val="clear" w:color="auto" w:fill="FFFFFF"/>
          <w:lang w:val="en-US" w:eastAsia="zh-CN" w:bidi="ar-SA"/>
        </w:rPr>
      </w:pPr>
      <w:r>
        <w:rPr>
          <w:rFonts w:hint="eastAsia" w:ascii="仿宋" w:hAnsi="仿宋" w:eastAsia="仿宋" w:cs="仿宋"/>
          <w:color w:val="000000"/>
          <w:kern w:val="2"/>
          <w:sz w:val="30"/>
          <w:szCs w:val="30"/>
          <w:shd w:val="clear" w:color="auto" w:fill="FFFFFF"/>
          <w:lang w:val="en-US" w:eastAsia="zh-CN" w:bidi="ar-SA"/>
        </w:rPr>
        <w:t>从服务对象满意度看，积极主动地加强统计预警监测，认真仔细地做好分析研究，每月、季度发布主要经济指标分析及下步工作建议报告，更好地为县委、县政府和相关部门科学决策提供详实资料、当好参谋。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七、存在的问题及原因分析</w:t>
      </w:r>
    </w:p>
    <w:p>
      <w:pPr>
        <w:spacing w:line="360" w:lineRule="auto"/>
        <w:ind w:firstLine="640" w:firstLineChars="200"/>
        <w:outlineLvl w:val="0"/>
        <w:rPr>
          <w:rFonts w:hint="eastAsia" w:ascii="仿宋" w:hAnsi="仿宋" w:eastAsia="仿宋" w:cs="仿宋"/>
          <w:color w:val="000000"/>
          <w:kern w:val="2"/>
          <w:sz w:val="30"/>
          <w:szCs w:val="30"/>
          <w:shd w:val="clear" w:color="auto" w:fill="FFFFFF"/>
          <w:lang w:val="en-US" w:eastAsia="zh-CN" w:bidi="ar-SA"/>
        </w:rPr>
      </w:pPr>
      <w:r>
        <w:rPr>
          <w:rFonts w:hint="eastAsia" w:ascii="楷体" w:hAnsi="楷体" w:eastAsia="楷体"/>
          <w:sz w:val="32"/>
          <w:szCs w:val="32"/>
        </w:rPr>
        <w:t>预算安排不够合理，预算执行不够严谨。</w:t>
      </w:r>
      <w:r>
        <w:rPr>
          <w:rFonts w:hint="eastAsia" w:ascii="仿宋" w:hAnsi="仿宋" w:eastAsia="仿宋" w:cs="仿宋"/>
          <w:color w:val="000000"/>
          <w:kern w:val="2"/>
          <w:sz w:val="30"/>
          <w:szCs w:val="30"/>
          <w:shd w:val="clear" w:color="auto" w:fill="FFFFFF"/>
          <w:lang w:val="en-US" w:eastAsia="zh-CN" w:bidi="ar-SA"/>
        </w:rPr>
        <w:t>由于预算编制绩效目标时间(上年底)与每年工作重点、改革任务变化大、安排时间(当年初)有偏差，绩效目标设置出现漏项、过时项，不能反映当年绩效目标任务。并且，由于年中有些预算项目因分工原因进行了调整，从而导致预算执行进度有待加强。</w:t>
      </w:r>
    </w:p>
    <w:p>
      <w:pPr>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八、下一步改进措施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spacing w:line="560" w:lineRule="exact"/>
        <w:ind w:firstLine="640" w:firstLineChars="200"/>
        <w:rPr>
          <w:rFonts w:hint="eastAsia" w:ascii="仿宋" w:hAnsi="仿宋" w:eastAsia="仿宋" w:cs="仿宋"/>
          <w:b/>
          <w:sz w:val="32"/>
          <w:szCs w:val="32"/>
        </w:rPr>
      </w:pPr>
      <w:r>
        <w:rPr>
          <w:rFonts w:hint="eastAsia" w:ascii="仿宋_GB2312" w:hAnsi="仿宋_GB2312" w:eastAsia="仿宋_GB2312" w:cs="仿宋_GB2312"/>
          <w:sz w:val="32"/>
          <w:szCs w:val="32"/>
        </w:rPr>
        <w:t>4.对相关人员加强培训，特别是针对《预算法》、《行政事业单位会计制度》等学习培训，规范部门预算收支核算，切实提高部门预算收支管理水平。</w:t>
      </w:r>
    </w:p>
    <w:p>
      <w:pPr>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九、绩效自评结果拟应用和公开情况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单位逐步建立绩效评价与部门预算相结合的结果应用机制，采取项目预期绩效目标申报制度，强化评价结果在部门预算编制和执行中的应用，实现绩效评价结果在部门预算编制和执行中的应用，促进财政资金的合理分配与有效使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2.我单位按规定在政府门户网站公开了绩效自评的相关信息，数据真实、完整、准确。</w:t>
      </w:r>
    </w:p>
    <w:p>
      <w:pPr>
        <w:spacing w:line="360" w:lineRule="auto"/>
        <w:ind w:firstLine="643" w:firstLineChars="200"/>
        <w:outlineLvl w:val="0"/>
        <w:rPr>
          <w:rFonts w:ascii="黑体" w:hAnsi="黑体" w:eastAsia="黑体"/>
          <w:b/>
          <w:sz w:val="32"/>
          <w:szCs w:val="32"/>
        </w:rPr>
      </w:pPr>
      <w:r>
        <w:rPr>
          <w:rFonts w:hint="eastAsia" w:ascii="黑体" w:hAnsi="黑体" w:eastAsia="黑体"/>
          <w:b/>
          <w:sz w:val="32"/>
          <w:szCs w:val="32"/>
        </w:rPr>
        <w:t>十、其他需要说明的问题</w:t>
      </w:r>
    </w:p>
    <w:p>
      <w:pPr>
        <w:spacing w:line="360" w:lineRule="auto"/>
        <w:ind w:firstLine="640" w:firstLineChars="200"/>
        <w:rPr>
          <w:rFonts w:ascii="仿宋" w:hAnsi="仿宋" w:eastAsia="仿宋"/>
          <w:sz w:val="32"/>
          <w:szCs w:val="32"/>
        </w:rPr>
      </w:pPr>
      <w:r>
        <w:rPr>
          <w:rFonts w:hint="eastAsia" w:ascii="仿宋" w:hAnsi="仿宋" w:eastAsia="仿宋"/>
          <w:sz w:val="32"/>
          <w:szCs w:val="32"/>
          <w:lang w:val="en-US" w:eastAsia="zh-CN"/>
        </w:rPr>
        <w:t>无</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年度部门整体支出绩效评价基础数据表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年度部门整体支出绩效自评表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年度项目支出绩效自评报告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年度项目支出绩效自评表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5、县直单位和乡镇（管理局）预算绩效管理工作负责人名册</w:t>
      </w:r>
    </w:p>
    <w:p>
      <w:pPr>
        <w:pStyle w:val="5"/>
        <w:rPr>
          <w:rFonts w:ascii="仿宋" w:hAnsi="仿宋" w:eastAsia="仿宋"/>
          <w:sz w:val="32"/>
          <w:szCs w:val="32"/>
        </w:rPr>
      </w:pPr>
    </w:p>
    <w:p>
      <w:pPr>
        <w:rPr>
          <w:rFonts w:ascii="仿宋" w:hAnsi="仿宋" w:eastAsia="仿宋"/>
          <w:sz w:val="32"/>
          <w:szCs w:val="32"/>
        </w:rPr>
      </w:pPr>
    </w:p>
    <w:p>
      <w:pPr>
        <w:pStyle w:val="5"/>
        <w:rPr>
          <w:rFonts w:ascii="仿宋" w:hAnsi="仿宋" w:eastAsia="仿宋"/>
          <w:sz w:val="32"/>
          <w:szCs w:val="32"/>
        </w:rPr>
      </w:pPr>
    </w:p>
    <w:p>
      <w:pPr>
        <w:rPr>
          <w:rFonts w:ascii="仿宋" w:hAnsi="仿宋" w:eastAsia="仿宋"/>
          <w:sz w:val="32"/>
          <w:szCs w:val="32"/>
        </w:rPr>
      </w:pPr>
    </w:p>
    <w:p>
      <w:pPr>
        <w:pStyle w:val="5"/>
        <w:rPr>
          <w:rFonts w:ascii="仿宋" w:hAnsi="仿宋" w:eastAsia="仿宋"/>
          <w:sz w:val="32"/>
          <w:szCs w:val="32"/>
        </w:rPr>
      </w:pPr>
    </w:p>
    <w:p>
      <w:pPr>
        <w:rPr>
          <w:rFonts w:ascii="仿宋" w:hAnsi="仿宋" w:eastAsia="仿宋"/>
          <w:sz w:val="32"/>
          <w:szCs w:val="32"/>
        </w:rPr>
      </w:pPr>
    </w:p>
    <w:p>
      <w:pPr>
        <w:pStyle w:val="5"/>
        <w:rPr>
          <w:rFonts w:ascii="仿宋" w:hAnsi="仿宋" w:eastAsia="仿宋"/>
          <w:sz w:val="32"/>
          <w:szCs w:val="32"/>
        </w:rPr>
      </w:pPr>
    </w:p>
    <w:p>
      <w:pPr>
        <w:sectPr>
          <w:footerReference r:id="rId3" w:type="default"/>
          <w:pgSz w:w="11906" w:h="16838"/>
          <w:pgMar w:top="1440" w:right="1800" w:bottom="1440" w:left="1800" w:header="851" w:footer="992" w:gutter="0"/>
          <w:pgNumType w:start="1"/>
          <w:cols w:space="425" w:num="1"/>
          <w:docGrid w:type="lines" w:linePitch="312" w:charSpace="0"/>
        </w:sectPr>
      </w:pPr>
    </w:p>
    <w:p>
      <w:pPr>
        <w:spacing w:before="318" w:beforeLines="50" w:after="318" w:afterLines="50" w:line="440" w:lineRule="exact"/>
        <w:outlineLvl w:val="1"/>
        <w:rPr>
          <w:rFonts w:hint="eastAsia" w:ascii="方正小标宋简体" w:eastAsia="方正小标宋简体"/>
          <w:sz w:val="40"/>
          <w:szCs w:val="22"/>
        </w:rPr>
      </w:pPr>
      <w:r>
        <w:rPr>
          <w:rFonts w:hint="eastAsia" w:ascii="方正小标宋简体" w:eastAsia="方正小标宋简体"/>
          <w:sz w:val="40"/>
          <w:szCs w:val="22"/>
        </w:rPr>
        <w:t>202</w:t>
      </w:r>
      <w:r>
        <w:rPr>
          <w:rFonts w:hint="eastAsia" w:ascii="方正小标宋简体" w:eastAsia="方正小标宋简体"/>
          <w:sz w:val="40"/>
          <w:szCs w:val="22"/>
          <w:lang w:val="en-US" w:eastAsia="zh-CN"/>
        </w:rPr>
        <w:t>3</w:t>
      </w:r>
      <w:r>
        <w:rPr>
          <w:rFonts w:hint="eastAsia" w:ascii="方正小标宋简体" w:eastAsia="方正小标宋简体"/>
          <w:sz w:val="40"/>
          <w:szCs w:val="22"/>
        </w:rPr>
        <w:t>年度部门整体支出绩效评价基础数据表</w:t>
      </w:r>
    </w:p>
    <w:tbl>
      <w:tblPr>
        <w:tblStyle w:val="15"/>
        <w:tblW w:w="1009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35"/>
        <w:gridCol w:w="780"/>
        <w:gridCol w:w="975"/>
        <w:gridCol w:w="870"/>
        <w:gridCol w:w="1005"/>
        <w:gridCol w:w="1008"/>
        <w:gridCol w:w="10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vMerge w:val="restart"/>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财政供养人员情况（人）</w:t>
            </w:r>
          </w:p>
        </w:tc>
        <w:tc>
          <w:tcPr>
            <w:tcW w:w="1755" w:type="dxa"/>
            <w:gridSpan w:val="2"/>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b/>
                <w:sz w:val="24"/>
                <w:szCs w:val="24"/>
              </w:rPr>
            </w:pPr>
            <w:r>
              <w:rPr>
                <w:rFonts w:hint="eastAsia" w:ascii="宋体" w:hAnsi="宋体" w:cs="宋体"/>
                <w:b/>
                <w:sz w:val="24"/>
                <w:szCs w:val="24"/>
              </w:rPr>
              <w:t>编制数</w:t>
            </w:r>
          </w:p>
        </w:tc>
        <w:tc>
          <w:tcPr>
            <w:tcW w:w="1875" w:type="dxa"/>
            <w:gridSpan w:val="2"/>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b/>
                <w:sz w:val="24"/>
                <w:szCs w:val="24"/>
              </w:rPr>
            </w:pPr>
            <w:r>
              <w:rPr>
                <w:rFonts w:hint="eastAsia" w:ascii="宋体" w:hAnsi="宋体" w:cs="宋体"/>
                <w:b/>
                <w:sz w:val="24"/>
                <w:szCs w:val="24"/>
              </w:rPr>
              <w:t>202</w:t>
            </w:r>
            <w:r>
              <w:rPr>
                <w:rFonts w:hint="eastAsia" w:ascii="宋体" w:hAnsi="宋体" w:cs="宋体"/>
                <w:b/>
                <w:sz w:val="24"/>
                <w:szCs w:val="24"/>
                <w:lang w:val="en-US" w:eastAsia="zh-CN"/>
              </w:rPr>
              <w:t>3</w:t>
            </w:r>
            <w:r>
              <w:rPr>
                <w:rFonts w:hint="eastAsia" w:ascii="宋体" w:hAnsi="宋体" w:cs="宋体"/>
                <w:b/>
                <w:sz w:val="24"/>
                <w:szCs w:val="24"/>
              </w:rPr>
              <w:t>年实际在职人数</w:t>
            </w:r>
          </w:p>
        </w:tc>
        <w:tc>
          <w:tcPr>
            <w:tcW w:w="2028" w:type="dxa"/>
            <w:gridSpan w:val="2"/>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宋体" w:hAnsi="宋体" w:cs="宋体"/>
                <w:b/>
                <w:sz w:val="24"/>
                <w:szCs w:val="24"/>
              </w:rPr>
            </w:pPr>
            <w:r>
              <w:rPr>
                <w:rFonts w:hint="eastAsia" w:ascii="宋体" w:hAnsi="宋体" w:cs="宋体"/>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8" w:hRule="atLeast"/>
          <w:jc w:val="center"/>
        </w:trPr>
        <w:tc>
          <w:tcPr>
            <w:tcW w:w="4435" w:type="dxa"/>
            <w:vMerge w:val="continue"/>
            <w:tcBorders>
              <w:top w:val="single" w:color="auto" w:sz="6" w:space="0"/>
              <w:left w:val="single" w:color="auto" w:sz="12" w:space="0"/>
              <w:bottom w:val="single" w:color="auto" w:sz="6" w:space="0"/>
              <w:right w:val="single" w:color="auto" w:sz="6" w:space="0"/>
            </w:tcBorders>
            <w:noWrap w:val="0"/>
            <w:vAlign w:val="center"/>
          </w:tcPr>
          <w:p>
            <w:pPr>
              <w:jc w:val="left"/>
              <w:rPr>
                <w:rFonts w:hint="eastAsia" w:ascii="宋体" w:hAnsi="宋体" w:cs="宋体"/>
                <w:sz w:val="24"/>
                <w:szCs w:val="24"/>
              </w:rPr>
            </w:pP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rPr>
              <w:t>　</w:t>
            </w:r>
            <w:r>
              <w:rPr>
                <w:rFonts w:hint="eastAsia" w:ascii="宋体" w:hAnsi="宋体" w:cs="宋体"/>
                <w:sz w:val="24"/>
                <w:szCs w:val="24"/>
                <w:lang w:val="en-US" w:eastAsia="zh-CN"/>
              </w:rPr>
              <w:t>24</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20</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sz w:val="24"/>
                <w:szCs w:val="24"/>
              </w:rPr>
              <w:t>　</w:t>
            </w:r>
            <w:r>
              <w:rPr>
                <w:rFonts w:hint="eastAsia" w:eastAsia="仿宋_GB2312"/>
                <w:kern w:val="0"/>
                <w:lang w:val="en-US" w:eastAsia="zh-CN"/>
              </w:rPr>
              <w:t>83</w:t>
            </w:r>
            <w:r>
              <w:rPr>
                <w:rFonts w:hint="eastAsia" w:eastAsia="仿宋_GB2312"/>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经费控制情况（万元）</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b/>
                <w:sz w:val="24"/>
                <w:szCs w:val="24"/>
              </w:rPr>
            </w:pPr>
            <w:r>
              <w:rPr>
                <w:rFonts w:hint="eastAsia" w:ascii="宋体" w:hAnsi="宋体" w:cs="宋体"/>
                <w:b/>
                <w:sz w:val="24"/>
                <w:szCs w:val="24"/>
              </w:rPr>
              <w:t>202</w:t>
            </w:r>
            <w:r>
              <w:rPr>
                <w:rFonts w:hint="eastAsia" w:ascii="宋体" w:hAnsi="宋体" w:cs="宋体"/>
                <w:b/>
                <w:sz w:val="24"/>
                <w:szCs w:val="24"/>
                <w:lang w:val="en-US" w:eastAsia="zh-CN"/>
              </w:rPr>
              <w:t>2</w:t>
            </w:r>
            <w:r>
              <w:rPr>
                <w:rFonts w:hint="eastAsia" w:ascii="宋体" w:hAnsi="宋体" w:cs="宋体"/>
                <w:b/>
                <w:sz w:val="24"/>
                <w:szCs w:val="24"/>
              </w:rPr>
              <w:t>年决算数</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b/>
                <w:sz w:val="24"/>
                <w:szCs w:val="24"/>
              </w:rPr>
            </w:pPr>
            <w:r>
              <w:rPr>
                <w:rFonts w:hint="eastAsia" w:ascii="宋体" w:hAnsi="宋体" w:cs="宋体"/>
                <w:b/>
                <w:sz w:val="24"/>
                <w:szCs w:val="24"/>
              </w:rPr>
              <w:t>202</w:t>
            </w:r>
            <w:r>
              <w:rPr>
                <w:rFonts w:hint="eastAsia" w:ascii="宋体" w:hAnsi="宋体" w:cs="宋体"/>
                <w:b/>
                <w:sz w:val="24"/>
                <w:szCs w:val="24"/>
                <w:lang w:val="en-US" w:eastAsia="zh-CN"/>
              </w:rPr>
              <w:t>3</w:t>
            </w:r>
            <w:r>
              <w:rPr>
                <w:rFonts w:hint="eastAsia" w:ascii="宋体" w:hAnsi="宋体" w:cs="宋体"/>
                <w:b/>
                <w:sz w:val="24"/>
                <w:szCs w:val="24"/>
              </w:rPr>
              <w:t>年预算数</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b/>
                <w:sz w:val="24"/>
                <w:szCs w:val="24"/>
              </w:rPr>
            </w:pPr>
            <w:r>
              <w:rPr>
                <w:rFonts w:hint="eastAsia" w:ascii="宋体" w:hAnsi="宋体" w:cs="宋体"/>
                <w:b/>
                <w:sz w:val="24"/>
                <w:szCs w:val="24"/>
              </w:rPr>
              <w:t>202</w:t>
            </w:r>
            <w:r>
              <w:rPr>
                <w:rFonts w:hint="eastAsia" w:ascii="宋体" w:hAnsi="宋体" w:cs="宋体"/>
                <w:b/>
                <w:sz w:val="24"/>
                <w:szCs w:val="24"/>
                <w:lang w:val="en-US" w:eastAsia="zh-CN"/>
              </w:rPr>
              <w:t>3</w:t>
            </w:r>
            <w:r>
              <w:rPr>
                <w:rFonts w:hint="eastAsia" w:ascii="宋体" w:hAnsi="宋体" w:cs="宋体"/>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一、部门基本支出</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 w:val="24"/>
                <w:szCs w:val="24"/>
              </w:rPr>
            </w:pPr>
            <w:r>
              <w:rPr>
                <w:rFonts w:hint="eastAsia" w:ascii="宋体" w:hAnsi="宋体" w:cs="宋体"/>
                <w:b/>
                <w:sz w:val="24"/>
                <w:szCs w:val="24"/>
              </w:rPr>
              <w:t>255</w:t>
            </w:r>
            <w:r>
              <w:rPr>
                <w:rFonts w:hint="eastAsia" w:ascii="宋体" w:hAnsi="宋体" w:cs="宋体"/>
                <w:b/>
                <w:sz w:val="24"/>
                <w:szCs w:val="24"/>
                <w:lang w:val="en-US" w:eastAsia="zh-CN"/>
              </w:rPr>
              <w:t>.</w:t>
            </w:r>
            <w:r>
              <w:rPr>
                <w:rFonts w:hint="eastAsia" w:ascii="宋体" w:hAnsi="宋体" w:cs="宋体"/>
                <w:b/>
                <w:sz w:val="24"/>
                <w:szCs w:val="24"/>
              </w:rPr>
              <w:t>98</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 w:val="24"/>
                <w:szCs w:val="24"/>
              </w:rPr>
            </w:pPr>
            <w:r>
              <w:rPr>
                <w:rFonts w:hint="eastAsia" w:ascii="宋体"/>
                <w:kern w:val="0"/>
                <w:sz w:val="24"/>
                <w:lang w:val="en-US" w:eastAsia="zh-CN"/>
              </w:rPr>
              <w:t>263.84</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b/>
                <w:sz w:val="24"/>
                <w:szCs w:val="24"/>
              </w:rPr>
            </w:pPr>
            <w:r>
              <w:rPr>
                <w:rFonts w:hint="eastAsia" w:ascii="宋体" w:hAnsi="宋体" w:cs="宋体"/>
                <w:b/>
                <w:sz w:val="24"/>
                <w:szCs w:val="24"/>
              </w:rPr>
              <w:t>270.1377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rPr>
                <w:rFonts w:hint="eastAsia" w:ascii="宋体" w:hAnsi="宋体" w:cs="宋体"/>
                <w:sz w:val="24"/>
                <w:szCs w:val="24"/>
              </w:rPr>
            </w:pPr>
            <w:r>
              <w:rPr>
                <w:rFonts w:hint="eastAsia" w:ascii="宋体" w:hAnsi="宋体" w:cs="宋体"/>
                <w:sz w:val="24"/>
                <w:szCs w:val="24"/>
              </w:rPr>
              <w:t>其中：公用经费</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542"/>
              </w:tabs>
              <w:jc w:val="left"/>
              <w:rPr>
                <w:rFonts w:ascii="宋体" w:hAnsi="宋体" w:cs="宋体"/>
                <w:b/>
                <w:sz w:val="24"/>
                <w:szCs w:val="24"/>
                <w:lang w:val="en"/>
              </w:rPr>
            </w:pPr>
            <w:r>
              <w:rPr>
                <w:rFonts w:hint="eastAsia" w:ascii="宋体" w:hAnsi="宋体" w:cs="宋体"/>
                <w:b/>
                <w:sz w:val="24"/>
                <w:szCs w:val="24"/>
                <w:lang w:val="en" w:eastAsia="zh-CN"/>
              </w:rPr>
              <w:tab/>
            </w:r>
            <w:r>
              <w:rPr>
                <w:rFonts w:hint="eastAsia" w:ascii="宋体" w:hAnsi="宋体" w:cs="宋体"/>
                <w:b/>
                <w:sz w:val="24"/>
                <w:szCs w:val="24"/>
                <w:lang w:val="en" w:eastAsia="zh-CN"/>
              </w:rPr>
              <w:t>29</w:t>
            </w:r>
            <w:r>
              <w:rPr>
                <w:rFonts w:hint="eastAsia" w:ascii="宋体" w:hAnsi="宋体" w:cs="宋体"/>
                <w:b/>
                <w:sz w:val="24"/>
                <w:szCs w:val="24"/>
                <w:lang w:val="en-US" w:eastAsia="zh-CN"/>
              </w:rPr>
              <w:t>.</w:t>
            </w:r>
            <w:r>
              <w:rPr>
                <w:rFonts w:hint="eastAsia" w:ascii="宋体" w:hAnsi="宋体" w:cs="宋体"/>
                <w:b/>
                <w:sz w:val="24"/>
                <w:szCs w:val="24"/>
                <w:lang w:val="en" w:eastAsia="zh-CN"/>
              </w:rPr>
              <w:t>21</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宋体" w:hAnsi="宋体" w:cs="宋体" w:eastAsiaTheme="minorEastAsia"/>
                <w:b/>
                <w:sz w:val="24"/>
                <w:szCs w:val="24"/>
                <w:lang w:val="en-US" w:eastAsia="zh-CN"/>
              </w:rPr>
            </w:pPr>
            <w:r>
              <w:rPr>
                <w:rFonts w:hint="default" w:ascii="宋体" w:hAnsi="宋体" w:cs="宋体" w:eastAsiaTheme="minorEastAsia"/>
                <w:b/>
                <w:sz w:val="24"/>
                <w:szCs w:val="24"/>
                <w:lang w:val="en-US" w:eastAsia="zh-CN"/>
              </w:rPr>
              <w:t>25.2</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tabs>
                <w:tab w:val="left" w:pos="542"/>
              </w:tabs>
              <w:ind w:firstLine="482" w:firstLineChars="200"/>
              <w:jc w:val="left"/>
              <w:rPr>
                <w:rFonts w:hint="eastAsia" w:ascii="宋体" w:hAnsi="宋体" w:cs="宋体" w:eastAsiaTheme="minorEastAsia"/>
                <w:b/>
                <w:sz w:val="24"/>
                <w:szCs w:val="24"/>
                <w:lang w:val="en" w:eastAsia="zh-CN"/>
              </w:rPr>
            </w:pPr>
            <w:r>
              <w:rPr>
                <w:rFonts w:hint="eastAsia" w:ascii="宋体" w:hAnsi="宋体" w:cs="宋体" w:eastAsiaTheme="minorEastAsia"/>
                <w:b/>
                <w:sz w:val="24"/>
                <w:szCs w:val="24"/>
                <w:lang w:val="en" w:eastAsia="zh-CN"/>
              </w:rPr>
              <w:t>26.1133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ind w:firstLine="720" w:firstLineChars="300"/>
              <w:jc w:val="left"/>
              <w:rPr>
                <w:rFonts w:hint="eastAsia" w:ascii="宋体" w:hAnsi="宋体" w:cs="宋体"/>
                <w:sz w:val="24"/>
                <w:szCs w:val="24"/>
              </w:rPr>
            </w:pPr>
            <w:r>
              <w:rPr>
                <w:rFonts w:hint="eastAsia" w:ascii="宋体" w:hAnsi="宋体" w:cs="宋体"/>
                <w:sz w:val="24"/>
                <w:szCs w:val="24"/>
              </w:rPr>
              <w:t>其中：办公费</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szCs w:val="24"/>
                <w:lang w:val="en"/>
              </w:rPr>
            </w:pP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szCs w:val="24"/>
                <w:lang w:val="en"/>
              </w:rPr>
            </w:pP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sz w:val="24"/>
                <w:szCs w:val="24"/>
                <w:lang w:val="e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ind w:firstLine="720" w:firstLineChars="300"/>
              <w:jc w:val="left"/>
              <w:rPr>
                <w:rFonts w:hint="eastAsia" w:ascii="宋体" w:hAnsi="宋体" w:cs="宋体"/>
                <w:sz w:val="24"/>
                <w:szCs w:val="24"/>
              </w:rPr>
            </w:pPr>
            <w:r>
              <w:rPr>
                <w:rFonts w:hint="eastAsia" w:ascii="宋体" w:hAnsi="宋体" w:cs="宋体"/>
                <w:sz w:val="24"/>
                <w:szCs w:val="24"/>
              </w:rPr>
              <w:t>水费、电费、差旅费</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szCs w:val="24"/>
                <w:lang w:val="en"/>
              </w:rPr>
            </w:pP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szCs w:val="24"/>
                <w:lang w:val="en"/>
              </w:rPr>
            </w:pP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sz w:val="24"/>
                <w:szCs w:val="24"/>
                <w:lang w:val="e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ind w:firstLine="720" w:firstLineChars="300"/>
              <w:jc w:val="left"/>
              <w:rPr>
                <w:rFonts w:hint="eastAsia" w:ascii="宋体" w:hAnsi="宋体" w:cs="宋体"/>
                <w:sz w:val="24"/>
                <w:szCs w:val="24"/>
              </w:rPr>
            </w:pPr>
            <w:r>
              <w:rPr>
                <w:rFonts w:hint="eastAsia" w:ascii="宋体" w:hAnsi="宋体" w:cs="宋体"/>
                <w:sz w:val="24"/>
                <w:szCs w:val="24"/>
              </w:rPr>
              <w:t>会议费、培训费</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szCs w:val="24"/>
                <w:lang w:val="en"/>
              </w:rPr>
            </w:pP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szCs w:val="24"/>
                <w:lang w:val="en"/>
              </w:rPr>
            </w:pP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sz w:val="24"/>
                <w:szCs w:val="24"/>
                <w:lang w:val="e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ind w:firstLine="720" w:firstLineChars="300"/>
              <w:jc w:val="left"/>
              <w:rPr>
                <w:rFonts w:hint="eastAsia" w:ascii="宋体" w:hAnsi="宋体" w:cs="宋体"/>
                <w:sz w:val="24"/>
                <w:szCs w:val="24"/>
              </w:rPr>
            </w:pPr>
            <w:r>
              <w:rPr>
                <w:rFonts w:hint="eastAsia" w:ascii="宋体" w:hAnsi="宋体" w:cs="宋体"/>
                <w:sz w:val="24"/>
                <w:szCs w:val="24"/>
              </w:rPr>
              <w:t>三公经费</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szCs w:val="24"/>
                <w:lang w:val="en"/>
              </w:rPr>
            </w:pPr>
            <w:r>
              <w:rPr>
                <w:rFonts w:hint="eastAsia" w:ascii="宋体" w:hAnsi="宋体" w:cs="宋体"/>
                <w:sz w:val="24"/>
                <w:szCs w:val="24"/>
                <w:lang w:val="en"/>
              </w:rPr>
              <w:t>3</w:t>
            </w:r>
            <w:r>
              <w:rPr>
                <w:rFonts w:hint="eastAsia" w:ascii="宋体" w:hAnsi="宋体" w:cs="宋体"/>
                <w:sz w:val="24"/>
                <w:szCs w:val="24"/>
                <w:lang w:val="en-US" w:eastAsia="zh-CN"/>
              </w:rPr>
              <w:t>.</w:t>
            </w:r>
            <w:r>
              <w:rPr>
                <w:rFonts w:hint="eastAsia" w:ascii="宋体" w:hAnsi="宋体" w:cs="宋体"/>
                <w:sz w:val="24"/>
                <w:szCs w:val="24"/>
                <w:lang w:val="en"/>
              </w:rPr>
              <w:t>8381</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宋体" w:hAnsi="宋体" w:cs="宋体" w:eastAsiaTheme="minorEastAsia"/>
                <w:kern w:val="2"/>
                <w:sz w:val="24"/>
                <w:szCs w:val="24"/>
                <w:lang w:val="en-US" w:eastAsia="zh-CN" w:bidi="ar-SA"/>
              </w:rPr>
            </w:pPr>
            <w:r>
              <w:rPr>
                <w:rFonts w:hint="eastAsia" w:ascii="宋体" w:hAnsi="宋体" w:cs="宋体"/>
                <w:kern w:val="2"/>
                <w:sz w:val="24"/>
                <w:szCs w:val="24"/>
                <w:lang w:val="en-US" w:eastAsia="zh-CN" w:bidi="ar-SA"/>
              </w:rPr>
              <w:t>3.82</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eastAsiaTheme="minorEastAsia"/>
                <w:kern w:val="2"/>
                <w:sz w:val="24"/>
                <w:szCs w:val="24"/>
                <w:lang w:val="en" w:eastAsia="zh-CN" w:bidi="ar-SA"/>
              </w:rPr>
            </w:pPr>
            <w:r>
              <w:rPr>
                <w:rFonts w:hint="eastAsia" w:ascii="宋体" w:hAnsi="宋体" w:cs="宋体" w:eastAsiaTheme="minorEastAsia"/>
                <w:kern w:val="2"/>
                <w:sz w:val="24"/>
                <w:szCs w:val="24"/>
                <w:lang w:val="en" w:eastAsia="zh-CN" w:bidi="ar-SA"/>
              </w:rPr>
              <w:t>3.784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ind w:firstLine="720" w:firstLineChars="300"/>
              <w:jc w:val="left"/>
              <w:rPr>
                <w:rFonts w:hint="eastAsia" w:ascii="宋体" w:hAnsi="宋体" w:cs="宋体"/>
                <w:sz w:val="24"/>
                <w:szCs w:val="24"/>
              </w:rPr>
            </w:pPr>
            <w:r>
              <w:rPr>
                <w:rFonts w:hint="eastAsia" w:ascii="宋体" w:hAnsi="宋体" w:cs="宋体"/>
                <w:sz w:val="24"/>
                <w:szCs w:val="24"/>
              </w:rPr>
              <w:t>1.公务用车购置和维护经费</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eastAsiaTheme="minorEastAsia"/>
                <w:kern w:val="2"/>
                <w:sz w:val="24"/>
                <w:szCs w:val="24"/>
                <w:lang w:val="en" w:eastAsia="zh-CN" w:bidi="ar-SA"/>
              </w:rPr>
            </w:pPr>
            <w:r>
              <w:rPr>
                <w:rFonts w:hint="eastAsia" w:ascii="宋体" w:hAnsi="宋体" w:cs="宋体"/>
                <w:sz w:val="24"/>
                <w:szCs w:val="24"/>
              </w:rPr>
              <w:t>　</w:t>
            </w:r>
            <w:r>
              <w:rPr>
                <w:rFonts w:ascii="宋体" w:hAnsi="宋体" w:cs="宋体"/>
                <w:sz w:val="24"/>
                <w:szCs w:val="24"/>
                <w:lang w:val="en"/>
              </w:rPr>
              <w:t>0</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eastAsiaTheme="minorEastAsia"/>
                <w:kern w:val="2"/>
                <w:sz w:val="24"/>
                <w:szCs w:val="24"/>
                <w:lang w:val="en" w:eastAsia="zh-CN" w:bidi="ar-SA"/>
              </w:rPr>
            </w:pP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eastAsiaTheme="minorEastAsia"/>
                <w:kern w:val="2"/>
                <w:sz w:val="24"/>
                <w:szCs w:val="24"/>
                <w:lang w:val="en"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ind w:firstLine="720" w:firstLineChars="300"/>
              <w:jc w:val="left"/>
              <w:rPr>
                <w:rFonts w:hint="eastAsia" w:ascii="宋体" w:hAnsi="宋体" w:cs="宋体"/>
                <w:sz w:val="24"/>
                <w:szCs w:val="24"/>
              </w:rPr>
            </w:pPr>
            <w:r>
              <w:rPr>
                <w:rFonts w:hint="eastAsia" w:ascii="宋体" w:hAnsi="宋体" w:cs="宋体"/>
                <w:sz w:val="24"/>
                <w:szCs w:val="24"/>
              </w:rPr>
              <w:t>其中：公务车购置</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eastAsiaTheme="minorEastAsia"/>
                <w:kern w:val="2"/>
                <w:sz w:val="24"/>
                <w:szCs w:val="24"/>
                <w:lang w:val="en" w:eastAsia="zh-CN" w:bidi="ar-SA"/>
              </w:rPr>
            </w:pPr>
            <w:r>
              <w:rPr>
                <w:rFonts w:hint="eastAsia" w:ascii="宋体" w:hAnsi="宋体" w:cs="宋体"/>
                <w:sz w:val="24"/>
                <w:szCs w:val="24"/>
              </w:rPr>
              <w:t>　</w:t>
            </w:r>
            <w:r>
              <w:rPr>
                <w:rFonts w:ascii="宋体" w:hAnsi="宋体" w:cs="宋体"/>
                <w:sz w:val="24"/>
                <w:szCs w:val="24"/>
                <w:lang w:val="en"/>
              </w:rPr>
              <w:t>0</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eastAsiaTheme="minorEastAsia"/>
                <w:kern w:val="2"/>
                <w:sz w:val="24"/>
                <w:szCs w:val="24"/>
                <w:lang w:val="en" w:eastAsia="zh-CN" w:bidi="ar-SA"/>
              </w:rPr>
            </w:pP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eastAsiaTheme="minorEastAsia"/>
                <w:kern w:val="2"/>
                <w:sz w:val="24"/>
                <w:szCs w:val="24"/>
                <w:lang w:val="en"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rPr>
              <w:t xml:space="preserve">            公务车运行维护</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eastAsiaTheme="minorEastAsia"/>
                <w:kern w:val="2"/>
                <w:sz w:val="24"/>
                <w:szCs w:val="24"/>
                <w:lang w:val="en" w:eastAsia="zh-CN" w:bidi="ar-SA"/>
              </w:rPr>
            </w:pPr>
            <w:r>
              <w:rPr>
                <w:rFonts w:hint="eastAsia" w:ascii="宋体" w:hAnsi="宋体" w:cs="宋体"/>
                <w:sz w:val="24"/>
                <w:szCs w:val="24"/>
              </w:rPr>
              <w:t>　</w:t>
            </w:r>
            <w:r>
              <w:rPr>
                <w:rFonts w:ascii="宋体" w:hAnsi="宋体" w:cs="宋体"/>
                <w:sz w:val="24"/>
                <w:szCs w:val="24"/>
                <w:lang w:val="en"/>
              </w:rPr>
              <w:t>0</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eastAsiaTheme="minorEastAsia"/>
                <w:kern w:val="2"/>
                <w:sz w:val="24"/>
                <w:szCs w:val="24"/>
                <w:lang w:val="en" w:eastAsia="zh-CN" w:bidi="ar-SA"/>
              </w:rPr>
            </w:pP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eastAsiaTheme="minorEastAsia"/>
                <w:kern w:val="2"/>
                <w:sz w:val="24"/>
                <w:szCs w:val="24"/>
                <w:lang w:val="en"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rPr>
              <w:t xml:space="preserve">      2.出国经费</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eastAsiaTheme="minorEastAsia"/>
                <w:kern w:val="2"/>
                <w:sz w:val="24"/>
                <w:szCs w:val="24"/>
                <w:lang w:val="en" w:eastAsia="zh-CN" w:bidi="ar-SA"/>
              </w:rPr>
            </w:pPr>
            <w:r>
              <w:rPr>
                <w:rFonts w:hint="eastAsia" w:ascii="宋体" w:hAnsi="宋体" w:cs="宋体"/>
                <w:sz w:val="24"/>
                <w:szCs w:val="24"/>
              </w:rPr>
              <w:t>　</w:t>
            </w:r>
            <w:r>
              <w:rPr>
                <w:rFonts w:ascii="宋体" w:hAnsi="宋体" w:cs="宋体"/>
                <w:sz w:val="24"/>
                <w:szCs w:val="24"/>
                <w:lang w:val="en"/>
              </w:rPr>
              <w:t>0</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eastAsiaTheme="minorEastAsia"/>
                <w:kern w:val="2"/>
                <w:sz w:val="24"/>
                <w:szCs w:val="24"/>
                <w:lang w:val="en" w:eastAsia="zh-CN" w:bidi="ar-SA"/>
              </w:rPr>
            </w:pP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eastAsiaTheme="minorEastAsia"/>
                <w:kern w:val="2"/>
                <w:sz w:val="24"/>
                <w:szCs w:val="24"/>
                <w:lang w:val="en"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rPr>
              <w:t xml:space="preserve">      3.公务接待</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szCs w:val="24"/>
                <w:lang w:val="en"/>
              </w:rPr>
            </w:pPr>
            <w:r>
              <w:rPr>
                <w:rFonts w:hint="eastAsia" w:ascii="宋体" w:hAnsi="宋体" w:cs="宋体"/>
                <w:sz w:val="24"/>
                <w:szCs w:val="24"/>
                <w:lang w:val="en"/>
              </w:rPr>
              <w:t>3</w:t>
            </w:r>
            <w:r>
              <w:rPr>
                <w:rFonts w:hint="eastAsia" w:ascii="宋体" w:hAnsi="宋体" w:cs="宋体"/>
                <w:sz w:val="24"/>
                <w:szCs w:val="24"/>
                <w:lang w:val="en-US" w:eastAsia="zh-CN"/>
              </w:rPr>
              <w:t>.</w:t>
            </w:r>
            <w:r>
              <w:rPr>
                <w:rFonts w:hint="eastAsia" w:ascii="宋体" w:hAnsi="宋体" w:cs="宋体"/>
                <w:sz w:val="24"/>
                <w:szCs w:val="24"/>
                <w:lang w:val="en"/>
              </w:rPr>
              <w:t>8381</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kern w:val="2"/>
                <w:sz w:val="24"/>
                <w:szCs w:val="24"/>
                <w:lang w:val="en-US" w:eastAsia="zh-CN" w:bidi="ar-SA"/>
              </w:rPr>
              <w:t>3.82</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sz w:val="24"/>
                <w:szCs w:val="24"/>
                <w:lang w:val="en"/>
              </w:rPr>
            </w:pPr>
            <w:r>
              <w:rPr>
                <w:rFonts w:hint="eastAsia" w:ascii="宋体" w:hAnsi="宋体" w:cs="宋体" w:eastAsiaTheme="minorEastAsia"/>
                <w:kern w:val="2"/>
                <w:sz w:val="24"/>
                <w:szCs w:val="24"/>
                <w:lang w:val="en" w:eastAsia="zh-CN" w:bidi="ar-SA"/>
              </w:rPr>
              <w:t>3.784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ind w:firstLine="960" w:firstLineChars="400"/>
              <w:jc w:val="left"/>
              <w:rPr>
                <w:rFonts w:hint="eastAsia" w:ascii="宋体" w:hAnsi="宋体" w:cs="宋体"/>
                <w:sz w:val="24"/>
                <w:szCs w:val="24"/>
              </w:rPr>
            </w:pPr>
            <w:r>
              <w:rPr>
                <w:rFonts w:hint="eastAsia" w:ascii="宋体" w:hAnsi="宋体" w:cs="宋体"/>
                <w:sz w:val="24"/>
                <w:szCs w:val="24"/>
              </w:rPr>
              <w:t>二、项目支出小计</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eastAsiaTheme="minorEastAsia"/>
                <w:sz w:val="24"/>
                <w:szCs w:val="24"/>
                <w:lang w:val="en-US" w:eastAsia="zh-CN"/>
              </w:rPr>
            </w:pPr>
            <w:r>
              <w:rPr>
                <w:rFonts w:hint="eastAsia" w:ascii="宋体" w:hAnsi="宋体" w:cs="宋体"/>
                <w:sz w:val="24"/>
                <w:szCs w:val="24"/>
              </w:rPr>
              <w:t>223</w:t>
            </w:r>
            <w:r>
              <w:rPr>
                <w:rFonts w:hint="eastAsia" w:ascii="宋体" w:hAnsi="宋体" w:cs="宋体"/>
                <w:sz w:val="24"/>
                <w:szCs w:val="24"/>
                <w:lang w:val="en-US" w:eastAsia="zh-CN"/>
              </w:rPr>
              <w:t>.</w:t>
            </w:r>
            <w:r>
              <w:rPr>
                <w:rFonts w:hint="eastAsia" w:ascii="宋体" w:hAnsi="宋体" w:cs="宋体"/>
                <w:sz w:val="24"/>
                <w:szCs w:val="24"/>
              </w:rPr>
              <w:t>6</w:t>
            </w:r>
            <w:r>
              <w:rPr>
                <w:rFonts w:hint="eastAsia" w:ascii="宋体" w:hAnsi="宋体" w:cs="宋体"/>
                <w:sz w:val="24"/>
                <w:szCs w:val="24"/>
                <w:lang w:val="en-US" w:eastAsia="zh-CN"/>
              </w:rPr>
              <w:t>2</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szCs w:val="24"/>
              </w:rPr>
            </w:pPr>
            <w:r>
              <w:rPr>
                <w:rFonts w:hint="eastAsia" w:ascii="宋体"/>
                <w:kern w:val="0"/>
                <w:sz w:val="24"/>
                <w:lang w:val="en-US" w:eastAsia="zh-CN"/>
              </w:rPr>
              <w:t>131.84</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279.6188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ind w:firstLine="1233" w:firstLineChars="0"/>
              <w:jc w:val="left"/>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1.行政运行</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0</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宋体"/>
                <w:kern w:val="0"/>
                <w:sz w:val="24"/>
                <w:lang w:val="en-US" w:eastAsia="zh-CN"/>
              </w:rPr>
            </w:pPr>
            <w:r>
              <w:rPr>
                <w:rFonts w:hint="eastAsia" w:ascii="宋体"/>
                <w:kern w:val="0"/>
                <w:sz w:val="24"/>
                <w:lang w:val="en-US" w:eastAsia="zh-CN"/>
              </w:rPr>
              <w:t>0</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11.522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一般行政管理事务</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rPr>
              <w:t>33</w:t>
            </w:r>
            <w:r>
              <w:rPr>
                <w:rFonts w:hint="eastAsia" w:ascii="宋体" w:hAnsi="宋体" w:cs="宋体"/>
                <w:color w:val="0000FF"/>
                <w:sz w:val="24"/>
                <w:szCs w:val="24"/>
                <w:lang w:val="en-US" w:eastAsia="zh-CN"/>
              </w:rPr>
              <w:t>.</w:t>
            </w:r>
            <w:r>
              <w:rPr>
                <w:rFonts w:hint="eastAsia" w:ascii="宋体" w:hAnsi="宋体" w:cs="宋体"/>
                <w:color w:val="0000FF"/>
                <w:sz w:val="24"/>
                <w:szCs w:val="24"/>
              </w:rPr>
              <w:t>62</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color w:val="0000FF"/>
                <w:sz w:val="24"/>
                <w:szCs w:val="24"/>
              </w:rPr>
            </w:pPr>
            <w:r>
              <w:rPr>
                <w:rFonts w:hint="eastAsia" w:ascii="宋体" w:hAnsi="宋体" w:cs="宋体"/>
                <w:color w:val="0000FF"/>
                <w:sz w:val="24"/>
                <w:szCs w:val="24"/>
              </w:rPr>
              <w:t>17.2</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default" w:ascii="宋体" w:hAnsi="宋体" w:cs="宋体" w:eastAsiaTheme="minorEastAsia"/>
                <w:color w:val="0000FF"/>
                <w:sz w:val="24"/>
                <w:szCs w:val="24"/>
                <w:lang w:val="en-US" w:eastAsia="zh-CN"/>
              </w:rPr>
            </w:pPr>
            <w:r>
              <w:rPr>
                <w:rFonts w:hint="eastAsia" w:ascii="宋体" w:hAnsi="宋体" w:cs="宋体"/>
                <w:color w:val="0000FF"/>
                <w:sz w:val="24"/>
                <w:szCs w:val="24"/>
                <w:lang w:val="en-US" w:eastAsia="zh-CN"/>
              </w:rPr>
              <w:t>32.181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3.专项统计业务</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lang w:val="en"/>
              </w:rPr>
              <w:t>26</w:t>
            </w:r>
            <w:r>
              <w:rPr>
                <w:rFonts w:hint="eastAsia" w:ascii="宋体" w:hAnsi="宋体" w:cs="宋体"/>
                <w:color w:val="0000FF"/>
                <w:sz w:val="24"/>
                <w:szCs w:val="24"/>
                <w:lang w:val="en-US" w:eastAsia="zh-CN"/>
              </w:rPr>
              <w:t>.</w:t>
            </w:r>
            <w:r>
              <w:rPr>
                <w:rFonts w:hint="eastAsia" w:ascii="宋体" w:hAnsi="宋体" w:cs="宋体"/>
                <w:color w:val="0000FF"/>
                <w:sz w:val="24"/>
                <w:szCs w:val="24"/>
                <w:lang w:val="en"/>
              </w:rPr>
              <w:t>97</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color w:val="0000FF"/>
                <w:sz w:val="24"/>
                <w:szCs w:val="24"/>
                <w:lang w:val="en"/>
              </w:rPr>
            </w:pPr>
            <w:r>
              <w:rPr>
                <w:rFonts w:hint="eastAsia" w:ascii="宋体" w:hAnsi="宋体" w:cs="宋体"/>
                <w:color w:val="0000FF"/>
                <w:sz w:val="24"/>
                <w:szCs w:val="24"/>
                <w:lang w:val="en"/>
              </w:rPr>
              <w:t>3.91</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color w:val="0000FF"/>
                <w:sz w:val="24"/>
                <w:szCs w:val="24"/>
                <w:lang w:val="en"/>
              </w:rPr>
            </w:pPr>
            <w:r>
              <w:rPr>
                <w:rFonts w:hint="eastAsia" w:ascii="宋体" w:hAnsi="宋体" w:cs="宋体"/>
                <w:color w:val="0000FF"/>
                <w:sz w:val="24"/>
                <w:szCs w:val="24"/>
                <w:lang w:val="en"/>
              </w:rPr>
              <w:t>5.91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4.专项普查活动</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lang w:val="en-US" w:eastAsia="zh-CN"/>
              </w:rPr>
              <w:t>0</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eastAsiaTheme="minorEastAsia"/>
                <w:color w:val="0000FF"/>
                <w:sz w:val="24"/>
                <w:szCs w:val="24"/>
                <w:lang w:val="en-US" w:eastAsia="zh-CN"/>
              </w:rPr>
            </w:pPr>
            <w:r>
              <w:rPr>
                <w:rFonts w:hint="eastAsia" w:ascii="宋体" w:hAnsi="宋体" w:cs="宋体" w:eastAsiaTheme="minorEastAsia"/>
                <w:color w:val="0000FF"/>
                <w:sz w:val="24"/>
                <w:szCs w:val="24"/>
                <w:lang w:val="en-US" w:eastAsia="zh-CN"/>
              </w:rPr>
              <w:t>20</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eastAsiaTheme="minorEastAsia"/>
                <w:color w:val="0000FF"/>
                <w:sz w:val="24"/>
                <w:szCs w:val="24"/>
                <w:lang w:val="en-US" w:eastAsia="zh-CN"/>
              </w:rPr>
            </w:pPr>
            <w:r>
              <w:rPr>
                <w:rFonts w:hint="eastAsia" w:ascii="宋体" w:hAnsi="宋体" w:cs="宋体" w:eastAsiaTheme="minorEastAsia"/>
                <w:color w:val="0000FF"/>
                <w:sz w:val="24"/>
                <w:szCs w:val="24"/>
                <w:lang w:val="en-US" w:eastAsia="zh-CN"/>
              </w:rPr>
              <w:t>131.5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5.统计抽样调查</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lang w:val="en"/>
              </w:rPr>
              <w:t>63</w:t>
            </w:r>
            <w:r>
              <w:rPr>
                <w:rFonts w:hint="eastAsia" w:ascii="宋体" w:hAnsi="宋体" w:cs="宋体"/>
                <w:color w:val="0000FF"/>
                <w:sz w:val="24"/>
                <w:szCs w:val="24"/>
                <w:lang w:val="en-US" w:eastAsia="zh-CN"/>
              </w:rPr>
              <w:t>.</w:t>
            </w:r>
            <w:r>
              <w:rPr>
                <w:rFonts w:hint="eastAsia" w:ascii="宋体" w:hAnsi="宋体" w:cs="宋体"/>
                <w:color w:val="0000FF"/>
                <w:sz w:val="24"/>
                <w:szCs w:val="24"/>
                <w:lang w:val="en"/>
              </w:rPr>
              <w:t>1</w:t>
            </w:r>
            <w:r>
              <w:rPr>
                <w:rFonts w:hint="eastAsia" w:ascii="宋体" w:hAnsi="宋体" w:cs="宋体"/>
                <w:color w:val="0000FF"/>
                <w:sz w:val="24"/>
                <w:szCs w:val="24"/>
                <w:lang w:val="en-US" w:eastAsia="zh-CN"/>
              </w:rPr>
              <w:t>3</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color w:val="0000FF"/>
                <w:sz w:val="24"/>
                <w:szCs w:val="24"/>
                <w:lang w:val="en"/>
              </w:rPr>
            </w:pPr>
            <w:r>
              <w:rPr>
                <w:rFonts w:hint="eastAsia" w:ascii="宋体" w:hAnsi="宋体" w:cs="宋体"/>
                <w:color w:val="0000FF"/>
                <w:sz w:val="24"/>
                <w:szCs w:val="24"/>
                <w:lang w:val="en"/>
              </w:rPr>
              <w:t>90.73</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eastAsiaTheme="minorEastAsia"/>
                <w:color w:val="0000FF"/>
                <w:sz w:val="24"/>
                <w:szCs w:val="24"/>
                <w:lang w:val="en" w:eastAsia="zh-CN"/>
              </w:rPr>
            </w:pPr>
            <w:r>
              <w:rPr>
                <w:rFonts w:hint="eastAsia" w:ascii="宋体" w:hAnsi="宋体" w:cs="宋体" w:eastAsiaTheme="minorEastAsia"/>
                <w:color w:val="0000FF"/>
                <w:sz w:val="24"/>
                <w:szCs w:val="24"/>
                <w:lang w:val="en" w:eastAsia="zh-CN"/>
              </w:rPr>
              <w:t>93.5058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6.其他统计信息事务支出</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rPr>
              <w:t>99</w:t>
            </w:r>
            <w:r>
              <w:rPr>
                <w:rFonts w:hint="eastAsia" w:ascii="宋体" w:hAnsi="宋体" w:cs="宋体"/>
                <w:color w:val="0000FF"/>
                <w:sz w:val="24"/>
                <w:szCs w:val="24"/>
                <w:lang w:val="en-US" w:eastAsia="zh-CN"/>
              </w:rPr>
              <w:t>.</w:t>
            </w:r>
            <w:r>
              <w:rPr>
                <w:rFonts w:hint="eastAsia" w:ascii="宋体" w:hAnsi="宋体" w:cs="宋体"/>
                <w:color w:val="0000FF"/>
                <w:sz w:val="24"/>
                <w:szCs w:val="24"/>
              </w:rPr>
              <w:t>89</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eastAsiaTheme="minorEastAsia"/>
                <w:color w:val="0000FF"/>
                <w:sz w:val="24"/>
                <w:szCs w:val="24"/>
                <w:lang w:val="en-US" w:eastAsia="zh-CN"/>
              </w:rPr>
            </w:pPr>
            <w:r>
              <w:rPr>
                <w:rFonts w:hint="eastAsia" w:ascii="宋体" w:hAnsi="宋体" w:cs="宋体"/>
                <w:color w:val="0000FF"/>
                <w:sz w:val="24"/>
                <w:szCs w:val="24"/>
                <w:lang w:val="en-US" w:eastAsia="zh-CN"/>
              </w:rPr>
              <w:t>0</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color w:val="0000FF"/>
                <w:sz w:val="24"/>
                <w:szCs w:val="24"/>
              </w:rPr>
            </w:pPr>
            <w:r>
              <w:rPr>
                <w:rFonts w:hint="eastAsia" w:ascii="宋体" w:hAnsi="宋体" w:cs="宋体"/>
                <w:color w:val="0000FF"/>
                <w:sz w:val="24"/>
                <w:szCs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rPr>
              <w:t>政府采购金额</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66.47</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default" w:ascii="宋体" w:hAnsi="宋体" w:cs="宋体" w:eastAsiaTheme="minorEastAsia"/>
                <w:sz w:val="24"/>
                <w:szCs w:val="24"/>
                <w:lang w:val="en-US" w:eastAsia="zh-CN"/>
              </w:rPr>
            </w:pPr>
            <w:r>
              <w:rPr>
                <w:rFonts w:hint="default" w:ascii="宋体" w:hAnsi="宋体" w:cs="宋体" w:eastAsiaTheme="minorEastAsia"/>
                <w:sz w:val="24"/>
                <w:szCs w:val="24"/>
                <w:lang w:val="en-US" w:eastAsia="zh-CN"/>
              </w:rPr>
              <w:t>233.2155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4435" w:type="dxa"/>
            <w:tcBorders>
              <w:top w:val="single" w:color="auto" w:sz="6" w:space="0"/>
              <w:left w:val="single" w:color="auto" w:sz="12"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rPr>
              <w:t xml:space="preserve">部门基本支出预算调整 </w:t>
            </w:r>
          </w:p>
        </w:tc>
        <w:tc>
          <w:tcPr>
            <w:tcW w:w="175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w:t>
            </w:r>
          </w:p>
        </w:tc>
        <w:tc>
          <w:tcPr>
            <w:tcW w:w="187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　</w:t>
            </w:r>
          </w:p>
        </w:tc>
        <w:tc>
          <w:tcPr>
            <w:tcW w:w="2028"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25" w:hRule="atLeast"/>
          <w:jc w:val="center"/>
        </w:trPr>
        <w:tc>
          <w:tcPr>
            <w:tcW w:w="4435"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楼堂馆所控制情况</w:t>
            </w:r>
          </w:p>
          <w:p>
            <w:pPr>
              <w:jc w:val="center"/>
              <w:rPr>
                <w:rFonts w:hint="eastAsia" w:ascii="宋体" w:hAnsi="宋体" w:cs="宋体"/>
                <w:sz w:val="24"/>
                <w:szCs w:val="24"/>
              </w:rPr>
            </w:pPr>
            <w:r>
              <w:rPr>
                <w:rFonts w:hint="eastAsia" w:ascii="宋体" w:hAnsi="宋体" w:cs="宋体"/>
                <w:sz w:val="24"/>
                <w:szCs w:val="24"/>
              </w:rPr>
              <w:t>（202</w:t>
            </w:r>
            <w:r>
              <w:rPr>
                <w:rFonts w:hint="eastAsia" w:ascii="宋体" w:hAnsi="宋体" w:cs="宋体"/>
                <w:sz w:val="24"/>
                <w:szCs w:val="24"/>
                <w:lang w:val="en-US" w:eastAsia="zh-CN"/>
              </w:rPr>
              <w:t>3</w:t>
            </w:r>
            <w:r>
              <w:rPr>
                <w:rFonts w:hint="eastAsia" w:ascii="宋体" w:hAnsi="宋体" w:cs="宋体"/>
                <w:sz w:val="24"/>
                <w:szCs w:val="24"/>
              </w:rPr>
              <w:t>年完工项目）</w:t>
            </w:r>
          </w:p>
        </w:tc>
        <w:tc>
          <w:tcPr>
            <w:tcW w:w="78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批复规模</w:t>
            </w:r>
          </w:p>
          <w:p>
            <w:pPr>
              <w:spacing w:line="240" w:lineRule="exact"/>
              <w:jc w:val="center"/>
              <w:rPr>
                <w:rFonts w:hint="eastAsia" w:ascii="宋体" w:hAnsi="宋体" w:cs="宋体"/>
                <w:sz w:val="24"/>
                <w:szCs w:val="24"/>
              </w:rPr>
            </w:pPr>
            <w:r>
              <w:rPr>
                <w:rFonts w:hint="eastAsia" w:ascii="宋体" w:hAnsi="宋体" w:cs="宋体"/>
                <w:sz w:val="24"/>
                <w:szCs w:val="24"/>
              </w:rPr>
              <w:t>（㎡）</w:t>
            </w:r>
          </w:p>
        </w:tc>
        <w:tc>
          <w:tcPr>
            <w:tcW w:w="975"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实际规模（㎡）</w:t>
            </w:r>
          </w:p>
        </w:tc>
        <w:tc>
          <w:tcPr>
            <w:tcW w:w="870"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规模控制率</w:t>
            </w:r>
          </w:p>
        </w:tc>
        <w:tc>
          <w:tcPr>
            <w:tcW w:w="1005"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预算投资（万元）</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实际投资（万元）</w:t>
            </w:r>
          </w:p>
        </w:tc>
        <w:tc>
          <w:tcPr>
            <w:tcW w:w="1020" w:type="dxa"/>
            <w:tcBorders>
              <w:top w:val="single" w:color="auto" w:sz="6" w:space="0"/>
              <w:left w:val="single" w:color="auto" w:sz="6" w:space="0"/>
              <w:bottom w:val="single" w:color="auto" w:sz="6" w:space="0"/>
              <w:right w:val="single" w:color="auto" w:sz="12" w:space="0"/>
            </w:tcBorders>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6" w:hRule="atLeast"/>
          <w:jc w:val="center"/>
        </w:trPr>
        <w:tc>
          <w:tcPr>
            <w:tcW w:w="4435" w:type="dxa"/>
            <w:vMerge w:val="continue"/>
            <w:tcBorders>
              <w:top w:val="single" w:color="auto" w:sz="6" w:space="0"/>
              <w:left w:val="single" w:color="auto" w:sz="12" w:space="0"/>
              <w:bottom w:val="single" w:color="auto" w:sz="6" w:space="0"/>
              <w:right w:val="single" w:color="auto" w:sz="6" w:space="0"/>
            </w:tcBorders>
            <w:noWrap w:val="0"/>
            <w:vAlign w:val="center"/>
          </w:tcPr>
          <w:p>
            <w:pPr>
              <w:jc w:val="left"/>
              <w:rPr>
                <w:rFonts w:hint="eastAsia" w:ascii="宋体" w:hAnsi="宋体" w:cs="宋体"/>
                <w:sz w:val="24"/>
                <w:szCs w:val="24"/>
              </w:rPr>
            </w:pPr>
          </w:p>
        </w:tc>
        <w:tc>
          <w:tcPr>
            <w:tcW w:w="78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　</w:t>
            </w:r>
          </w:p>
        </w:tc>
        <w:tc>
          <w:tcPr>
            <w:tcW w:w="975" w:type="dxa"/>
            <w:tcBorders>
              <w:top w:val="single" w:color="auto" w:sz="6" w:space="0"/>
              <w:left w:val="single" w:color="auto" w:sz="6"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rPr>
              <w:t>　</w:t>
            </w:r>
          </w:p>
        </w:tc>
        <w:tc>
          <w:tcPr>
            <w:tcW w:w="870" w:type="dxa"/>
            <w:tcBorders>
              <w:top w:val="single" w:color="auto" w:sz="6" w:space="0"/>
              <w:left w:val="single" w:color="auto" w:sz="6"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rPr>
              <w:t>　</w:t>
            </w:r>
          </w:p>
        </w:tc>
        <w:tc>
          <w:tcPr>
            <w:tcW w:w="1005" w:type="dxa"/>
            <w:tcBorders>
              <w:top w:val="single" w:color="auto" w:sz="6" w:space="0"/>
              <w:left w:val="single" w:color="auto" w:sz="6"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rPr>
              <w:t>　</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jc w:val="left"/>
              <w:rPr>
                <w:rFonts w:hint="eastAsia" w:ascii="宋体" w:hAnsi="宋体" w:cs="宋体"/>
                <w:sz w:val="24"/>
                <w:szCs w:val="24"/>
              </w:rPr>
            </w:pPr>
            <w:r>
              <w:rPr>
                <w:rFonts w:hint="eastAsia" w:ascii="宋体" w:hAnsi="宋体" w:cs="宋体"/>
                <w:sz w:val="24"/>
                <w:szCs w:val="24"/>
              </w:rPr>
              <w:t>　</w:t>
            </w:r>
          </w:p>
        </w:tc>
        <w:tc>
          <w:tcPr>
            <w:tcW w:w="1020" w:type="dxa"/>
            <w:tcBorders>
              <w:top w:val="single" w:color="auto" w:sz="6" w:space="0"/>
              <w:left w:val="single" w:color="auto" w:sz="6" w:space="0"/>
              <w:bottom w:val="single" w:color="auto" w:sz="6" w:space="0"/>
              <w:right w:val="single" w:color="auto" w:sz="12" w:space="0"/>
            </w:tcBorders>
            <w:noWrap w:val="0"/>
            <w:vAlign w:val="center"/>
          </w:tcPr>
          <w:p>
            <w:pPr>
              <w:jc w:val="left"/>
              <w:rPr>
                <w:rFonts w:hint="eastAsia" w:ascii="宋体" w:hAnsi="宋体" w:cs="宋体"/>
                <w:sz w:val="24"/>
                <w:szCs w:val="24"/>
              </w:rPr>
            </w:pPr>
            <w:r>
              <w:rPr>
                <w:rFonts w:hint="eastAsia" w:ascii="宋体" w:hAnsi="宋体" w:cs="宋体"/>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9" w:hRule="atLeast"/>
          <w:jc w:val="center"/>
        </w:trPr>
        <w:tc>
          <w:tcPr>
            <w:tcW w:w="4435"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厉行节约保障措施</w:t>
            </w:r>
          </w:p>
        </w:tc>
        <w:tc>
          <w:tcPr>
            <w:tcW w:w="5658" w:type="dxa"/>
            <w:gridSpan w:val="6"/>
            <w:tcBorders>
              <w:top w:val="single" w:color="auto" w:sz="6" w:space="0"/>
              <w:left w:val="single" w:color="auto" w:sz="6" w:space="0"/>
              <w:bottom w:val="single" w:color="auto" w:sz="12"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kern w:val="0"/>
              </w:rPr>
              <w:t>严格控制三公经费、降低一般运行、加强项目支出管理</w:t>
            </w:r>
            <w:r>
              <w:rPr>
                <w:rFonts w:hint="eastAsia" w:ascii="宋体" w:hAnsi="宋体" w:cs="宋体"/>
                <w:sz w:val="24"/>
                <w:szCs w:val="24"/>
              </w:rPr>
              <w:t>　</w:t>
            </w:r>
          </w:p>
        </w:tc>
      </w:tr>
    </w:tbl>
    <w:p>
      <w:pPr>
        <w:spacing w:line="100" w:lineRule="exact"/>
        <w:jc w:val="left"/>
        <w:rPr>
          <w:rFonts w:hint="eastAsia" w:ascii="宋体" w:hAnsi="宋体" w:cs="宋体"/>
          <w:sz w:val="24"/>
          <w:szCs w:val="24"/>
        </w:rPr>
      </w:pPr>
    </w:p>
    <w:p>
      <w:pPr>
        <w:spacing w:line="360" w:lineRule="exact"/>
        <w:jc w:val="left"/>
        <w:rPr>
          <w:rFonts w:hint="eastAsia" w:ascii="宋体" w:hAnsi="宋体" w:cs="宋体"/>
          <w:sz w:val="24"/>
          <w:szCs w:val="24"/>
        </w:rPr>
      </w:pPr>
      <w:r>
        <w:rPr>
          <w:rFonts w:hint="eastAsia" w:ascii="宋体" w:hAnsi="宋体" w:cs="宋体"/>
          <w:sz w:val="24"/>
          <w:szCs w:val="24"/>
        </w:rPr>
        <w:t>说明：“项目支出”需要填报基本支出以外的所有项目支出情况，“公用经费”填报基本支出中的一般商品和服务支出。</w:t>
      </w:r>
    </w:p>
    <w:p>
      <w:pPr>
        <w:spacing w:line="360" w:lineRule="exact"/>
        <w:rPr>
          <w:rFonts w:ascii="黑体" w:hAnsi="黑体" w:eastAsia="黑体"/>
          <w:sz w:val="32"/>
          <w:szCs w:val="32"/>
        </w:rPr>
      </w:pPr>
      <w:r>
        <w:rPr>
          <w:rFonts w:hint="eastAsia" w:ascii="宋体" w:hAnsi="宋体" w:eastAsia="宋体" w:cs="宋体"/>
        </w:rPr>
        <w:t>填表人：</w:t>
      </w:r>
      <w:r>
        <w:rPr>
          <w:rFonts w:hint="eastAsia" w:ascii="宋体" w:hAnsi="宋体" w:eastAsia="宋体" w:cs="宋体"/>
          <w:lang w:val="en-US" w:eastAsia="zh-CN"/>
        </w:rPr>
        <w:t>吕余秀</w:t>
      </w:r>
      <w:r>
        <w:rPr>
          <w:rFonts w:hint="eastAsia" w:ascii="宋体" w:hAnsi="宋体" w:eastAsia="宋体" w:cs="宋体"/>
        </w:rPr>
        <w:t xml:space="preserve">   填报日期：202</w:t>
      </w:r>
      <w:r>
        <w:rPr>
          <w:rFonts w:hint="eastAsia" w:ascii="宋体" w:hAnsi="宋体" w:eastAsia="宋体" w:cs="宋体"/>
          <w:lang w:val="en-US" w:eastAsia="zh-CN"/>
        </w:rPr>
        <w:t>4</w:t>
      </w:r>
      <w:r>
        <w:rPr>
          <w:rFonts w:hint="eastAsia" w:ascii="宋体" w:hAnsi="宋体" w:eastAsia="宋体" w:cs="宋体"/>
        </w:rPr>
        <w:t>.3.1   联系电话：</w:t>
      </w:r>
      <w:r>
        <w:rPr>
          <w:rFonts w:hint="eastAsia" w:ascii="宋体" w:hAnsi="宋体" w:eastAsia="宋体" w:cs="宋体"/>
          <w:lang w:val="en-US" w:eastAsia="zh-CN"/>
        </w:rPr>
        <w:t>7722668</w:t>
      </w:r>
      <w:r>
        <w:rPr>
          <w:rFonts w:hint="eastAsia" w:ascii="宋体" w:hAnsi="宋体" w:eastAsia="宋体" w:cs="宋体"/>
        </w:rPr>
        <w:t xml:space="preserve">   单位负责人签字：</w:t>
      </w:r>
      <w:r>
        <w:rPr>
          <w:rFonts w:eastAsia="仿宋_GB2312"/>
          <w:kern w:val="0"/>
          <w:sz w:val="22"/>
          <w:szCs w:val="22"/>
        </w:rPr>
        <w:br w:type="page"/>
      </w:r>
      <w:r>
        <w:rPr>
          <w:rFonts w:ascii="黑体" w:hAnsi="黑体" w:eastAsia="黑体"/>
          <w:sz w:val="32"/>
          <w:szCs w:val="32"/>
        </w:rPr>
        <w:t>附件</w:t>
      </w:r>
      <w:r>
        <w:rPr>
          <w:rFonts w:hint="eastAsia" w:eastAsia="黑体"/>
          <w:sz w:val="32"/>
          <w:szCs w:val="32"/>
        </w:rPr>
        <w:t>2</w:t>
      </w:r>
    </w:p>
    <w:p>
      <w:pPr>
        <w:widowControl/>
        <w:jc w:val="center"/>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部门整体支出绩效自评表</w:t>
      </w:r>
    </w:p>
    <w:p>
      <w:pPr>
        <w:widowControl/>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2023</w:t>
      </w:r>
      <w:r>
        <w:rPr>
          <w:rFonts w:ascii="仿宋_GB2312" w:hAnsi="仿宋_GB2312" w:eastAsia="仿宋_GB2312"/>
          <w:color w:val="000000"/>
          <w:kern w:val="0"/>
        </w:rPr>
        <w:t>年度）</w:t>
      </w:r>
    </w:p>
    <w:tbl>
      <w:tblPr>
        <w:tblStyle w:val="15"/>
        <w:tblW w:w="103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省级预算部门名称</w:t>
            </w:r>
          </w:p>
        </w:tc>
        <w:tc>
          <w:tcPr>
            <w:tcW w:w="9243" w:type="dxa"/>
            <w:gridSpan w:val="9"/>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双牌县统计局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年度预</w:t>
            </w:r>
          </w:p>
          <w:p>
            <w:pPr>
              <w:widowControl/>
              <w:jc w:val="center"/>
              <w:rPr>
                <w:rFonts w:hint="eastAsia" w:eastAsia="仿宋_GB2312"/>
                <w:color w:val="000000"/>
                <w:kern w:val="0"/>
                <w:lang w:eastAsia="zh-CN"/>
              </w:rPr>
            </w:pPr>
            <w:r>
              <w:rPr>
                <w:rFonts w:eastAsia="仿宋_GB2312"/>
                <w:color w:val="000000"/>
                <w:kern w:val="0"/>
              </w:rPr>
              <w:t>算申请</w:t>
            </w:r>
          </w:p>
          <w:p>
            <w:pPr>
              <w:widowControl/>
              <w:jc w:val="center"/>
              <w:rPr>
                <w:rFonts w:eastAsia="仿宋_GB2312"/>
                <w:color w:val="000000"/>
                <w:kern w:val="0"/>
              </w:rPr>
            </w:pPr>
            <w:r>
              <w:rPr>
                <w:rFonts w:eastAsia="仿宋_GB2312"/>
                <w:color w:val="000000"/>
                <w:kern w:val="0"/>
              </w:rPr>
              <w:t>（万元）</w:t>
            </w:r>
          </w:p>
        </w:tc>
        <w:tc>
          <w:tcPr>
            <w:tcW w:w="2647"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p>
        </w:tc>
        <w:tc>
          <w:tcPr>
            <w:tcW w:w="111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年初</w:t>
            </w:r>
          </w:p>
          <w:p>
            <w:pPr>
              <w:jc w:val="center"/>
              <w:rPr>
                <w:rFonts w:eastAsia="仿宋_GB2312"/>
              </w:rPr>
            </w:pPr>
            <w:r>
              <w:rPr>
                <w:rFonts w:eastAsia="仿宋_GB2312"/>
              </w:rPr>
              <w:t>预算数</w:t>
            </w:r>
          </w:p>
        </w:tc>
        <w:tc>
          <w:tcPr>
            <w:tcW w:w="1295"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全年预算数</w:t>
            </w:r>
          </w:p>
        </w:tc>
        <w:tc>
          <w:tcPr>
            <w:tcW w:w="113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全年</w:t>
            </w:r>
          </w:p>
          <w:p>
            <w:pPr>
              <w:jc w:val="center"/>
              <w:rPr>
                <w:rFonts w:eastAsia="仿宋_GB2312"/>
              </w:rPr>
            </w:pPr>
            <w:r>
              <w:rPr>
                <w:rFonts w:eastAsia="仿宋_GB2312"/>
              </w:rPr>
              <w:t>执行数</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分值</w:t>
            </w:r>
          </w:p>
        </w:tc>
        <w:tc>
          <w:tcPr>
            <w:tcW w:w="898"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执行率</w:t>
            </w:r>
          </w:p>
        </w:tc>
        <w:tc>
          <w:tcPr>
            <w:tcW w:w="1446"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2647"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color w:val="000000"/>
                <w:kern w:val="0"/>
              </w:rPr>
              <w:t>年度资金总额</w:t>
            </w:r>
          </w:p>
        </w:tc>
        <w:tc>
          <w:tcPr>
            <w:tcW w:w="1114"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color w:val="000000"/>
                <w:kern w:val="0"/>
                <w:lang w:val="en-US" w:eastAsia="zh-CN"/>
              </w:rPr>
            </w:pPr>
            <w:r>
              <w:rPr>
                <w:rFonts w:hint="eastAsia" w:eastAsia="仿宋_GB2312"/>
                <w:color w:val="000000"/>
                <w:kern w:val="0"/>
              </w:rPr>
              <w:t>395.68</w:t>
            </w:r>
          </w:p>
        </w:tc>
        <w:tc>
          <w:tcPr>
            <w:tcW w:w="1295" w:type="dxa"/>
            <w:gridSpan w:val="2"/>
            <w:tcBorders>
              <w:top w:val="single" w:color="auto" w:sz="4" w:space="0"/>
              <w:left w:val="nil"/>
              <w:bottom w:val="single" w:color="auto" w:sz="4" w:space="0"/>
              <w:right w:val="single" w:color="auto" w:sz="4" w:space="0"/>
            </w:tcBorders>
            <w:noWrap w:val="0"/>
            <w:vAlign w:val="center"/>
          </w:tcPr>
          <w:p>
            <w:pPr>
              <w:jc w:val="center"/>
              <w:rPr>
                <w:rFonts w:hint="default" w:eastAsia="仿宋_GB2312"/>
                <w:color w:val="000000"/>
                <w:kern w:val="0"/>
                <w:lang w:val="en-US" w:eastAsia="zh-CN"/>
              </w:rPr>
            </w:pPr>
            <w:r>
              <w:rPr>
                <w:rFonts w:hint="eastAsia" w:eastAsia="仿宋_GB2312"/>
                <w:color w:val="000000"/>
                <w:kern w:val="0"/>
              </w:rPr>
              <w:t>549.7565</w:t>
            </w:r>
          </w:p>
        </w:tc>
        <w:tc>
          <w:tcPr>
            <w:tcW w:w="1134"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color w:val="000000"/>
                <w:kern w:val="0"/>
                <w:lang w:val="en-US" w:eastAsia="zh-CN"/>
              </w:rPr>
            </w:pPr>
            <w:r>
              <w:rPr>
                <w:rFonts w:hint="eastAsia" w:eastAsia="仿宋_GB2312"/>
                <w:color w:val="000000"/>
                <w:kern w:val="0"/>
              </w:rPr>
              <w:t>549.7565</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hint="eastAsia" w:eastAsia="仿宋_GB2312"/>
                <w:color w:val="000000"/>
                <w:kern w:val="0"/>
              </w:rPr>
            </w:pPr>
            <w:r>
              <w:rPr>
                <w:rFonts w:hint="eastAsia" w:eastAsia="仿宋_GB2312"/>
                <w:color w:val="000000"/>
                <w:kern w:val="0"/>
              </w:rPr>
              <w:t>10</w:t>
            </w:r>
          </w:p>
        </w:tc>
        <w:tc>
          <w:tcPr>
            <w:tcW w:w="898"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color w:val="000000"/>
                <w:kern w:val="0"/>
                <w:lang w:val="en-US" w:eastAsia="zh-CN"/>
              </w:rPr>
            </w:pPr>
            <w:r>
              <w:rPr>
                <w:rFonts w:hint="eastAsia" w:eastAsia="仿宋_GB2312"/>
                <w:color w:val="000000"/>
                <w:kern w:val="0"/>
                <w:lang w:val="en-US" w:eastAsia="zh-CN"/>
              </w:rPr>
              <w:t>138%</w:t>
            </w:r>
          </w:p>
        </w:tc>
        <w:tc>
          <w:tcPr>
            <w:tcW w:w="1446"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color w:val="000000"/>
                <w:kern w:val="0"/>
                <w:lang w:val="en-US" w:eastAsia="zh-CN"/>
              </w:rPr>
            </w:pPr>
            <w:r>
              <w:rPr>
                <w:rFonts w:hint="eastAsia" w:eastAsia="仿宋_GB2312"/>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按收入性质分：</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xml:space="preserve">  其中：  一般公共预算：</w:t>
            </w:r>
            <w:r>
              <w:rPr>
                <w:rFonts w:hint="eastAsia" w:ascii="宋体"/>
                <w:kern w:val="0"/>
                <w:sz w:val="24"/>
                <w:lang w:val="en-US" w:eastAsia="zh-CN"/>
              </w:rPr>
              <w:t>368.76</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eastAsia="仿宋_GB2312"/>
                <w:color w:val="000000"/>
                <w:kern w:val="0"/>
                <w:lang w:val="en-US" w:eastAsia="zh-CN"/>
              </w:rPr>
            </w:pPr>
            <w:r>
              <w:rPr>
                <w:rFonts w:ascii="宋体" w:hAnsi="宋体"/>
                <w:kern w:val="0"/>
              </w:rPr>
              <w:t>其中： 基本支出：</w:t>
            </w:r>
            <w:r>
              <w:rPr>
                <w:rFonts w:hint="eastAsia" w:ascii="宋体"/>
                <w:kern w:val="0"/>
                <w:sz w:val="24"/>
                <w:lang w:val="en-US" w:eastAsia="zh-CN"/>
              </w:rPr>
              <w:t>263.84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ind w:firstLine="840" w:firstLineChars="400"/>
              <w:jc w:val="left"/>
              <w:rPr>
                <w:rFonts w:eastAsia="仿宋_GB2312"/>
                <w:color w:val="000000"/>
                <w:kern w:val="0"/>
              </w:rPr>
            </w:pPr>
            <w:r>
              <w:rPr>
                <w:rFonts w:eastAsia="仿宋_GB2312"/>
                <w:color w:val="000000"/>
                <w:kern w:val="0"/>
              </w:rPr>
              <w:t>政府性基金拨款：</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eastAsia="仿宋_GB2312"/>
                <w:color w:val="000000"/>
                <w:kern w:val="0"/>
                <w:lang w:val="en-US" w:eastAsia="zh-CN"/>
              </w:rPr>
            </w:pPr>
            <w:r>
              <w:rPr>
                <w:rFonts w:ascii="宋体" w:hAnsi="宋体"/>
                <w:kern w:val="0"/>
              </w:rPr>
              <w:t xml:space="preserve">       项目支出：</w:t>
            </w:r>
            <w:r>
              <w:rPr>
                <w:rFonts w:hint="eastAsia" w:ascii="宋体"/>
                <w:kern w:val="0"/>
                <w:sz w:val="24"/>
                <w:lang w:val="en-US" w:eastAsia="zh-CN"/>
              </w:rPr>
              <w:t>31.84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纳入专户管理的非税收入拨款：</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ind w:firstLine="1470" w:firstLineChars="700"/>
              <w:jc w:val="left"/>
              <w:rPr>
                <w:rFonts w:eastAsia="仿宋_GB2312"/>
                <w:color w:val="000000"/>
                <w:kern w:val="0"/>
              </w:rPr>
            </w:pPr>
            <w:r>
              <w:rPr>
                <w:rFonts w:eastAsia="仿宋_GB2312"/>
                <w:color w:val="000000"/>
                <w:kern w:val="0"/>
              </w:rPr>
              <w:t>其他资金：</w:t>
            </w:r>
            <w:r>
              <w:rPr>
                <w:rFonts w:hint="eastAsia" w:ascii="宋体"/>
                <w:kern w:val="0"/>
                <w:sz w:val="24"/>
                <w:lang w:val="en-US" w:eastAsia="zh-CN"/>
              </w:rPr>
              <w:t>26.92</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年度总体目标</w:t>
            </w: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预期目标</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rPr>
              <w:t>395.68</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hint="eastAsia" w:eastAsia="仿宋_GB2312"/>
                <w:color w:val="000000"/>
                <w:kern w:val="0"/>
              </w:rPr>
              <w:t>549.7565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绩</w:t>
            </w:r>
          </w:p>
          <w:p>
            <w:pPr>
              <w:widowControl/>
              <w:jc w:val="center"/>
              <w:rPr>
                <w:rFonts w:eastAsia="仿宋_GB2312"/>
                <w:color w:val="000000"/>
                <w:kern w:val="0"/>
              </w:rPr>
            </w:pPr>
            <w:r>
              <w:rPr>
                <w:rFonts w:eastAsia="仿宋_GB2312"/>
                <w:color w:val="000000"/>
                <w:kern w:val="0"/>
              </w:rPr>
              <w:t>效</w:t>
            </w:r>
          </w:p>
          <w:p>
            <w:pPr>
              <w:widowControl/>
              <w:jc w:val="center"/>
              <w:rPr>
                <w:rFonts w:eastAsia="仿宋_GB2312"/>
                <w:color w:val="000000"/>
                <w:kern w:val="0"/>
              </w:rPr>
            </w:pPr>
            <w:r>
              <w:rPr>
                <w:rFonts w:eastAsia="仿宋_GB2312"/>
                <w:color w:val="000000"/>
                <w:kern w:val="0"/>
              </w:rPr>
              <w:t>指</w:t>
            </w:r>
          </w:p>
          <w:p>
            <w:pPr>
              <w:widowControl/>
              <w:jc w:val="center"/>
              <w:rPr>
                <w:rFonts w:eastAsia="仿宋_GB2312"/>
                <w:color w:val="000000"/>
                <w:kern w:val="0"/>
              </w:rPr>
            </w:pPr>
            <w:r>
              <w:rPr>
                <w:rFonts w:eastAsia="仿宋_GB2312"/>
                <w:color w:val="000000"/>
                <w:kern w:val="0"/>
              </w:rPr>
              <w:t>标</w:t>
            </w:r>
          </w:p>
        </w:tc>
        <w:tc>
          <w:tcPr>
            <w:tcW w:w="13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一级指标</w:t>
            </w:r>
          </w:p>
        </w:tc>
        <w:tc>
          <w:tcPr>
            <w:tcW w:w="12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eastAsia="仿宋_GB2312"/>
                <w:color w:val="000000"/>
                <w:kern w:val="0"/>
                <w:lang w:val="en-US" w:eastAsia="zh-CN"/>
              </w:rPr>
            </w:pPr>
            <w:r>
              <w:rPr>
                <w:rFonts w:hint="eastAsia" w:eastAsia="仿宋_GB2312"/>
                <w:color w:val="000000"/>
                <w:kern w:val="0"/>
                <w:lang w:val="en-US" w:eastAsia="zh-CN"/>
              </w:rPr>
              <w:t>二</w:t>
            </w:r>
            <w:r>
              <w:rPr>
                <w:rFonts w:eastAsia="仿宋_GB2312"/>
                <w:color w:val="000000"/>
                <w:kern w:val="0"/>
              </w:rPr>
              <w:t>级指标</w:t>
            </w:r>
            <w:r>
              <w:rPr>
                <w:rFonts w:hint="eastAsia" w:eastAsia="仿宋_GB2312"/>
                <w:color w:val="000000"/>
                <w:kern w:val="0"/>
                <w:lang w:val="en-US" w:eastAsia="zh-CN"/>
              </w:rPr>
              <w:t xml:space="preserve">  </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三级指标</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年度</w:t>
            </w:r>
          </w:p>
          <w:p>
            <w:pPr>
              <w:widowControl/>
              <w:spacing w:line="24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实际</w:t>
            </w:r>
          </w:p>
          <w:p>
            <w:pPr>
              <w:widowControl/>
              <w:spacing w:line="240" w:lineRule="exact"/>
              <w:jc w:val="center"/>
              <w:rPr>
                <w:rFonts w:eastAsia="仿宋_GB2312"/>
                <w:color w:val="000000"/>
                <w:kern w:val="0"/>
              </w:rPr>
            </w:pPr>
            <w:r>
              <w:rPr>
                <w:rFonts w:eastAsia="仿宋_GB2312"/>
                <w:color w:val="000000"/>
                <w:kern w:val="0"/>
              </w:rPr>
              <w:t>完成值</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分值</w:t>
            </w:r>
          </w:p>
        </w:tc>
        <w:tc>
          <w:tcPr>
            <w:tcW w:w="89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得分</w:t>
            </w:r>
          </w:p>
        </w:tc>
        <w:tc>
          <w:tcPr>
            <w:tcW w:w="1446"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ascii="仿宋_GB2312" w:hAnsi="仿宋_GB2312"/>
                <w:color w:val="000000"/>
                <w:kern w:val="0"/>
              </w:rPr>
            </w:pPr>
            <w:r>
              <w:rPr>
                <w:rFonts w:eastAsia="仿宋_GB2312"/>
                <w:color w:val="000000"/>
                <w:kern w:val="0"/>
              </w:rPr>
              <w:t>偏差原因</w:t>
            </w:r>
          </w:p>
          <w:p>
            <w:pPr>
              <w:widowControl/>
              <w:spacing w:line="240" w:lineRule="exact"/>
              <w:jc w:val="center"/>
              <w:rPr>
                <w:rFonts w:ascii="仿宋_GB2312" w:hAnsi="仿宋_GB2312"/>
                <w:color w:val="000000"/>
                <w:kern w:val="0"/>
              </w:rPr>
            </w:pPr>
            <w:r>
              <w:rPr>
                <w:rFonts w:eastAsia="仿宋_GB2312"/>
                <w:color w:val="000000"/>
                <w:kern w:val="0"/>
              </w:rPr>
              <w:t>分析及</w:t>
            </w:r>
          </w:p>
          <w:p>
            <w:pPr>
              <w:widowControl/>
              <w:spacing w:line="24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产出指标</w:t>
            </w:r>
          </w:p>
          <w:p>
            <w:pPr>
              <w:widowControl/>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252"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数量</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hint="eastAsia" w:eastAsia="仿宋_GB2312"/>
                <w:color w:val="000000"/>
                <w:kern w:val="0"/>
                <w:lang w:val="en-US" w:eastAsia="zh-CN"/>
              </w:rPr>
              <w:t>印制统计法、统计督察条例等宣传资料</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9000份</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hint="eastAsia" w:eastAsia="仿宋_GB2312"/>
                <w:color w:val="000000"/>
                <w:kern w:val="0"/>
                <w:lang w:val="en-US" w:eastAsia="zh-CN"/>
              </w:rPr>
              <w:t>9000</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val="en-US" w:eastAsia="zh-CN"/>
              </w:rPr>
              <w:t>10</w:t>
            </w:r>
            <w:r>
              <w:rPr>
                <w:rFonts w:eastAsia="仿宋_GB2312"/>
                <w:color w:val="000000"/>
                <w:kern w:val="0"/>
              </w:rPr>
              <w:t>　</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rPr>
            </w:pPr>
            <w:r>
              <w:rPr>
                <w:rFonts w:eastAsia="仿宋_GB2312"/>
                <w:color w:val="000000"/>
                <w:kern w:val="0"/>
              </w:rPr>
              <w:t>　</w:t>
            </w:r>
            <w:r>
              <w:rPr>
                <w:rFonts w:hint="eastAsia" w:eastAsia="仿宋_GB2312"/>
                <w:color w:val="000000"/>
                <w:kern w:val="0"/>
                <w:lang w:val="en-US" w:eastAsia="zh-CN"/>
              </w:rPr>
              <w:t>大力实施统计法覆盖行动，深入推进统计法、统计督察条例的知名度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7"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eastAsia="仿宋"/>
                <w:color w:val="000000"/>
                <w:kern w:val="0"/>
                <w:lang w:val="en-US" w:eastAsia="zh-CN"/>
              </w:rPr>
            </w:pPr>
            <w:r>
              <w:rPr>
                <w:rFonts w:hint="eastAsia" w:ascii="仿宋" w:hAnsi="仿宋" w:eastAsia="仿宋" w:cs="仿宋"/>
                <w:kern w:val="0"/>
                <w:sz w:val="20"/>
                <w:szCs w:val="20"/>
              </w:rPr>
              <w:t>开展双随机执法检查任务</w:t>
            </w:r>
            <w:r>
              <w:rPr>
                <w:rFonts w:hint="eastAsia" w:ascii="仿宋" w:hAnsi="仿宋" w:eastAsia="仿宋" w:cs="仿宋"/>
                <w:kern w:val="0"/>
                <w:sz w:val="20"/>
                <w:szCs w:val="20"/>
                <w:lang w:eastAsia="zh-CN"/>
              </w:rPr>
              <w:t>；建立健全行政记录台帐</w:t>
            </w:r>
          </w:p>
        </w:tc>
        <w:tc>
          <w:tcPr>
            <w:tcW w:w="1200" w:type="dxa"/>
            <w:tcBorders>
              <w:top w:val="single" w:color="auto" w:sz="4" w:space="0"/>
              <w:left w:val="nil"/>
              <w:bottom w:val="single" w:color="auto" w:sz="4" w:space="0"/>
              <w:right w:val="single" w:color="auto" w:sz="4" w:space="0"/>
            </w:tcBorders>
            <w:noWrap w:val="0"/>
            <w:vAlign w:val="center"/>
          </w:tcPr>
          <w:p>
            <w:pPr>
              <w:widowControl/>
              <w:ind w:left="210" w:hanging="210" w:hangingChars="100"/>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13家、</w:t>
            </w:r>
            <w:r>
              <w:rPr>
                <w:rFonts w:eastAsia="仿宋_GB2312"/>
                <w:color w:val="000000"/>
                <w:kern w:val="0"/>
              </w:rPr>
              <w:t>　</w:t>
            </w:r>
            <w:r>
              <w:rPr>
                <w:rFonts w:hint="eastAsia" w:eastAsia="仿宋_GB2312"/>
                <w:color w:val="000000"/>
                <w:kern w:val="0"/>
                <w:lang w:val="en-US" w:eastAsia="zh-CN"/>
              </w:rPr>
              <w:t>13个</w:t>
            </w:r>
          </w:p>
        </w:tc>
        <w:tc>
          <w:tcPr>
            <w:tcW w:w="1134" w:type="dxa"/>
            <w:tcBorders>
              <w:top w:val="single" w:color="auto" w:sz="4" w:space="0"/>
              <w:left w:val="nil"/>
              <w:bottom w:val="single" w:color="auto" w:sz="4" w:space="0"/>
              <w:right w:val="single" w:color="auto" w:sz="4" w:space="0"/>
            </w:tcBorders>
            <w:noWrap w:val="0"/>
            <w:vAlign w:val="center"/>
          </w:tcPr>
          <w:p>
            <w:pPr>
              <w:widowControl/>
              <w:ind w:left="210" w:hanging="210" w:hangingChars="100"/>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13家、</w:t>
            </w:r>
            <w:r>
              <w:rPr>
                <w:rFonts w:eastAsia="仿宋_GB2312"/>
                <w:color w:val="000000"/>
                <w:kern w:val="0"/>
              </w:rPr>
              <w:t>　</w:t>
            </w:r>
            <w:r>
              <w:rPr>
                <w:rFonts w:hint="eastAsia" w:eastAsia="仿宋_GB2312"/>
                <w:color w:val="000000"/>
                <w:kern w:val="0"/>
                <w:lang w:val="en-US" w:eastAsia="zh-CN"/>
              </w:rPr>
              <w:t>13个</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hint="eastAsia" w:eastAsia="仿宋_GB2312"/>
                <w:color w:val="000000"/>
                <w:kern w:val="0"/>
                <w:lang w:val="en-US" w:eastAsia="zh-CN"/>
              </w:rPr>
              <w:t>其中工业企业6家，服务业企业1家，固定资产投资项目1个,事业单位5家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质量</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ascii="Times New Roman" w:hAnsi="Times New Roman" w:eastAsia="仿宋_GB2312" w:cs="Times New Roman"/>
                <w:color w:val="000000"/>
                <w:kern w:val="0"/>
                <w:lang w:val="en-US" w:eastAsia="zh-CN"/>
              </w:rPr>
              <w:t>各项工作全面完成预期目标</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r>
              <w:rPr>
                <w:rFonts w:hint="default" w:eastAsia="仿宋_GB2312"/>
                <w:color w:val="000000"/>
                <w:kern w:val="0"/>
                <w:lang w:val="en-US" w:eastAsia="zh-CN"/>
              </w:rPr>
              <w:t>%</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时效</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lang w:val="en-US" w:eastAsia="zh-CN"/>
              </w:rPr>
              <w:t>202</w:t>
            </w:r>
            <w:r>
              <w:rPr>
                <w:rFonts w:hint="eastAsia" w:eastAsia="仿宋_GB2312"/>
                <w:color w:val="000000"/>
                <w:kern w:val="0"/>
                <w:lang w:val="en-US" w:eastAsia="zh-CN"/>
              </w:rPr>
              <w:t>3</w:t>
            </w:r>
            <w:r>
              <w:rPr>
                <w:rFonts w:eastAsia="仿宋_GB2312"/>
                <w:color w:val="000000"/>
                <w:kern w:val="0"/>
                <w:lang w:val="en-US" w:eastAsia="zh-CN"/>
              </w:rPr>
              <w:t>年1月1日至202</w:t>
            </w:r>
            <w:r>
              <w:rPr>
                <w:rFonts w:hint="eastAsia" w:eastAsia="仿宋_GB2312"/>
                <w:color w:val="000000"/>
                <w:kern w:val="0"/>
                <w:lang w:val="en-US" w:eastAsia="zh-CN"/>
              </w:rPr>
              <w:t>3</w:t>
            </w:r>
            <w:r>
              <w:rPr>
                <w:rFonts w:eastAsia="仿宋_GB2312"/>
                <w:color w:val="000000"/>
                <w:kern w:val="0"/>
                <w:lang w:val="en-US" w:eastAsia="zh-CN"/>
              </w:rPr>
              <w:t>年12月31日</w:t>
            </w:r>
          </w:p>
          <w:p>
            <w:pPr>
              <w:widowControl/>
              <w:jc w:val="center"/>
              <w:rPr>
                <w:rFonts w:eastAsia="仿宋_GB2312"/>
                <w:color w:val="000000"/>
                <w:kern w:val="0"/>
                <w:sz w:val="21"/>
                <w:szCs w:val="21"/>
                <w:lang w:val="en-US" w:eastAsia="zh-CN" w:bidi="ar-SA"/>
              </w:rPr>
            </w:pP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ind w:firstLine="210" w:firstLineChars="100"/>
              <w:jc w:val="center"/>
              <w:rPr>
                <w:rFonts w:eastAsia="仿宋_GB2312"/>
                <w:color w:val="000000"/>
                <w:kern w:val="0"/>
                <w:sz w:val="21"/>
                <w:szCs w:val="21"/>
                <w:lang w:val="en-US" w:eastAsia="zh-CN" w:bidi="ar-SA"/>
              </w:rPr>
            </w:pP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成本</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lang w:val="en-US" w:eastAsia="zh-CN"/>
              </w:rPr>
              <w:t>不超过预算总成本</w:t>
            </w:r>
          </w:p>
          <w:p>
            <w:pPr>
              <w:widowControl/>
              <w:jc w:val="center"/>
              <w:rPr>
                <w:rFonts w:eastAsia="仿宋_GB2312"/>
                <w:color w:val="000000"/>
                <w:kern w:val="0"/>
                <w:sz w:val="21"/>
                <w:szCs w:val="21"/>
                <w:lang w:val="en-US" w:eastAsia="zh-CN" w:bidi="ar-SA"/>
              </w:rPr>
            </w:pP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138%</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6.2</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hint="eastAsia" w:eastAsia="仿宋_GB2312"/>
                <w:color w:val="000000"/>
                <w:kern w:val="0"/>
                <w:lang w:val="en-US" w:eastAsia="zh-CN"/>
              </w:rPr>
              <w:t>由于新增预算项目，导致超预算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效益指标</w:t>
            </w:r>
          </w:p>
          <w:p>
            <w:pPr>
              <w:widowControl/>
              <w:ind w:firstLine="210" w:firstLineChars="100"/>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 xml:space="preserve">分） </w:t>
            </w:r>
          </w:p>
        </w:tc>
        <w:tc>
          <w:tcPr>
            <w:tcW w:w="1252"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经济效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val="en-US" w:eastAsia="zh-CN"/>
              </w:rPr>
              <w:t>各项经济指标稳步提升</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数据在全市排名取得历史最好成绩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lang w:val="en-US" w:eastAsia="zh-CN"/>
              </w:rPr>
              <w:t>加强财政各项资金管理</w:t>
            </w:r>
          </w:p>
          <w:p>
            <w:pPr>
              <w:widowControl/>
              <w:jc w:val="center"/>
              <w:rPr>
                <w:rFonts w:eastAsia="仿宋_GB2312"/>
                <w:color w:val="000000"/>
                <w:kern w:val="0"/>
                <w:sz w:val="21"/>
                <w:szCs w:val="21"/>
                <w:lang w:val="en-US" w:eastAsia="zh-CN" w:bidi="ar-SA"/>
              </w:rPr>
            </w:pP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ind w:firstLine="210" w:firstLineChars="100"/>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社会效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ascii="Times New Roman" w:hAnsi="Times New Roman" w:eastAsia="仿宋_GB2312" w:cs="Times New Roman"/>
                <w:color w:val="000000"/>
                <w:kern w:val="0"/>
                <w:lang w:val="en-US" w:eastAsia="zh-CN"/>
              </w:rPr>
              <w:t>加强统计基层基础建设</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val="en-US" w:eastAsia="zh-CN"/>
              </w:rPr>
              <w:t>今年的新增基层统计站示范统计站也已基本建成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ascii="Times New Roman" w:hAnsi="Times New Roman" w:eastAsia="仿宋_GB2312" w:cs="Times New Roman"/>
                <w:color w:val="000000"/>
                <w:kern w:val="0"/>
                <w:lang w:val="en-US" w:eastAsia="zh-CN"/>
              </w:rPr>
              <w:t>建立健全统计数据信息共享机制</w:t>
            </w:r>
          </w:p>
        </w:tc>
        <w:tc>
          <w:tcPr>
            <w:tcW w:w="1200" w:type="dxa"/>
            <w:tcBorders>
              <w:top w:val="single" w:color="auto" w:sz="4" w:space="0"/>
              <w:left w:val="nil"/>
              <w:bottom w:val="single" w:color="auto" w:sz="4" w:space="0"/>
              <w:right w:val="single" w:color="auto" w:sz="4" w:space="0"/>
            </w:tcBorders>
            <w:noWrap w:val="0"/>
            <w:vAlign w:val="center"/>
          </w:tcPr>
          <w:p>
            <w:pPr>
              <w:widowControl/>
              <w:ind w:firstLine="210" w:firstLineChars="100"/>
              <w:jc w:val="center"/>
              <w:rPr>
                <w:rFonts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生态效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rPr>
            </w:pPr>
            <w:r>
              <w:rPr>
                <w:rFonts w:eastAsia="仿宋_GB2312"/>
                <w:color w:val="000000"/>
                <w:kern w:val="0"/>
                <w:lang w:val="en-US" w:eastAsia="zh-CN"/>
              </w:rPr>
              <w:t>生态环境普及全民参与</w:t>
            </w:r>
            <w:r>
              <w:rPr>
                <w:rFonts w:hint="eastAsia" w:eastAsia="仿宋_GB2312"/>
                <w:color w:val="000000"/>
                <w:kern w:val="0"/>
                <w:lang w:val="en-US" w:eastAsia="zh-CN"/>
              </w:rPr>
              <w:t>、创卫工作的执行</w:t>
            </w:r>
          </w:p>
          <w:p>
            <w:pPr>
              <w:widowControl/>
              <w:jc w:val="center"/>
              <w:rPr>
                <w:rFonts w:eastAsia="仿宋_GB2312"/>
                <w:color w:val="000000"/>
                <w:kern w:val="0"/>
                <w:sz w:val="21"/>
                <w:szCs w:val="21"/>
                <w:lang w:val="en-US" w:eastAsia="zh-CN" w:bidi="ar-SA"/>
              </w:rPr>
            </w:pP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sz w:val="21"/>
                <w:szCs w:val="21"/>
                <w:lang w:val="en-US" w:eastAsia="zh-CN" w:bidi="ar-SA"/>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可持续影响指标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both"/>
              <w:rPr>
                <w:rFonts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lang w:val="en-US" w:eastAsia="zh-CN"/>
              </w:rPr>
              <w:t>全面深化改革</w:t>
            </w:r>
          </w:p>
          <w:p>
            <w:pPr>
              <w:widowControl/>
              <w:jc w:val="center"/>
              <w:rPr>
                <w:rFonts w:eastAsia="仿宋_GB2312"/>
                <w:color w:val="000000"/>
                <w:kern w:val="0"/>
                <w:sz w:val="21"/>
                <w:szCs w:val="21"/>
                <w:lang w:val="en-US" w:eastAsia="zh-CN" w:bidi="ar-SA"/>
              </w:rPr>
            </w:pP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满意度</w:t>
            </w:r>
          </w:p>
          <w:p>
            <w:pPr>
              <w:widowControl/>
              <w:jc w:val="center"/>
              <w:rPr>
                <w:rFonts w:eastAsia="仿宋_GB2312"/>
                <w:color w:val="000000"/>
                <w:kern w:val="0"/>
              </w:rPr>
            </w:pPr>
            <w:r>
              <w:rPr>
                <w:rFonts w:eastAsia="仿宋_GB2312"/>
                <w:color w:val="000000"/>
                <w:kern w:val="0"/>
              </w:rPr>
              <w:t>指标</w:t>
            </w:r>
          </w:p>
          <w:p>
            <w:pPr>
              <w:widowControl/>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服务对象满意度指标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lang w:val="en-US" w:eastAsia="zh-CN"/>
              </w:rPr>
            </w:pPr>
            <w:r>
              <w:rPr>
                <w:rFonts w:eastAsia="仿宋_GB2312"/>
                <w:color w:val="000000"/>
                <w:kern w:val="0"/>
                <w:lang w:val="en-US" w:eastAsia="zh-CN"/>
              </w:rPr>
              <w:t>优化经济发展环境，</w:t>
            </w:r>
            <w:r>
              <w:rPr>
                <w:rFonts w:hint="eastAsia" w:eastAsia="仿宋_GB2312"/>
                <w:color w:val="000000"/>
                <w:kern w:val="0"/>
                <w:lang w:val="en-US" w:eastAsia="zh-CN"/>
              </w:rPr>
              <w:t>更好地为各相关部门科学决策提供详实资料</w:t>
            </w:r>
          </w:p>
          <w:p>
            <w:pPr>
              <w:widowControl/>
              <w:jc w:val="center"/>
              <w:rPr>
                <w:rFonts w:eastAsia="仿宋_GB2312"/>
                <w:color w:val="000000"/>
                <w:kern w:val="0"/>
                <w:sz w:val="21"/>
                <w:szCs w:val="21"/>
                <w:lang w:val="en-US" w:eastAsia="zh-CN" w:bidi="ar-SA"/>
              </w:rPr>
            </w:pP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 w:val="21"/>
                <w:szCs w:val="21"/>
                <w:lang w:val="en-US" w:eastAsia="zh-CN" w:bidi="ar-SA"/>
              </w:rPr>
            </w:pP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727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总分</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100</w:t>
            </w:r>
          </w:p>
        </w:tc>
        <w:tc>
          <w:tcPr>
            <w:tcW w:w="89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96.2</w:t>
            </w:r>
          </w:p>
        </w:tc>
        <w:tc>
          <w:tcPr>
            <w:tcW w:w="144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p>
        </w:tc>
      </w:tr>
    </w:tbl>
    <w:p>
      <w:pPr>
        <w:spacing w:line="360" w:lineRule="exact"/>
        <w:rPr>
          <w:rFonts w:hint="eastAsia" w:ascii="仿宋" w:hAnsi="仿宋" w:eastAsia="仿宋" w:cs="仿宋"/>
          <w:kern w:val="0"/>
        </w:rPr>
      </w:pPr>
      <w:r>
        <w:rPr>
          <w:rFonts w:hint="eastAsia" w:ascii="仿宋" w:hAnsi="仿宋" w:eastAsia="仿宋" w:cs="仿宋"/>
          <w:kern w:val="0"/>
        </w:rPr>
        <w:t>填表人：</w:t>
      </w:r>
      <w:r>
        <w:rPr>
          <w:rFonts w:hint="eastAsia" w:ascii="仿宋" w:hAnsi="仿宋" w:eastAsia="仿宋" w:cs="仿宋"/>
          <w:kern w:val="0"/>
          <w:lang w:val="en-US" w:eastAsia="zh-CN"/>
        </w:rPr>
        <w:t xml:space="preserve">吕余秀 </w:t>
      </w:r>
      <w:r>
        <w:rPr>
          <w:rFonts w:hint="eastAsia" w:ascii="仿宋" w:hAnsi="仿宋" w:eastAsia="仿宋" w:cs="仿宋"/>
          <w:kern w:val="0"/>
        </w:rPr>
        <w:t xml:space="preserve">  </w:t>
      </w:r>
      <w:r>
        <w:rPr>
          <w:rFonts w:hint="eastAsia" w:ascii="仿宋" w:hAnsi="仿宋" w:eastAsia="仿宋" w:cs="仿宋"/>
          <w:kern w:val="0"/>
          <w:lang w:val="en-US" w:eastAsia="zh-CN"/>
        </w:rPr>
        <w:t xml:space="preserve">  </w:t>
      </w:r>
      <w:r>
        <w:rPr>
          <w:rFonts w:hint="eastAsia" w:ascii="仿宋" w:hAnsi="仿宋" w:eastAsia="仿宋" w:cs="仿宋"/>
          <w:kern w:val="0"/>
        </w:rPr>
        <w:t>联系电话：</w:t>
      </w:r>
      <w:r>
        <w:rPr>
          <w:rFonts w:hint="eastAsia" w:ascii="仿宋" w:hAnsi="仿宋" w:eastAsia="仿宋" w:cs="仿宋"/>
          <w:kern w:val="0"/>
          <w:lang w:val="en-US" w:eastAsia="zh-CN"/>
        </w:rPr>
        <w:t xml:space="preserve">7722668 </w:t>
      </w:r>
      <w:r>
        <w:rPr>
          <w:rFonts w:hint="eastAsia" w:ascii="仿宋" w:hAnsi="仿宋" w:eastAsia="仿宋" w:cs="仿宋"/>
          <w:kern w:val="0"/>
        </w:rPr>
        <w:t xml:space="preserve">    填报日期：</w:t>
      </w:r>
      <w:r>
        <w:rPr>
          <w:rFonts w:hint="eastAsia" w:ascii="仿宋" w:hAnsi="仿宋" w:eastAsia="仿宋" w:cs="仿宋"/>
          <w:kern w:val="0"/>
          <w:lang w:val="en-US" w:eastAsia="zh-CN"/>
        </w:rPr>
        <w:t xml:space="preserve">      </w:t>
      </w:r>
      <w:r>
        <w:rPr>
          <w:rFonts w:hint="eastAsia" w:ascii="仿宋" w:hAnsi="仿宋" w:eastAsia="仿宋" w:cs="仿宋"/>
          <w:kern w:val="0"/>
        </w:rPr>
        <w:t xml:space="preserve">  </w:t>
      </w:r>
      <w:r>
        <w:rPr>
          <w:rFonts w:hint="eastAsia" w:ascii="仿宋" w:hAnsi="仿宋" w:eastAsia="仿宋" w:cs="仿宋"/>
          <w:kern w:val="0"/>
          <w:lang w:val="en-US" w:eastAsia="zh-CN"/>
        </w:rPr>
        <w:t xml:space="preserve"> </w:t>
      </w:r>
      <w:r>
        <w:rPr>
          <w:rFonts w:hint="eastAsia" w:ascii="仿宋" w:hAnsi="仿宋" w:eastAsia="仿宋" w:cs="仿宋"/>
          <w:kern w:val="0"/>
        </w:rPr>
        <w:t xml:space="preserve">  单位负责人签字：</w:t>
      </w:r>
    </w:p>
    <w:p>
      <w:pPr>
        <w:widowControl/>
        <w:spacing w:line="340" w:lineRule="exact"/>
        <w:jc w:val="left"/>
        <w:rPr>
          <w:rFonts w:hint="eastAsia" w:eastAsia="黑体"/>
          <w:sz w:val="32"/>
          <w:szCs w:val="32"/>
        </w:rPr>
      </w:pPr>
      <w:r>
        <w:rPr>
          <w:rFonts w:eastAsia="黑体"/>
          <w:sz w:val="32"/>
          <w:szCs w:val="32"/>
        </w:rPr>
        <w:t xml:space="preserve"> </w:t>
      </w: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widowControl/>
        <w:spacing w:line="300" w:lineRule="exact"/>
        <w:jc w:val="left"/>
        <w:rPr>
          <w:rFonts w:ascii="黑体" w:hAnsi="黑体" w:eastAsia="黑体"/>
          <w:sz w:val="32"/>
          <w:szCs w:val="32"/>
        </w:rPr>
      </w:pPr>
    </w:p>
    <w:p>
      <w:pPr>
        <w:pStyle w:val="21"/>
        <w:rPr>
          <w:rFonts w:ascii="黑体" w:hAnsi="黑体" w:eastAsia="黑体"/>
          <w:sz w:val="32"/>
          <w:szCs w:val="32"/>
        </w:rPr>
      </w:pPr>
    </w:p>
    <w:p>
      <w:pPr>
        <w:spacing w:line="440" w:lineRule="exact"/>
        <w:jc w:val="left"/>
        <w:rPr>
          <w:rFonts w:hint="eastAsia" w:eastAsia="黑体"/>
          <w:color w:val="000000"/>
          <w:sz w:val="32"/>
          <w:szCs w:val="2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15"/>
        <w:tblpPr w:leftFromText="180" w:rightFromText="180" w:vertAnchor="text" w:horzAnchor="margin" w:tblpXSpec="center" w:tblpY="189"/>
        <w:tblW w:w="94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76"/>
        <w:gridCol w:w="5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部门概况</w:t>
            </w:r>
          </w:p>
        </w:tc>
        <w:tc>
          <w:tcPr>
            <w:tcW w:w="2176"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专项名称</w:t>
            </w:r>
          </w:p>
        </w:tc>
        <w:tc>
          <w:tcPr>
            <w:tcW w:w="5715"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sz w:val="24"/>
                <w:szCs w:val="24"/>
                <w:lang w:val="en-US" w:eastAsia="zh-CN"/>
              </w:rPr>
              <w:t>行政运行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年度预算金额</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sz w:val="24"/>
                <w:szCs w:val="24"/>
                <w:lang w:val="en-US" w:eastAsia="zh-CN"/>
              </w:rPr>
              <w:t>0</w:t>
            </w:r>
            <w:r>
              <w:rPr>
                <w:rFonts w:hint="eastAsia" w:ascii="宋体" w:hAnsi="宋体" w:cs="宋体"/>
                <w:sz w:val="24"/>
                <w:szCs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项目主管部门</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双牌县统计局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项目立项目的</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保障单位资金的基本运转，提升工作效能，不断提升我</w:t>
            </w:r>
            <w:r>
              <w:rPr>
                <w:rFonts w:hint="eastAsia" w:ascii="宋体" w:hAnsi="宋体" w:cs="宋体"/>
                <w:sz w:val="24"/>
                <w:szCs w:val="24"/>
                <w:lang w:val="en-US" w:eastAsia="zh-CN"/>
              </w:rPr>
              <w:t>局</w:t>
            </w:r>
            <w:r>
              <w:rPr>
                <w:rFonts w:hint="eastAsia" w:ascii="宋体" w:hAnsi="宋体" w:cs="宋体"/>
                <w:sz w:val="24"/>
                <w:szCs w:val="24"/>
              </w:rPr>
              <w:t>服务水平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绩效情况</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项目支出管理和使用基本情况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ind w:firstLine="480" w:firstLineChars="200"/>
              <w:jc w:val="both"/>
              <w:rPr>
                <w:rFonts w:hint="eastAsia" w:ascii="宋体" w:hAnsi="宋体" w:cs="宋体"/>
                <w:sz w:val="24"/>
                <w:szCs w:val="24"/>
              </w:rPr>
            </w:pPr>
            <w:r>
              <w:rPr>
                <w:rFonts w:hint="eastAsia" w:ascii="宋体" w:hAnsi="宋体" w:cs="宋体"/>
                <w:sz w:val="24"/>
                <w:szCs w:val="24"/>
              </w:rPr>
              <w:t>遵循厉行节约的原则，确保各项业务工作的正常开展，202</w:t>
            </w:r>
            <w:r>
              <w:rPr>
                <w:rFonts w:hint="eastAsia" w:ascii="宋体" w:hAnsi="宋体" w:cs="宋体"/>
                <w:sz w:val="24"/>
                <w:szCs w:val="24"/>
                <w:lang w:val="en-US" w:eastAsia="zh-CN"/>
              </w:rPr>
              <w:t>3</w:t>
            </w:r>
            <w:r>
              <w:rPr>
                <w:rFonts w:hint="eastAsia" w:ascii="宋体" w:hAnsi="宋体" w:cs="宋体"/>
                <w:sz w:val="24"/>
                <w:szCs w:val="24"/>
              </w:rPr>
              <w:t>年总支出</w:t>
            </w:r>
            <w:r>
              <w:rPr>
                <w:rFonts w:hint="eastAsia" w:ascii="宋体" w:hAnsi="宋体" w:cs="宋体" w:eastAsiaTheme="minorEastAsia"/>
                <w:sz w:val="24"/>
                <w:szCs w:val="24"/>
                <w:lang w:val="en-US" w:eastAsia="zh-CN"/>
              </w:rPr>
              <w:t>11.522</w:t>
            </w:r>
            <w:r>
              <w:rPr>
                <w:rFonts w:hint="eastAsia" w:ascii="宋体" w:hAnsi="宋体" w:cs="宋体"/>
                <w:sz w:val="24"/>
                <w:szCs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90"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项目绩效目标完成情况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color w:val="000000"/>
                <w:kern w:val="0"/>
                <w:sz w:val="24"/>
                <w:szCs w:val="32"/>
              </w:rPr>
              <w:t>确保确保各项资金保障到位，优化服务，不断提升工作效能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85"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存在的问题分析及改进措施</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存在项目支出预算不精准，完成率、执行率有差距的问题。其原因：一是编制项目支出预算的不确定因素较多，绩效指标设置难以全面涵盖。由于预算编制绩效目标时间与每年工作重点、改革任务变化大、安排时间(当年初)有偏差，绩效目标设置出现漏项、过时项，不能反映当年绩效目标任务；二是业务人员还需加强学习培训，提高业务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改进措施</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加强项目开展进度的跟踪，开展项目绩效评价，确保项目绩效目标的完成。同时严格遵守财务管理制度，科学设置绩效指标，提高资金使用率。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64" w:hRule="atLeast"/>
        </w:trPr>
        <w:tc>
          <w:tcPr>
            <w:tcW w:w="1559" w:type="dxa"/>
            <w:vMerge w:val="continue"/>
            <w:tcBorders>
              <w:top w:val="single" w:color="auto" w:sz="6" w:space="0"/>
              <w:left w:val="single" w:color="auto" w:sz="12" w:space="0"/>
              <w:bottom w:val="single" w:color="auto" w:sz="12"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其他需要说明问题</w:t>
            </w:r>
          </w:p>
        </w:tc>
        <w:tc>
          <w:tcPr>
            <w:tcW w:w="5715" w:type="dxa"/>
            <w:tcBorders>
              <w:top w:val="single" w:color="auto" w:sz="6" w:space="0"/>
              <w:left w:val="single" w:color="auto" w:sz="6" w:space="0"/>
              <w:bottom w:val="single" w:color="auto" w:sz="12" w:space="0"/>
              <w:right w:val="single" w:color="auto" w:sz="12" w:space="0"/>
            </w:tcBorders>
            <w:noWrap w:val="0"/>
            <w:vAlign w:val="center"/>
          </w:tcPr>
          <w:p>
            <w:pPr>
              <w:ind w:firstLine="480" w:firstLineChars="200"/>
              <w:rPr>
                <w:rFonts w:hint="eastAsia" w:ascii="宋体" w:hAnsi="宋体" w:cs="宋体"/>
                <w:sz w:val="24"/>
                <w:szCs w:val="24"/>
              </w:rPr>
            </w:pPr>
            <w:r>
              <w:rPr>
                <w:rFonts w:hint="eastAsia" w:ascii="宋体" w:hAnsi="宋体" w:cs="宋体"/>
                <w:sz w:val="24"/>
                <w:szCs w:val="24"/>
              </w:rPr>
              <w:t>无</w:t>
            </w:r>
          </w:p>
        </w:tc>
      </w:tr>
    </w:tbl>
    <w:p>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eastAsia" w:ascii="宋体" w:hAnsi="宋体" w:cs="宋体"/>
          <w:sz w:val="24"/>
          <w:szCs w:val="24"/>
        </w:rPr>
      </w:pPr>
      <w:r>
        <w:rPr>
          <w:rFonts w:hint="eastAsia" w:ascii="宋体" w:hAnsi="宋体" w:cs="宋体"/>
          <w:sz w:val="24"/>
          <w:szCs w:val="24"/>
        </w:rPr>
        <w:t>备注：每个项目支出分别填报自评报告和自评表。</w:t>
      </w:r>
    </w:p>
    <w:p>
      <w:pPr>
        <w:spacing w:line="440" w:lineRule="exact"/>
        <w:jc w:val="left"/>
        <w:rPr>
          <w:rFonts w:hint="eastAsia" w:ascii="黑体" w:hAnsi="黑体" w:eastAsia="黑体" w:cs="黑体"/>
          <w:color w:val="000000"/>
          <w:sz w:val="32"/>
          <w:szCs w:val="32"/>
        </w:rPr>
      </w:pPr>
      <w:r>
        <w:rPr>
          <w:rFonts w:hint="eastAsia" w:ascii="宋体" w:hAnsi="宋体" w:cs="宋体"/>
          <w:sz w:val="24"/>
          <w:szCs w:val="24"/>
        </w:rPr>
        <w:t>填表人：</w:t>
      </w:r>
      <w:r>
        <w:rPr>
          <w:rFonts w:hint="eastAsia" w:ascii="宋体" w:hAnsi="宋体" w:cs="宋体"/>
          <w:sz w:val="24"/>
          <w:szCs w:val="24"/>
          <w:lang w:val="en-US" w:eastAsia="zh-CN"/>
        </w:rPr>
        <w:t>吕余秀</w:t>
      </w:r>
      <w:r>
        <w:rPr>
          <w:rFonts w:hint="eastAsia" w:ascii="宋体" w:hAnsi="宋体" w:cs="宋体"/>
          <w:sz w:val="24"/>
          <w:szCs w:val="24"/>
        </w:rPr>
        <w:t xml:space="preserve">  填报日期：202</w:t>
      </w:r>
      <w:r>
        <w:rPr>
          <w:rFonts w:hint="eastAsia" w:ascii="宋体" w:hAnsi="宋体" w:cs="宋体"/>
          <w:sz w:val="24"/>
          <w:szCs w:val="24"/>
          <w:lang w:val="en-US" w:eastAsia="zh-CN"/>
        </w:rPr>
        <w:t>4</w:t>
      </w:r>
      <w:r>
        <w:rPr>
          <w:rFonts w:hint="eastAsia" w:ascii="宋体" w:hAnsi="宋体" w:cs="宋体"/>
          <w:sz w:val="24"/>
          <w:szCs w:val="24"/>
        </w:rPr>
        <w:t>.3.</w:t>
      </w:r>
      <w:r>
        <w:rPr>
          <w:rFonts w:hint="eastAsia" w:ascii="宋体" w:hAnsi="宋体" w:cs="宋体"/>
          <w:sz w:val="24"/>
          <w:szCs w:val="24"/>
          <w:lang w:val="en-US" w:eastAsia="zh-CN"/>
        </w:rPr>
        <w:t>1</w:t>
      </w:r>
      <w:r>
        <w:rPr>
          <w:rFonts w:hint="eastAsia" w:ascii="宋体" w:hAnsi="宋体" w:cs="宋体"/>
          <w:sz w:val="24"/>
          <w:szCs w:val="24"/>
        </w:rPr>
        <w:t xml:space="preserve"> 联系电话：</w:t>
      </w:r>
      <w:r>
        <w:rPr>
          <w:rFonts w:hint="eastAsia" w:ascii="宋体" w:hAnsi="宋体" w:cs="宋体"/>
          <w:sz w:val="24"/>
          <w:szCs w:val="24"/>
          <w:lang w:val="en-US" w:eastAsia="zh-CN"/>
        </w:rPr>
        <w:t>7722668</w:t>
      </w:r>
      <w:r>
        <w:rPr>
          <w:rFonts w:hint="eastAsia" w:ascii="仿宋" w:hAnsi="仿宋" w:eastAsia="仿宋" w:cs="仿宋"/>
          <w:kern w:val="0"/>
          <w:lang w:val="en-US" w:eastAsia="zh-CN"/>
        </w:rPr>
        <w:t xml:space="preserve"> </w:t>
      </w:r>
      <w:r>
        <w:rPr>
          <w:rFonts w:hint="eastAsia" w:ascii="宋体" w:hAnsi="宋体" w:cs="宋体"/>
          <w:sz w:val="24"/>
          <w:szCs w:val="24"/>
        </w:rPr>
        <w:t>单位负责人签字：</w:t>
      </w:r>
    </w:p>
    <w:p>
      <w:pPr>
        <w:spacing w:line="440" w:lineRule="exact"/>
        <w:jc w:val="left"/>
        <w:rPr>
          <w:rFonts w:hint="eastAsia" w:ascii="黑体" w:hAnsi="黑体" w:eastAsia="黑体" w:cs="黑体"/>
          <w:color w:val="000000"/>
          <w:sz w:val="32"/>
          <w:szCs w:val="32"/>
        </w:rPr>
      </w:pP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2023</w:t>
      </w:r>
      <w:r>
        <w:rPr>
          <w:rFonts w:ascii="仿宋_GB2312" w:hAnsi="仿宋_GB2312" w:eastAsia="仿宋_GB2312"/>
          <w:color w:val="000000"/>
          <w:kern w:val="0"/>
        </w:rPr>
        <w:t>年度）</w:t>
      </w:r>
    </w:p>
    <w:tbl>
      <w:tblPr>
        <w:tblStyle w:val="15"/>
        <w:tblW w:w="9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项目支</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cs="宋体"/>
                <w:sz w:val="24"/>
                <w:szCs w:val="24"/>
                <w:lang w:val="en-US" w:eastAsia="zh-CN"/>
              </w:rPr>
              <w:t>行政运行</w:t>
            </w: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双牌县统计局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双牌县统计局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eastAsia="zh-CN"/>
              </w:rPr>
            </w:pPr>
            <w:r>
              <w:rPr>
                <w:rFonts w:hint="eastAsia" w:ascii="宋体" w:hAnsi="宋体" w:eastAsia="宋体" w:cs="宋体"/>
                <w:color w:val="000000"/>
                <w:kern w:val="0"/>
              </w:rPr>
              <w:t>项目资金</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年初</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全年</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全年</w:t>
            </w:r>
          </w:p>
          <w:p>
            <w:pPr>
              <w:spacing w:line="300" w:lineRule="exact"/>
              <w:jc w:val="center"/>
              <w:rPr>
                <w:rFonts w:hint="eastAsia" w:ascii="宋体" w:hAnsi="宋体" w:eastAsia="宋体" w:cs="宋体"/>
              </w:rPr>
            </w:pPr>
            <w:r>
              <w:rPr>
                <w:rFonts w:hint="eastAsia" w:ascii="宋体" w:hAnsi="宋体" w:eastAsia="宋体" w:cs="宋体"/>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kern w:val="0"/>
                <w:sz w:val="24"/>
                <w:lang w:val="en-US" w:eastAsia="zh-CN"/>
              </w:rPr>
              <w:t>0</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cs="宋体" w:eastAsiaTheme="minorEastAsia"/>
                <w:sz w:val="24"/>
                <w:szCs w:val="24"/>
                <w:lang w:val="en-US" w:eastAsia="zh-CN"/>
              </w:rPr>
              <w:t>11.522</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cs="宋体" w:eastAsiaTheme="minorEastAsia"/>
                <w:sz w:val="24"/>
                <w:szCs w:val="24"/>
                <w:lang w:val="en-US" w:eastAsia="zh-CN"/>
              </w:rPr>
              <w:t>11.522</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sz w:val="24"/>
                <w:szCs w:val="24"/>
                <w:lang w:val="en-US" w:eastAsia="zh-CN"/>
              </w:rPr>
              <w:t>0</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hint="eastAsia" w:ascii="宋体" w:hAnsi="宋体" w:eastAsia="宋体" w:cs="宋体"/>
                <w:color w:val="000000"/>
                <w:kern w:val="0"/>
              </w:rPr>
            </w:pPr>
            <w:r>
              <w:rPr>
                <w:rFonts w:hint="eastAsia" w:ascii="宋体" w:hAnsi="宋体" w:eastAsia="宋体" w:cs="宋体"/>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hint="eastAsia" w:ascii="宋体" w:hAnsi="宋体" w:eastAsia="宋体" w:cs="宋体"/>
                <w:color w:val="000000"/>
                <w:kern w:val="0"/>
              </w:rPr>
            </w:pPr>
            <w:r>
              <w:rPr>
                <w:rFonts w:hint="eastAsia" w:ascii="宋体" w:hAnsi="宋体" w:eastAsia="宋体" w:cs="宋体"/>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仿宋" w:hAnsi="仿宋" w:eastAsia="仿宋" w:cs="仿宋"/>
                <w:color w:val="000000"/>
                <w:kern w:val="0"/>
              </w:rPr>
              <w:t>保障单位资金的基本运转，</w:t>
            </w:r>
            <w:r>
              <w:rPr>
                <w:rFonts w:hint="eastAsia" w:ascii="仿宋" w:hAnsi="仿宋" w:eastAsia="仿宋" w:cs="仿宋"/>
                <w:color w:val="000000"/>
                <w:kern w:val="0"/>
                <w:lang w:eastAsia="zh-CN"/>
              </w:rPr>
              <w:t>提升工作效能，</w:t>
            </w:r>
            <w:r>
              <w:rPr>
                <w:rFonts w:hint="eastAsia" w:ascii="仿宋" w:hAnsi="仿宋" w:eastAsia="仿宋" w:cs="仿宋"/>
                <w:color w:val="000000"/>
                <w:kern w:val="0"/>
                <w:lang w:val="en-US" w:eastAsia="zh-CN"/>
              </w:rPr>
              <w:t>保障我局完成各项工作，提升工作质量</w:t>
            </w:r>
            <w:r>
              <w:rPr>
                <w:rFonts w:hint="eastAsia" w:ascii="宋体" w:hAnsi="宋体" w:eastAsia="宋体" w:cs="宋体"/>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ind w:firstLine="420" w:firstLineChars="200"/>
              <w:jc w:val="left"/>
              <w:rPr>
                <w:rFonts w:hint="default" w:ascii="宋体" w:hAnsi="宋体" w:eastAsia="宋体" w:cs="宋体"/>
                <w:color w:val="000000"/>
                <w:kern w:val="0"/>
                <w:lang w:val="en-US"/>
              </w:rPr>
            </w:pPr>
            <w:r>
              <w:rPr>
                <w:rFonts w:hint="eastAsia" w:ascii="仿宋" w:hAnsi="仿宋" w:eastAsia="仿宋" w:cs="仿宋"/>
                <w:color w:val="000000"/>
                <w:kern w:val="0"/>
                <w:lang w:eastAsia="zh-CN"/>
              </w:rPr>
              <w:t>确保各项资金保障到位</w:t>
            </w:r>
            <w:r>
              <w:rPr>
                <w:rFonts w:hint="eastAsia" w:ascii="仿宋" w:hAnsi="仿宋" w:eastAsia="仿宋" w:cs="仿宋"/>
                <w:color w:val="000000"/>
                <w:kern w:val="0"/>
                <w:lang w:val="en-US" w:eastAsia="zh-CN"/>
              </w:rPr>
              <w:t>的同时压缩了部分开支，调整了部分项目的工作职责，同时，因为省市下拨资金增加，导致决算超过预算，优化了工作内容和效率。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绩</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效</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指</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年度</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实际</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偏差原因</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分析及</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产出指标</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(50分)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color w:val="000000"/>
                <w:kern w:val="0"/>
                <w:lang w:val="en-US" w:eastAsia="zh-CN"/>
              </w:rPr>
            </w:pPr>
            <w:r>
              <w:rPr>
                <w:rFonts w:hint="eastAsia" w:ascii="宋体" w:hAnsi="宋体"/>
                <w:color w:val="000000"/>
                <w:kern w:val="0"/>
              </w:rPr>
              <w:t>完成支出总额</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仿宋_GB2312"/>
                <w:color w:val="000000"/>
                <w:kern w:val="0"/>
                <w:sz w:val="21"/>
                <w:szCs w:val="21"/>
                <w:lang w:val="en-US" w:eastAsia="zh-CN" w:bidi="ar-SA"/>
              </w:rPr>
            </w:pPr>
            <w:r>
              <w:rPr>
                <w:rFonts w:hint="eastAsia" w:ascii="宋体" w:hAnsi="宋体" w:cs="宋体"/>
                <w:sz w:val="24"/>
                <w:szCs w:val="24"/>
                <w:lang w:val="en-US" w:eastAsia="zh-CN"/>
              </w:rPr>
              <w:t>0</w:t>
            </w:r>
            <w:r>
              <w:rPr>
                <w:rFonts w:hint="eastAsia" w:ascii="宋体" w:hAnsi="宋体"/>
                <w:color w:val="000000"/>
                <w:kern w:val="0"/>
              </w:rPr>
              <w:t>万元</w:t>
            </w:r>
            <w:r>
              <w:rPr>
                <w:rFonts w:ascii="宋体" w:hAnsi="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Theme="minorEastAsia"/>
                <w:color w:val="000000"/>
                <w:kern w:val="0"/>
                <w:sz w:val="21"/>
                <w:szCs w:val="21"/>
                <w:lang w:val="en-US" w:eastAsia="zh-CN" w:bidi="ar-SA"/>
              </w:rPr>
            </w:pPr>
            <w:r>
              <w:rPr>
                <w:rFonts w:hint="eastAsia" w:ascii="宋体" w:hAnsi="宋体" w:cs="宋体" w:eastAsiaTheme="minorEastAsia"/>
                <w:sz w:val="24"/>
                <w:szCs w:val="24"/>
                <w:lang w:val="en-US" w:eastAsia="zh-CN"/>
              </w:rPr>
              <w:t>11.522</w:t>
            </w:r>
            <w:r>
              <w:rPr>
                <w:rFonts w:hint="eastAsia" w:ascii="宋体" w:hAnsi="宋体" w:cs="宋体"/>
                <w:sz w:val="24"/>
                <w:szCs w:val="24"/>
                <w:lang w:val="en-US" w:eastAsia="zh-CN"/>
              </w:rPr>
              <w:t>万元</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仿宋" w:hAnsi="仿宋" w:eastAsia="仿宋" w:cs="仿宋"/>
                <w:color w:val="000000"/>
                <w:kern w:val="0"/>
                <w:lang w:val="en-US" w:eastAsia="zh-CN"/>
              </w:rPr>
              <w:t>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仿宋_GB2312"/>
                <w:color w:val="000000"/>
                <w:kern w:val="0"/>
                <w:sz w:val="21"/>
                <w:szCs w:val="21"/>
                <w:lang w:val="en-US" w:eastAsia="zh-CN" w:bidi="ar-SA"/>
              </w:rPr>
            </w:pPr>
            <w:r>
              <w:rPr>
                <w:rFonts w:hint="eastAsia" w:ascii="宋体" w:hAnsi="宋体" w:eastAsia="宋体" w:cs="宋体"/>
                <w:color w:val="000000"/>
                <w:kern w:val="0"/>
                <w:lang w:val="en-US" w:eastAsia="zh-CN"/>
              </w:rPr>
              <w:t>各项工作全面完成预期目标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仿宋_GB2312"/>
                <w:color w:val="000000"/>
                <w:kern w:val="0"/>
                <w:sz w:val="21"/>
                <w:szCs w:val="21"/>
                <w:lang w:val="en-US" w:eastAsia="zh-CN" w:bidi="ar-SA"/>
              </w:rPr>
            </w:pPr>
            <w:r>
              <w:rPr>
                <w:rFonts w:hint="eastAsia" w:ascii="宋体" w:hAnsi="宋体"/>
                <w:color w:val="000000"/>
                <w:kern w:val="0"/>
              </w:rPr>
              <w:t>≥95%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仿宋_GB2312"/>
                <w:color w:val="000000"/>
                <w:kern w:val="0"/>
                <w:sz w:val="21"/>
                <w:szCs w:val="21"/>
                <w:lang w:val="en-US" w:eastAsia="zh-CN" w:bidi="ar-SA"/>
              </w:rPr>
            </w:pPr>
            <w:r>
              <w:rPr>
                <w:rFonts w:hint="eastAsia" w:ascii="宋体" w:hAnsi="宋体" w:eastAsia="宋体" w:cs="宋体"/>
                <w:color w:val="000000"/>
                <w:kern w:val="0"/>
                <w:lang w:val="en-US" w:eastAsia="zh-CN"/>
              </w:rPr>
              <w:t>各项工作全面完成预期目标</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2023年1月1日至2023年12月31日</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不超过预算总成本</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206%</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仿宋" w:hAnsi="仿宋" w:eastAsia="仿宋" w:cs="仿宋"/>
                <w:color w:val="000000"/>
                <w:kern w:val="0"/>
                <w:lang w:val="en-US" w:eastAsia="zh-CN"/>
              </w:rPr>
              <w:t>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效益指标</w:t>
            </w:r>
          </w:p>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（30分）</w:t>
            </w: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经济效</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各项经济指标稳步提升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加强财政各项资金管理</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4.5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lang w:val="en-US" w:eastAsia="zh-CN"/>
              </w:rPr>
            </w:pPr>
            <w:r>
              <w:rPr>
                <w:rFonts w:hint="eastAsia" w:ascii="仿宋" w:hAnsi="仿宋" w:eastAsia="仿宋" w:cs="仿宋"/>
                <w:color w:val="000000"/>
                <w:kern w:val="0"/>
                <w:lang w:val="en-US" w:eastAsia="zh-CN"/>
              </w:rPr>
              <w:t>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社会效</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加强统计基层基础建设</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建立健全统计数据信息共享机制</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生态效</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生态环境普及全民参与、创卫工作的执行</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全面深化改革</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满意度</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指标</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（10分）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eastAsia="仿宋_GB2312"/>
                <w:color w:val="000000"/>
                <w:kern w:val="0"/>
                <w:lang w:val="en-US" w:eastAsia="zh-CN"/>
              </w:rPr>
              <w:t>更好地为各相关部门科学决策提供详实资料</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93.5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bl>
    <w:p>
      <w:pPr>
        <w:spacing w:line="360" w:lineRule="exact"/>
        <w:rPr>
          <w:rFonts w:hint="eastAsia" w:ascii="仿宋" w:hAnsi="仿宋" w:eastAsia="仿宋" w:cs="仿宋"/>
          <w:kern w:val="0"/>
        </w:rPr>
      </w:pPr>
      <w:r>
        <w:rPr>
          <w:rFonts w:hint="eastAsia" w:ascii="仿宋" w:hAnsi="仿宋" w:eastAsia="仿宋" w:cs="仿宋"/>
          <w:kern w:val="0"/>
        </w:rPr>
        <w:t>填表人：</w:t>
      </w:r>
      <w:r>
        <w:rPr>
          <w:rFonts w:hint="eastAsia" w:ascii="仿宋" w:hAnsi="仿宋" w:eastAsia="仿宋" w:cs="仿宋"/>
          <w:kern w:val="0"/>
          <w:lang w:val="en-US" w:eastAsia="zh-CN"/>
        </w:rPr>
        <w:t xml:space="preserve">吕余秀 </w:t>
      </w:r>
      <w:r>
        <w:rPr>
          <w:rFonts w:hint="eastAsia" w:ascii="仿宋" w:hAnsi="仿宋" w:eastAsia="仿宋" w:cs="仿宋"/>
          <w:kern w:val="0"/>
        </w:rPr>
        <w:t xml:space="preserve">  </w:t>
      </w:r>
      <w:r>
        <w:rPr>
          <w:rFonts w:hint="eastAsia" w:ascii="仿宋" w:hAnsi="仿宋" w:eastAsia="仿宋" w:cs="仿宋"/>
          <w:kern w:val="0"/>
          <w:lang w:val="en-US" w:eastAsia="zh-CN"/>
        </w:rPr>
        <w:t xml:space="preserve">  </w:t>
      </w:r>
      <w:r>
        <w:rPr>
          <w:rFonts w:hint="eastAsia" w:ascii="仿宋" w:hAnsi="仿宋" w:eastAsia="仿宋" w:cs="仿宋"/>
          <w:kern w:val="0"/>
        </w:rPr>
        <w:t>联系电话：</w:t>
      </w:r>
      <w:r>
        <w:rPr>
          <w:rFonts w:hint="eastAsia" w:ascii="仿宋" w:hAnsi="仿宋" w:eastAsia="仿宋" w:cs="仿宋"/>
          <w:kern w:val="0"/>
          <w:lang w:val="en-US" w:eastAsia="zh-CN"/>
        </w:rPr>
        <w:t xml:space="preserve">7722668 </w:t>
      </w:r>
      <w:r>
        <w:rPr>
          <w:rFonts w:hint="eastAsia" w:ascii="仿宋" w:hAnsi="仿宋" w:eastAsia="仿宋" w:cs="仿宋"/>
          <w:kern w:val="0"/>
        </w:rPr>
        <w:t xml:space="preserve">    填报日期：</w:t>
      </w:r>
      <w:r>
        <w:rPr>
          <w:rFonts w:hint="eastAsia" w:ascii="仿宋" w:hAnsi="仿宋" w:eastAsia="仿宋" w:cs="仿宋"/>
          <w:kern w:val="0"/>
          <w:lang w:val="en-US" w:eastAsia="zh-CN"/>
        </w:rPr>
        <w:t xml:space="preserve">      </w:t>
      </w:r>
      <w:r>
        <w:rPr>
          <w:rFonts w:hint="eastAsia" w:ascii="仿宋" w:hAnsi="仿宋" w:eastAsia="仿宋" w:cs="仿宋"/>
          <w:kern w:val="0"/>
        </w:rPr>
        <w:t xml:space="preserve">  </w:t>
      </w:r>
      <w:r>
        <w:rPr>
          <w:rFonts w:hint="eastAsia" w:ascii="仿宋" w:hAnsi="仿宋" w:eastAsia="仿宋" w:cs="仿宋"/>
          <w:kern w:val="0"/>
          <w:lang w:val="en-US" w:eastAsia="zh-CN"/>
        </w:rPr>
        <w:t xml:space="preserve"> </w:t>
      </w:r>
      <w:r>
        <w:rPr>
          <w:rFonts w:hint="eastAsia" w:ascii="仿宋" w:hAnsi="仿宋" w:eastAsia="仿宋" w:cs="仿宋"/>
          <w:kern w:val="0"/>
        </w:rPr>
        <w:t xml:space="preserve">  单位负责人签字：</w:t>
      </w: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ascii="黑体" w:hAnsi="黑体" w:eastAsia="黑体" w:cs="黑体"/>
          <w:color w:val="000000"/>
          <w:sz w:val="32"/>
          <w:szCs w:val="32"/>
        </w:rPr>
      </w:pPr>
    </w:p>
    <w:p>
      <w:pPr>
        <w:spacing w:line="440" w:lineRule="exact"/>
        <w:jc w:val="left"/>
        <w:rPr>
          <w:rFonts w:hint="eastAsia" w:eastAsia="黑体"/>
          <w:color w:val="000000"/>
          <w:sz w:val="32"/>
          <w:szCs w:val="2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15"/>
        <w:tblpPr w:leftFromText="180" w:rightFromText="180" w:vertAnchor="text" w:horzAnchor="margin" w:tblpXSpec="center" w:tblpY="189"/>
        <w:tblW w:w="94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76"/>
        <w:gridCol w:w="5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部门概况</w:t>
            </w:r>
          </w:p>
        </w:tc>
        <w:tc>
          <w:tcPr>
            <w:tcW w:w="2176"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专项名称</w:t>
            </w:r>
          </w:p>
        </w:tc>
        <w:tc>
          <w:tcPr>
            <w:tcW w:w="5715"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sz w:val="24"/>
                <w:szCs w:val="24"/>
              </w:rPr>
              <w:t>一般行政管理事务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年度预算金额</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rPr>
              <w:t>17.2</w:t>
            </w:r>
            <w:r>
              <w:rPr>
                <w:rFonts w:hint="eastAsia" w:ascii="宋体" w:hAnsi="宋体" w:cs="宋体"/>
                <w:sz w:val="24"/>
                <w:szCs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项目主管部门</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双牌县统计局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项目立项目的</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保障单位资金的基本运转，提升工作效能，不断提升我</w:t>
            </w:r>
            <w:r>
              <w:rPr>
                <w:rFonts w:hint="eastAsia" w:ascii="宋体" w:hAnsi="宋体" w:cs="宋体"/>
                <w:sz w:val="24"/>
                <w:szCs w:val="24"/>
                <w:lang w:val="en-US" w:eastAsia="zh-CN"/>
              </w:rPr>
              <w:t>局</w:t>
            </w:r>
            <w:r>
              <w:rPr>
                <w:rFonts w:hint="eastAsia" w:ascii="宋体" w:hAnsi="宋体" w:cs="宋体"/>
                <w:sz w:val="24"/>
                <w:szCs w:val="24"/>
              </w:rPr>
              <w:t>服务水平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绩效情况</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项目支出管理和使用基本情况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ind w:firstLine="480" w:firstLineChars="200"/>
              <w:jc w:val="both"/>
              <w:rPr>
                <w:rFonts w:hint="eastAsia" w:ascii="宋体" w:hAnsi="宋体" w:cs="宋体"/>
                <w:sz w:val="24"/>
                <w:szCs w:val="24"/>
              </w:rPr>
            </w:pPr>
            <w:r>
              <w:rPr>
                <w:rFonts w:hint="eastAsia" w:ascii="宋体" w:hAnsi="宋体" w:cs="宋体"/>
                <w:sz w:val="24"/>
                <w:szCs w:val="24"/>
              </w:rPr>
              <w:t>遵循厉行节约的原则，确保各项业务工作的正常开展，202</w:t>
            </w:r>
            <w:r>
              <w:rPr>
                <w:rFonts w:hint="eastAsia" w:ascii="宋体" w:hAnsi="宋体" w:cs="宋体"/>
                <w:sz w:val="24"/>
                <w:szCs w:val="24"/>
                <w:lang w:val="en-US" w:eastAsia="zh-CN"/>
              </w:rPr>
              <w:t>3</w:t>
            </w:r>
            <w:r>
              <w:rPr>
                <w:rFonts w:hint="eastAsia" w:ascii="宋体" w:hAnsi="宋体" w:cs="宋体"/>
                <w:sz w:val="24"/>
                <w:szCs w:val="24"/>
              </w:rPr>
              <w:t>年总支出</w:t>
            </w:r>
            <w:r>
              <w:rPr>
                <w:rFonts w:hint="eastAsia" w:ascii="宋体" w:hAnsi="宋体" w:cs="宋体"/>
                <w:color w:val="0000FF"/>
                <w:sz w:val="24"/>
                <w:szCs w:val="24"/>
                <w:lang w:val="en-US" w:eastAsia="zh-CN"/>
              </w:rPr>
              <w:t>32.181</w:t>
            </w:r>
            <w:r>
              <w:rPr>
                <w:rFonts w:hint="eastAsia" w:ascii="宋体" w:hAnsi="宋体" w:cs="宋体"/>
                <w:sz w:val="24"/>
                <w:szCs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90"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项目绩效目标完成情况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color w:val="000000"/>
                <w:kern w:val="0"/>
                <w:sz w:val="24"/>
                <w:szCs w:val="32"/>
              </w:rPr>
              <w:t>确保确保各项资金保障到位，优化服务，不断提升工作效能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85"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存在的问题分析及改进措施</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存在项目支出预算不精准，完成率、执行率有差距的问题。其原因：一是编制项目支出预算的不确定因素较多，绩效指标设置难以全面涵盖。由于预算编制绩效目标时间与每年工作重点、改革任务变化大、安排时间(当年初)有偏差，绩效目标设置出现漏项、过时项，不能反映当年绩效目标任务；二是业务人员还需加强学习培训，提高业务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改进措施</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加强项目开展进度的跟踪，开展项目绩效评价，确保项目绩效目标的完成。同时严格遵守财务管理制度，科学设置绩效指标，提高资金使用率。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64" w:hRule="atLeast"/>
        </w:trPr>
        <w:tc>
          <w:tcPr>
            <w:tcW w:w="1559" w:type="dxa"/>
            <w:vMerge w:val="continue"/>
            <w:tcBorders>
              <w:top w:val="single" w:color="auto" w:sz="6" w:space="0"/>
              <w:left w:val="single" w:color="auto" w:sz="12" w:space="0"/>
              <w:bottom w:val="single" w:color="auto" w:sz="12"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其他需要说明问题</w:t>
            </w:r>
          </w:p>
        </w:tc>
        <w:tc>
          <w:tcPr>
            <w:tcW w:w="5715" w:type="dxa"/>
            <w:tcBorders>
              <w:top w:val="single" w:color="auto" w:sz="6" w:space="0"/>
              <w:left w:val="single" w:color="auto" w:sz="6" w:space="0"/>
              <w:bottom w:val="single" w:color="auto" w:sz="12" w:space="0"/>
              <w:right w:val="single" w:color="auto" w:sz="12" w:space="0"/>
            </w:tcBorders>
            <w:noWrap w:val="0"/>
            <w:vAlign w:val="center"/>
          </w:tcPr>
          <w:p>
            <w:pPr>
              <w:ind w:firstLine="480" w:firstLineChars="200"/>
              <w:rPr>
                <w:rFonts w:hint="eastAsia" w:ascii="宋体" w:hAnsi="宋体" w:cs="宋体"/>
                <w:sz w:val="24"/>
                <w:szCs w:val="24"/>
              </w:rPr>
            </w:pPr>
            <w:r>
              <w:rPr>
                <w:rFonts w:hint="eastAsia" w:ascii="宋体" w:hAnsi="宋体" w:cs="宋体"/>
                <w:sz w:val="24"/>
                <w:szCs w:val="24"/>
              </w:rPr>
              <w:t>无</w:t>
            </w:r>
          </w:p>
        </w:tc>
      </w:tr>
    </w:tbl>
    <w:p>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eastAsia" w:ascii="宋体" w:hAnsi="宋体" w:cs="宋体"/>
          <w:sz w:val="24"/>
          <w:szCs w:val="24"/>
        </w:rPr>
      </w:pPr>
      <w:r>
        <w:rPr>
          <w:rFonts w:hint="eastAsia" w:ascii="宋体" w:hAnsi="宋体" w:cs="宋体"/>
          <w:sz w:val="24"/>
          <w:szCs w:val="24"/>
        </w:rPr>
        <w:t>备注：每个项目支出分别填报自评报告和自评表。</w:t>
      </w:r>
    </w:p>
    <w:p>
      <w:pPr>
        <w:rPr>
          <w:rFonts w:ascii="黑体" w:hAnsi="黑体" w:eastAsia="黑体"/>
          <w:sz w:val="32"/>
          <w:szCs w:val="32"/>
        </w:rPr>
      </w:pPr>
      <w:r>
        <w:rPr>
          <w:rFonts w:hint="eastAsia" w:ascii="宋体" w:hAnsi="宋体" w:cs="宋体"/>
          <w:sz w:val="24"/>
          <w:szCs w:val="24"/>
        </w:rPr>
        <w:t>填表人：</w:t>
      </w:r>
      <w:r>
        <w:rPr>
          <w:rFonts w:hint="eastAsia" w:ascii="宋体" w:hAnsi="宋体" w:cs="宋体"/>
          <w:sz w:val="24"/>
          <w:szCs w:val="24"/>
          <w:lang w:val="en-US" w:eastAsia="zh-CN"/>
        </w:rPr>
        <w:t>吕余秀</w:t>
      </w:r>
      <w:r>
        <w:rPr>
          <w:rFonts w:hint="eastAsia" w:ascii="宋体" w:hAnsi="宋体" w:cs="宋体"/>
          <w:sz w:val="24"/>
          <w:szCs w:val="24"/>
        </w:rPr>
        <w:t xml:space="preserve">  填报日期：202</w:t>
      </w:r>
      <w:r>
        <w:rPr>
          <w:rFonts w:hint="eastAsia" w:ascii="宋体" w:hAnsi="宋体" w:cs="宋体"/>
          <w:sz w:val="24"/>
          <w:szCs w:val="24"/>
          <w:lang w:val="en-US" w:eastAsia="zh-CN"/>
        </w:rPr>
        <w:t>4</w:t>
      </w:r>
      <w:r>
        <w:rPr>
          <w:rFonts w:hint="eastAsia" w:ascii="宋体" w:hAnsi="宋体" w:cs="宋体"/>
          <w:sz w:val="24"/>
          <w:szCs w:val="24"/>
        </w:rPr>
        <w:t>.3.</w:t>
      </w:r>
      <w:r>
        <w:rPr>
          <w:rFonts w:hint="eastAsia" w:ascii="宋体" w:hAnsi="宋体" w:cs="宋体"/>
          <w:sz w:val="24"/>
          <w:szCs w:val="24"/>
          <w:lang w:val="en-US" w:eastAsia="zh-CN"/>
        </w:rPr>
        <w:t>1</w:t>
      </w:r>
      <w:r>
        <w:rPr>
          <w:rFonts w:hint="eastAsia" w:ascii="宋体" w:hAnsi="宋体" w:cs="宋体"/>
          <w:sz w:val="24"/>
          <w:szCs w:val="24"/>
        </w:rPr>
        <w:t xml:space="preserve"> 联系电话：</w:t>
      </w:r>
      <w:r>
        <w:rPr>
          <w:rFonts w:hint="eastAsia" w:ascii="宋体" w:hAnsi="宋体" w:cs="宋体"/>
          <w:sz w:val="24"/>
          <w:szCs w:val="24"/>
          <w:lang w:val="en-US" w:eastAsia="zh-CN"/>
        </w:rPr>
        <w:t>7722668</w:t>
      </w:r>
      <w:r>
        <w:rPr>
          <w:rFonts w:hint="eastAsia" w:ascii="仿宋" w:hAnsi="仿宋" w:eastAsia="仿宋" w:cs="仿宋"/>
          <w:kern w:val="0"/>
          <w:lang w:val="en-US" w:eastAsia="zh-CN"/>
        </w:rPr>
        <w:t xml:space="preserve"> </w:t>
      </w:r>
      <w:r>
        <w:rPr>
          <w:rFonts w:hint="eastAsia" w:ascii="宋体" w:hAnsi="宋体" w:cs="宋体"/>
          <w:sz w:val="24"/>
          <w:szCs w:val="24"/>
        </w:rPr>
        <w:t>单位负责人签字：</w:t>
      </w:r>
      <w:r>
        <w:rPr>
          <w:rFonts w:hint="eastAsia" w:ascii="方正小标宋简体" w:eastAsia="方正小标宋简体"/>
          <w:sz w:val="44"/>
          <w:szCs w:val="24"/>
        </w:rPr>
        <w:br w:type="page"/>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2023</w:t>
      </w:r>
      <w:r>
        <w:rPr>
          <w:rFonts w:ascii="仿宋_GB2312" w:hAnsi="仿宋_GB2312" w:eastAsia="仿宋_GB2312"/>
          <w:color w:val="000000"/>
          <w:kern w:val="0"/>
        </w:rPr>
        <w:t>年度）</w:t>
      </w:r>
    </w:p>
    <w:tbl>
      <w:tblPr>
        <w:tblStyle w:val="15"/>
        <w:tblW w:w="9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项目支</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cs="宋体"/>
                <w:sz w:val="24"/>
                <w:szCs w:val="24"/>
              </w:rPr>
              <w:t>一般行政管理事务</w:t>
            </w: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双牌县统计局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双牌县统计局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eastAsia="zh-CN"/>
              </w:rPr>
            </w:pPr>
            <w:r>
              <w:rPr>
                <w:rFonts w:hint="eastAsia" w:ascii="宋体" w:hAnsi="宋体" w:eastAsia="宋体" w:cs="宋体"/>
                <w:color w:val="000000"/>
                <w:kern w:val="0"/>
              </w:rPr>
              <w:t>项目资金</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年初</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全年</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全年</w:t>
            </w:r>
          </w:p>
          <w:p>
            <w:pPr>
              <w:spacing w:line="300" w:lineRule="exact"/>
              <w:jc w:val="center"/>
              <w:rPr>
                <w:rFonts w:hint="eastAsia" w:ascii="宋体" w:hAnsi="宋体" w:eastAsia="宋体" w:cs="宋体"/>
              </w:rPr>
            </w:pPr>
            <w:r>
              <w:rPr>
                <w:rFonts w:hint="eastAsia" w:ascii="宋体" w:hAnsi="宋体" w:eastAsia="宋体" w:cs="宋体"/>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rPr>
            </w:pPr>
            <w:r>
              <w:rPr>
                <w:rFonts w:hint="eastAsia" w:ascii="宋体" w:hAnsi="宋体" w:eastAsia="宋体" w:cs="宋体"/>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cs="宋体"/>
                <w:color w:val="0000FF"/>
                <w:sz w:val="24"/>
                <w:szCs w:val="24"/>
              </w:rPr>
              <w:t>17.2</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cs="宋体"/>
                <w:color w:val="0000FF"/>
                <w:sz w:val="24"/>
                <w:szCs w:val="24"/>
                <w:lang w:val="en-US" w:eastAsia="zh-CN"/>
              </w:rPr>
              <w:t>32.181</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cs="宋体"/>
                <w:color w:val="0000FF"/>
                <w:sz w:val="24"/>
                <w:szCs w:val="24"/>
                <w:lang w:val="en-US" w:eastAsia="zh-CN"/>
              </w:rPr>
              <w:t>32.181</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187%</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cs="宋体"/>
                <w:color w:val="0000FF"/>
                <w:sz w:val="24"/>
                <w:szCs w:val="24"/>
              </w:rPr>
              <w:t>17.2</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hint="eastAsia" w:ascii="宋体" w:hAnsi="宋体" w:eastAsia="宋体" w:cs="宋体"/>
                <w:color w:val="000000"/>
                <w:kern w:val="0"/>
              </w:rPr>
            </w:pPr>
            <w:r>
              <w:rPr>
                <w:rFonts w:hint="eastAsia" w:ascii="宋体" w:hAnsi="宋体" w:eastAsia="宋体" w:cs="宋体"/>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hint="eastAsia" w:ascii="宋体" w:hAnsi="宋体" w:eastAsia="宋体" w:cs="宋体"/>
                <w:color w:val="000000"/>
                <w:kern w:val="0"/>
              </w:rPr>
            </w:pPr>
            <w:r>
              <w:rPr>
                <w:rFonts w:hint="eastAsia" w:ascii="宋体" w:hAnsi="宋体" w:eastAsia="宋体" w:cs="宋体"/>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仿宋" w:hAnsi="仿宋" w:eastAsia="仿宋" w:cs="仿宋"/>
                <w:color w:val="000000"/>
                <w:kern w:val="0"/>
              </w:rPr>
              <w:t>保障单位资金的基本运转，</w:t>
            </w:r>
            <w:r>
              <w:rPr>
                <w:rFonts w:hint="eastAsia" w:ascii="仿宋" w:hAnsi="仿宋" w:eastAsia="仿宋" w:cs="仿宋"/>
                <w:color w:val="000000"/>
                <w:kern w:val="0"/>
                <w:lang w:eastAsia="zh-CN"/>
              </w:rPr>
              <w:t>提升工作效能，</w:t>
            </w:r>
            <w:r>
              <w:rPr>
                <w:rFonts w:hint="eastAsia" w:ascii="仿宋" w:hAnsi="仿宋" w:eastAsia="仿宋" w:cs="仿宋"/>
                <w:color w:val="000000"/>
                <w:kern w:val="0"/>
                <w:lang w:val="en-US" w:eastAsia="zh-CN"/>
              </w:rPr>
              <w:t>保障我局完成各项工作，提升工作质量</w:t>
            </w:r>
            <w:r>
              <w:rPr>
                <w:rFonts w:hint="eastAsia" w:ascii="宋体" w:hAnsi="宋体" w:eastAsia="宋体" w:cs="宋体"/>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ind w:firstLine="420" w:firstLineChars="200"/>
              <w:jc w:val="left"/>
              <w:rPr>
                <w:rFonts w:hint="default" w:ascii="宋体" w:hAnsi="宋体" w:eastAsia="宋体" w:cs="宋体"/>
                <w:color w:val="000000"/>
                <w:kern w:val="0"/>
                <w:lang w:val="en-US"/>
              </w:rPr>
            </w:pPr>
            <w:r>
              <w:rPr>
                <w:rFonts w:hint="eastAsia" w:ascii="仿宋" w:hAnsi="仿宋" w:eastAsia="仿宋" w:cs="仿宋"/>
                <w:color w:val="000000"/>
                <w:kern w:val="0"/>
                <w:lang w:eastAsia="zh-CN"/>
              </w:rPr>
              <w:t>确保各项资金保障到位</w:t>
            </w:r>
            <w:r>
              <w:rPr>
                <w:rFonts w:hint="eastAsia" w:ascii="仿宋" w:hAnsi="仿宋" w:eastAsia="仿宋" w:cs="仿宋"/>
                <w:color w:val="000000"/>
                <w:kern w:val="0"/>
                <w:lang w:val="en-US" w:eastAsia="zh-CN"/>
              </w:rPr>
              <w:t>的同时压缩了部分开支，调整了部分项目的工作职责，同时，因为省市下拨资金增加，导致决算超过预算，优化了工作内容和效率。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绩</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效</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指</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年度</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实际</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偏差原因</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分析及</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产出指标</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(50分)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color w:val="000000"/>
                <w:kern w:val="0"/>
                <w:lang w:val="en-US" w:eastAsia="zh-CN"/>
              </w:rPr>
            </w:pPr>
            <w:r>
              <w:rPr>
                <w:rFonts w:hint="eastAsia" w:ascii="宋体" w:hAnsi="宋体"/>
                <w:color w:val="000000"/>
                <w:kern w:val="0"/>
              </w:rPr>
              <w:t>完成支出总额</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仿宋_GB2312"/>
                <w:color w:val="000000"/>
                <w:kern w:val="0"/>
                <w:sz w:val="21"/>
                <w:szCs w:val="21"/>
                <w:lang w:val="en-US" w:eastAsia="zh-CN" w:bidi="ar-SA"/>
              </w:rPr>
            </w:pPr>
            <w:r>
              <w:rPr>
                <w:rFonts w:hint="eastAsia" w:ascii="宋体" w:hAnsi="宋体" w:cs="宋体"/>
                <w:sz w:val="24"/>
                <w:szCs w:val="24"/>
                <w:lang w:val="en-US" w:eastAsia="zh-CN"/>
              </w:rPr>
              <w:t>17.2</w:t>
            </w:r>
            <w:r>
              <w:rPr>
                <w:rFonts w:hint="eastAsia" w:ascii="宋体" w:hAnsi="宋体"/>
                <w:color w:val="000000"/>
                <w:kern w:val="0"/>
              </w:rPr>
              <w:t>万元</w:t>
            </w:r>
            <w:r>
              <w:rPr>
                <w:rFonts w:ascii="宋体" w:hAnsi="宋体"/>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Theme="minorEastAsia"/>
                <w:color w:val="000000"/>
                <w:kern w:val="0"/>
                <w:sz w:val="21"/>
                <w:szCs w:val="21"/>
                <w:lang w:val="en-US" w:eastAsia="zh-CN" w:bidi="ar-SA"/>
              </w:rPr>
            </w:pPr>
            <w:r>
              <w:rPr>
                <w:rFonts w:hint="eastAsia" w:ascii="宋体" w:hAnsi="宋体" w:cs="宋体"/>
                <w:sz w:val="24"/>
                <w:szCs w:val="24"/>
                <w:lang w:val="en-US" w:eastAsia="zh-CN"/>
              </w:rPr>
              <w:t>32.181万元</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仿宋" w:hAnsi="仿宋" w:eastAsia="仿宋" w:cs="仿宋"/>
                <w:color w:val="000000"/>
                <w:kern w:val="0"/>
                <w:lang w:val="en-US" w:eastAsia="zh-CN"/>
              </w:rPr>
              <w:t>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仿宋_GB2312"/>
                <w:color w:val="000000"/>
                <w:kern w:val="0"/>
                <w:sz w:val="21"/>
                <w:szCs w:val="21"/>
                <w:lang w:val="en-US" w:eastAsia="zh-CN" w:bidi="ar-SA"/>
              </w:rPr>
            </w:pPr>
            <w:r>
              <w:rPr>
                <w:rFonts w:hint="eastAsia" w:ascii="宋体" w:hAnsi="宋体" w:eastAsia="宋体" w:cs="宋体"/>
                <w:color w:val="000000"/>
                <w:kern w:val="0"/>
                <w:lang w:val="en-US" w:eastAsia="zh-CN"/>
              </w:rPr>
              <w:t>各项工作全面完成预期目标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仿宋_GB2312"/>
                <w:color w:val="000000"/>
                <w:kern w:val="0"/>
                <w:sz w:val="21"/>
                <w:szCs w:val="21"/>
                <w:lang w:val="en-US" w:eastAsia="zh-CN" w:bidi="ar-SA"/>
              </w:rPr>
            </w:pPr>
            <w:r>
              <w:rPr>
                <w:rFonts w:hint="eastAsia" w:ascii="宋体" w:hAnsi="宋体"/>
                <w:color w:val="000000"/>
                <w:kern w:val="0"/>
              </w:rPr>
              <w:t>≥95%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eastAsia="仿宋_GB2312"/>
                <w:color w:val="000000"/>
                <w:kern w:val="0"/>
                <w:sz w:val="21"/>
                <w:szCs w:val="21"/>
                <w:lang w:val="en-US" w:eastAsia="zh-CN" w:bidi="ar-SA"/>
              </w:rPr>
            </w:pPr>
            <w:r>
              <w:rPr>
                <w:rFonts w:hint="eastAsia" w:ascii="宋体" w:hAnsi="宋体" w:eastAsia="宋体" w:cs="宋体"/>
                <w:color w:val="000000"/>
                <w:kern w:val="0"/>
                <w:lang w:val="en-US" w:eastAsia="zh-CN"/>
              </w:rPr>
              <w:t>各项工作全面完成预期目标</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sz w:val="21"/>
                <w:szCs w:val="21"/>
                <w:lang w:val="en-US" w:eastAsia="zh-CN" w:bidi="ar-SA"/>
              </w:rPr>
            </w:pPr>
            <w:r>
              <w:rPr>
                <w:rFonts w:hint="eastAsia" w:eastAsia="仿宋_GB2312"/>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2023年1月1日至2023年12月31日</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不超过预算总成本</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187%</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仿宋" w:hAnsi="仿宋" w:eastAsia="仿宋" w:cs="仿宋"/>
                <w:color w:val="000000"/>
                <w:kern w:val="0"/>
                <w:lang w:val="en-US" w:eastAsia="zh-CN"/>
              </w:rPr>
              <w:t>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效益指标</w:t>
            </w:r>
          </w:p>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（30分）</w:t>
            </w: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经济效</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各项经济指标稳步提升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加强财政各项资金管理</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4.5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lang w:val="en-US" w:eastAsia="zh-CN"/>
              </w:rPr>
            </w:pPr>
            <w:r>
              <w:rPr>
                <w:rFonts w:hint="eastAsia" w:ascii="仿宋" w:hAnsi="仿宋" w:eastAsia="仿宋" w:cs="仿宋"/>
                <w:color w:val="000000"/>
                <w:kern w:val="0"/>
                <w:lang w:val="en-US" w:eastAsia="zh-CN"/>
              </w:rPr>
              <w:t>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社会效</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加强统计基层基础建设</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建立健全统计数据信息共享机制</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生态效</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生态环境普及全民参与、创卫工作的执行</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全面深化改革</w:t>
            </w:r>
          </w:p>
          <w:p>
            <w:pPr>
              <w:widowControl/>
              <w:spacing w:line="300" w:lineRule="exact"/>
              <w:jc w:val="center"/>
              <w:rPr>
                <w:rFonts w:hint="eastAsia" w:ascii="宋体" w:hAnsi="宋体" w:eastAsia="宋体" w:cs="宋体"/>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满意度</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指标</w:t>
            </w:r>
          </w:p>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（10分）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eastAsia="仿宋_GB2312"/>
                <w:color w:val="000000"/>
                <w:kern w:val="0"/>
                <w:lang w:val="en-US" w:eastAsia="zh-CN"/>
              </w:rPr>
              <w:t>更好地为各相关部门科学决策提供详实资料</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rPr>
            </w:pPr>
            <w:r>
              <w:rPr>
                <w:rFonts w:hint="eastAsia" w:ascii="宋体" w:hAnsi="宋体" w:eastAsia="宋体" w:cs="宋体"/>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宋体" w:hAnsi="宋体" w:eastAsia="宋体" w:cs="宋体"/>
                <w:color w:val="000000"/>
                <w:kern w:val="0"/>
                <w:lang w:val="en-US" w:eastAsia="zh-CN"/>
              </w:rPr>
            </w:pPr>
            <w:r>
              <w:rPr>
                <w:rFonts w:hint="eastAsia" w:ascii="宋体" w:hAnsi="宋体" w:eastAsia="宋体" w:cs="宋体"/>
                <w:color w:val="000000"/>
                <w:kern w:val="0"/>
              </w:rPr>
              <w:t>　</w:t>
            </w:r>
            <w:r>
              <w:rPr>
                <w:rFonts w:hint="eastAsia" w:ascii="宋体" w:hAnsi="宋体" w:eastAsia="宋体" w:cs="宋体"/>
                <w:color w:val="000000"/>
                <w:kern w:val="0"/>
                <w:lang w:val="en-US" w:eastAsia="zh-CN"/>
              </w:rPr>
              <w:t>93.5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rPr>
            </w:pPr>
            <w:r>
              <w:rPr>
                <w:rFonts w:hint="eastAsia" w:ascii="宋体" w:hAnsi="宋体" w:eastAsia="宋体" w:cs="宋体"/>
                <w:color w:val="000000"/>
                <w:kern w:val="0"/>
              </w:rPr>
              <w:t>　</w:t>
            </w:r>
          </w:p>
        </w:tc>
      </w:tr>
    </w:tbl>
    <w:p>
      <w:pPr>
        <w:spacing w:line="360" w:lineRule="exact"/>
        <w:rPr>
          <w:rFonts w:hint="eastAsia" w:ascii="仿宋" w:hAnsi="仿宋" w:eastAsia="仿宋" w:cs="仿宋"/>
          <w:kern w:val="0"/>
        </w:rPr>
      </w:pPr>
      <w:r>
        <w:rPr>
          <w:rFonts w:hint="eastAsia" w:ascii="仿宋" w:hAnsi="仿宋" w:eastAsia="仿宋" w:cs="仿宋"/>
          <w:kern w:val="0"/>
        </w:rPr>
        <w:t>填表人：</w:t>
      </w:r>
      <w:r>
        <w:rPr>
          <w:rFonts w:hint="eastAsia" w:ascii="仿宋" w:hAnsi="仿宋" w:eastAsia="仿宋" w:cs="仿宋"/>
          <w:kern w:val="0"/>
          <w:lang w:val="en-US" w:eastAsia="zh-CN"/>
        </w:rPr>
        <w:t xml:space="preserve">吕余秀 </w:t>
      </w:r>
      <w:r>
        <w:rPr>
          <w:rFonts w:hint="eastAsia" w:ascii="仿宋" w:hAnsi="仿宋" w:eastAsia="仿宋" w:cs="仿宋"/>
          <w:kern w:val="0"/>
        </w:rPr>
        <w:t xml:space="preserve">  </w:t>
      </w:r>
      <w:r>
        <w:rPr>
          <w:rFonts w:hint="eastAsia" w:ascii="仿宋" w:hAnsi="仿宋" w:eastAsia="仿宋" w:cs="仿宋"/>
          <w:kern w:val="0"/>
          <w:lang w:val="en-US" w:eastAsia="zh-CN"/>
        </w:rPr>
        <w:t xml:space="preserve">  </w:t>
      </w:r>
      <w:r>
        <w:rPr>
          <w:rFonts w:hint="eastAsia" w:ascii="仿宋" w:hAnsi="仿宋" w:eastAsia="仿宋" w:cs="仿宋"/>
          <w:kern w:val="0"/>
        </w:rPr>
        <w:t>联系电话：</w:t>
      </w:r>
      <w:r>
        <w:rPr>
          <w:rFonts w:hint="eastAsia" w:ascii="仿宋" w:hAnsi="仿宋" w:eastAsia="仿宋" w:cs="仿宋"/>
          <w:kern w:val="0"/>
          <w:lang w:val="en-US" w:eastAsia="zh-CN"/>
        </w:rPr>
        <w:t xml:space="preserve">7722668 </w:t>
      </w:r>
      <w:r>
        <w:rPr>
          <w:rFonts w:hint="eastAsia" w:ascii="仿宋" w:hAnsi="仿宋" w:eastAsia="仿宋" w:cs="仿宋"/>
          <w:kern w:val="0"/>
        </w:rPr>
        <w:t xml:space="preserve">    填报日期：</w:t>
      </w:r>
      <w:r>
        <w:rPr>
          <w:rFonts w:hint="eastAsia" w:ascii="仿宋" w:hAnsi="仿宋" w:eastAsia="仿宋" w:cs="仿宋"/>
          <w:kern w:val="0"/>
          <w:lang w:val="en-US" w:eastAsia="zh-CN"/>
        </w:rPr>
        <w:t xml:space="preserve">      </w:t>
      </w:r>
      <w:r>
        <w:rPr>
          <w:rFonts w:hint="eastAsia" w:ascii="仿宋" w:hAnsi="仿宋" w:eastAsia="仿宋" w:cs="仿宋"/>
          <w:kern w:val="0"/>
        </w:rPr>
        <w:t xml:space="preserve">  </w:t>
      </w:r>
      <w:r>
        <w:rPr>
          <w:rFonts w:hint="eastAsia" w:ascii="仿宋" w:hAnsi="仿宋" w:eastAsia="仿宋" w:cs="仿宋"/>
          <w:kern w:val="0"/>
          <w:lang w:val="en-US" w:eastAsia="zh-CN"/>
        </w:rPr>
        <w:t xml:space="preserve"> </w:t>
      </w:r>
      <w:r>
        <w:rPr>
          <w:rFonts w:hint="eastAsia" w:ascii="仿宋" w:hAnsi="仿宋" w:eastAsia="仿宋" w:cs="仿宋"/>
          <w:kern w:val="0"/>
        </w:rPr>
        <w:t xml:space="preserve">  单位负责人签字：</w:t>
      </w:r>
    </w:p>
    <w:p>
      <w:pPr>
        <w:widowControl/>
        <w:spacing w:line="340" w:lineRule="exact"/>
        <w:jc w:val="left"/>
        <w:rPr>
          <w:rFonts w:hint="eastAsia" w:eastAsia="黑体"/>
          <w:sz w:val="32"/>
          <w:szCs w:val="32"/>
        </w:rPr>
      </w:pPr>
      <w:r>
        <w:rPr>
          <w:rFonts w:eastAsia="黑体"/>
          <w:sz w:val="32"/>
          <w:szCs w:val="32"/>
        </w:rPr>
        <w:t xml:space="preserve"> </w:t>
      </w:r>
    </w:p>
    <w:p>
      <w:pPr>
        <w:pStyle w:val="21"/>
        <w:rPr>
          <w:rFonts w:hint="eastAsia"/>
        </w:rPr>
      </w:pPr>
    </w:p>
    <w:p>
      <w:pPr>
        <w:rPr>
          <w:rFonts w:hint="eastAsia"/>
          <w:lang w:eastAsia="zh-CN"/>
        </w:rPr>
      </w:pPr>
    </w:p>
    <w:p>
      <w:pPr>
        <w:pStyle w:val="21"/>
        <w:rPr>
          <w:rFonts w:hint="eastAsia"/>
          <w:lang w:eastAsia="zh-CN"/>
        </w:rPr>
      </w:pPr>
    </w:p>
    <w:p>
      <w:pPr>
        <w:rPr>
          <w:rFonts w:hint="eastAsia"/>
          <w:lang w:eastAsia="zh-CN"/>
        </w:rPr>
      </w:pPr>
    </w:p>
    <w:p>
      <w:pPr>
        <w:pStyle w:val="21"/>
        <w:rPr>
          <w:rFonts w:hint="eastAsia"/>
          <w:lang w:eastAsia="zh-CN"/>
        </w:rPr>
      </w:pPr>
    </w:p>
    <w:p>
      <w:pPr>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spacing w:line="440" w:lineRule="exact"/>
        <w:jc w:val="left"/>
        <w:rPr>
          <w:rFonts w:hint="eastAsia" w:eastAsia="黑体"/>
          <w:color w:val="000000"/>
          <w:sz w:val="32"/>
          <w:szCs w:val="2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15"/>
        <w:tblpPr w:leftFromText="180" w:rightFromText="180" w:vertAnchor="text" w:horzAnchor="margin" w:tblpXSpec="center" w:tblpY="189"/>
        <w:tblW w:w="94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76"/>
        <w:gridCol w:w="5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部门概况</w:t>
            </w:r>
          </w:p>
        </w:tc>
        <w:tc>
          <w:tcPr>
            <w:tcW w:w="2176"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专项名称</w:t>
            </w:r>
          </w:p>
        </w:tc>
        <w:tc>
          <w:tcPr>
            <w:tcW w:w="5715"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sz w:val="24"/>
                <w:szCs w:val="24"/>
                <w:lang w:val="en-US" w:eastAsia="zh-CN"/>
              </w:rPr>
              <w:t>专项统计业务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年度预算金额</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lang w:val="en"/>
              </w:rPr>
              <w:t>3.91</w:t>
            </w:r>
            <w:r>
              <w:rPr>
                <w:rFonts w:hint="eastAsia" w:ascii="宋体" w:hAnsi="宋体" w:cs="宋体"/>
                <w:sz w:val="24"/>
                <w:szCs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项目主管部门</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双牌县统计局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项目立项目的</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default" w:ascii="宋体" w:hAnsi="宋体" w:cs="宋体" w:eastAsiaTheme="minorEastAsia"/>
                <w:sz w:val="24"/>
                <w:szCs w:val="24"/>
                <w:lang w:val="en-US" w:eastAsia="zh-CN"/>
              </w:rPr>
            </w:pPr>
            <w:r>
              <w:rPr>
                <w:rFonts w:hint="eastAsia" w:ascii="宋体" w:hAnsi="宋体" w:cs="宋体"/>
                <w:sz w:val="24"/>
                <w:szCs w:val="24"/>
              </w:rPr>
              <w:t>保障单位</w:t>
            </w:r>
            <w:r>
              <w:rPr>
                <w:rFonts w:hint="eastAsia" w:ascii="宋体" w:hAnsi="宋体" w:cs="宋体"/>
                <w:sz w:val="24"/>
                <w:szCs w:val="24"/>
                <w:lang w:val="en-US" w:eastAsia="zh-CN"/>
              </w:rPr>
              <w:t>专项统计业务的持续正常运转，</w:t>
            </w:r>
            <w:r>
              <w:rPr>
                <w:rFonts w:hint="eastAsia" w:ascii="宋体" w:hAnsi="宋体" w:eastAsia="宋体" w:cs="宋体"/>
                <w:kern w:val="0"/>
                <w:sz w:val="21"/>
                <w:szCs w:val="21"/>
              </w:rPr>
              <w:t>完善我县</w:t>
            </w:r>
            <w:r>
              <w:rPr>
                <w:rFonts w:hint="eastAsia" w:ascii="宋体" w:hAnsi="宋体" w:eastAsia="宋体" w:cs="宋体"/>
                <w:kern w:val="0"/>
                <w:sz w:val="21"/>
                <w:szCs w:val="21"/>
                <w:lang w:val="en-US" w:eastAsia="zh-CN"/>
              </w:rPr>
              <w:t>专项统计工作</w:t>
            </w:r>
            <w:r>
              <w:rPr>
                <w:rFonts w:hint="eastAsia" w:ascii="宋体" w:hAnsi="宋体" w:eastAsia="宋体" w:cs="宋体"/>
                <w:kern w:val="0"/>
                <w:sz w:val="21"/>
                <w:szCs w:val="21"/>
              </w:rPr>
              <w:t>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绩效情况</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项目支出管理和使用基本情况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ind w:firstLine="480" w:firstLineChars="200"/>
              <w:jc w:val="both"/>
              <w:rPr>
                <w:rFonts w:hint="eastAsia" w:ascii="宋体" w:hAnsi="宋体" w:cs="宋体"/>
                <w:sz w:val="24"/>
                <w:szCs w:val="24"/>
              </w:rPr>
            </w:pPr>
            <w:r>
              <w:rPr>
                <w:rFonts w:hint="eastAsia" w:ascii="宋体" w:hAnsi="宋体" w:cs="宋体"/>
                <w:sz w:val="24"/>
                <w:szCs w:val="24"/>
              </w:rPr>
              <w:t>遵循厉行节约的原则，确保各项业务工作的正常开展，202</w:t>
            </w:r>
            <w:r>
              <w:rPr>
                <w:rFonts w:hint="eastAsia" w:ascii="宋体" w:hAnsi="宋体" w:cs="宋体"/>
                <w:sz w:val="24"/>
                <w:szCs w:val="24"/>
                <w:lang w:val="en-US" w:eastAsia="zh-CN"/>
              </w:rPr>
              <w:t>3</w:t>
            </w:r>
            <w:r>
              <w:rPr>
                <w:rFonts w:hint="eastAsia" w:ascii="宋体" w:hAnsi="宋体" w:cs="宋体"/>
                <w:sz w:val="24"/>
                <w:szCs w:val="24"/>
              </w:rPr>
              <w:t>年总支出</w:t>
            </w:r>
            <w:r>
              <w:rPr>
                <w:rFonts w:hint="eastAsia" w:ascii="宋体" w:hAnsi="宋体" w:cs="宋体"/>
                <w:color w:val="0000FF"/>
                <w:sz w:val="24"/>
                <w:szCs w:val="24"/>
                <w:lang w:val="en"/>
              </w:rPr>
              <w:t>5.91</w:t>
            </w:r>
            <w:r>
              <w:rPr>
                <w:rFonts w:hint="eastAsia" w:ascii="宋体" w:hAnsi="宋体" w:cs="宋体"/>
                <w:sz w:val="24"/>
                <w:szCs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90"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项目绩效目标完成情况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20" w:firstLineChars="200"/>
              <w:rPr>
                <w:rFonts w:hint="eastAsia" w:ascii="宋体" w:hAnsi="宋体" w:cs="宋体"/>
                <w:sz w:val="24"/>
                <w:szCs w:val="24"/>
              </w:rPr>
            </w:pPr>
            <w:r>
              <w:rPr>
                <w:rFonts w:hint="eastAsia" w:ascii="宋体" w:hAnsi="宋体" w:eastAsia="宋体" w:cs="宋体"/>
                <w:kern w:val="0"/>
                <w:sz w:val="21"/>
                <w:szCs w:val="21"/>
              </w:rPr>
              <w:t>提高统计数据质量，实现县域经济高质量发展目标。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85"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存在的问题分析及改进措施</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存在项目支出预算不精准，完成率、执行率有差距的问题。其原因：一是编制项目支出预算的不确定因素较多，绩效指标设置难以全面涵盖。由于预算编制绩效目标时间与每年工作重点、改革任务变化大、安排时间(当年初)有偏差，绩效目标设置出现漏项、过时项，不能反映当年绩效目标任务；二是</w:t>
            </w:r>
            <w:r>
              <w:rPr>
                <w:rFonts w:hint="eastAsia" w:ascii="宋体" w:hAnsi="宋体" w:cs="宋体"/>
                <w:sz w:val="24"/>
                <w:szCs w:val="24"/>
                <w:lang w:val="en-US" w:eastAsia="zh-CN"/>
              </w:rPr>
              <w:t>由于新增了县批项目，导致该项目超过预算较多</w:t>
            </w:r>
            <w:r>
              <w:rPr>
                <w:rFonts w:hint="eastAsia" w:ascii="宋体" w:hAnsi="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改进措施</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加强项目开展进度的跟踪，开展项目绩效评价，确保项目绩效目标的完成。同时严格遵守财务管理制度，科学设置绩效指标，提高资金使用率。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64" w:hRule="atLeast"/>
        </w:trPr>
        <w:tc>
          <w:tcPr>
            <w:tcW w:w="1559" w:type="dxa"/>
            <w:vMerge w:val="continue"/>
            <w:tcBorders>
              <w:top w:val="single" w:color="auto" w:sz="6" w:space="0"/>
              <w:left w:val="single" w:color="auto" w:sz="12" w:space="0"/>
              <w:bottom w:val="single" w:color="auto" w:sz="12"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其他需要说明问题</w:t>
            </w:r>
          </w:p>
        </w:tc>
        <w:tc>
          <w:tcPr>
            <w:tcW w:w="5715" w:type="dxa"/>
            <w:tcBorders>
              <w:top w:val="single" w:color="auto" w:sz="6" w:space="0"/>
              <w:left w:val="single" w:color="auto" w:sz="6" w:space="0"/>
              <w:bottom w:val="single" w:color="auto" w:sz="12" w:space="0"/>
              <w:right w:val="single" w:color="auto" w:sz="12" w:space="0"/>
            </w:tcBorders>
            <w:noWrap w:val="0"/>
            <w:vAlign w:val="center"/>
          </w:tcPr>
          <w:p>
            <w:pPr>
              <w:ind w:firstLine="480" w:firstLineChars="200"/>
              <w:rPr>
                <w:rFonts w:hint="eastAsia" w:ascii="宋体" w:hAnsi="宋体" w:cs="宋体"/>
                <w:sz w:val="24"/>
                <w:szCs w:val="24"/>
              </w:rPr>
            </w:pPr>
            <w:r>
              <w:rPr>
                <w:rFonts w:hint="eastAsia" w:ascii="宋体" w:hAnsi="宋体" w:cs="宋体"/>
                <w:sz w:val="24"/>
                <w:szCs w:val="24"/>
              </w:rPr>
              <w:t>无</w:t>
            </w:r>
          </w:p>
        </w:tc>
      </w:tr>
    </w:tbl>
    <w:p>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eastAsia" w:ascii="宋体" w:hAnsi="宋体" w:cs="宋体"/>
          <w:sz w:val="24"/>
          <w:szCs w:val="24"/>
        </w:rPr>
      </w:pPr>
      <w:r>
        <w:rPr>
          <w:rFonts w:hint="eastAsia" w:ascii="宋体" w:hAnsi="宋体" w:cs="宋体"/>
          <w:sz w:val="24"/>
          <w:szCs w:val="24"/>
        </w:rPr>
        <w:t>备注：每个项目支出分别填报自评报告和自评表。</w:t>
      </w:r>
    </w:p>
    <w:p>
      <w:pPr>
        <w:rPr>
          <w:rFonts w:ascii="黑体" w:hAnsi="黑体" w:eastAsia="黑体"/>
          <w:sz w:val="32"/>
          <w:szCs w:val="32"/>
        </w:rPr>
      </w:pPr>
      <w:r>
        <w:rPr>
          <w:rFonts w:hint="eastAsia" w:ascii="宋体" w:hAnsi="宋体" w:cs="宋体"/>
          <w:sz w:val="24"/>
          <w:szCs w:val="24"/>
        </w:rPr>
        <w:t>填表人：</w:t>
      </w:r>
      <w:r>
        <w:rPr>
          <w:rFonts w:hint="eastAsia" w:ascii="宋体" w:hAnsi="宋体" w:cs="宋体"/>
          <w:sz w:val="24"/>
          <w:szCs w:val="24"/>
          <w:lang w:val="en-US" w:eastAsia="zh-CN"/>
        </w:rPr>
        <w:t>吕余秀</w:t>
      </w:r>
      <w:r>
        <w:rPr>
          <w:rFonts w:hint="eastAsia" w:ascii="宋体" w:hAnsi="宋体" w:cs="宋体"/>
          <w:sz w:val="24"/>
          <w:szCs w:val="24"/>
        </w:rPr>
        <w:t xml:space="preserve"> 填报日期：202</w:t>
      </w:r>
      <w:r>
        <w:rPr>
          <w:rFonts w:hint="eastAsia" w:ascii="宋体" w:hAnsi="宋体" w:cs="宋体"/>
          <w:sz w:val="24"/>
          <w:szCs w:val="24"/>
          <w:lang w:val="en-US" w:eastAsia="zh-CN"/>
        </w:rPr>
        <w:t>4.3.1</w:t>
      </w:r>
      <w:r>
        <w:rPr>
          <w:rFonts w:hint="eastAsia" w:ascii="宋体" w:hAnsi="宋体" w:cs="宋体"/>
          <w:sz w:val="24"/>
          <w:szCs w:val="24"/>
        </w:rPr>
        <w:t xml:space="preserve"> 联系电话：</w:t>
      </w:r>
      <w:r>
        <w:rPr>
          <w:rFonts w:hint="eastAsia" w:ascii="宋体" w:hAnsi="宋体" w:cs="宋体"/>
          <w:sz w:val="24"/>
          <w:szCs w:val="24"/>
          <w:lang w:val="en-US" w:eastAsia="zh-CN"/>
        </w:rPr>
        <w:t xml:space="preserve">7722668 </w:t>
      </w:r>
      <w:r>
        <w:rPr>
          <w:rFonts w:hint="eastAsia" w:ascii="仿宋" w:hAnsi="仿宋" w:eastAsia="仿宋" w:cs="仿宋"/>
          <w:kern w:val="0"/>
          <w:lang w:val="en-US" w:eastAsia="zh-CN"/>
        </w:rPr>
        <w:t xml:space="preserve"> </w:t>
      </w:r>
      <w:r>
        <w:rPr>
          <w:rFonts w:hint="eastAsia" w:ascii="宋体" w:hAnsi="宋体" w:cs="宋体"/>
          <w:sz w:val="24"/>
          <w:szCs w:val="24"/>
        </w:rPr>
        <w:t>单位负责人签字：</w:t>
      </w:r>
      <w:r>
        <w:rPr>
          <w:rFonts w:hint="eastAsia" w:ascii="方正小标宋简体" w:eastAsia="方正小标宋简体"/>
          <w:sz w:val="44"/>
          <w:szCs w:val="24"/>
        </w:rPr>
        <w:br w:type="page"/>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2023</w:t>
      </w:r>
      <w:r>
        <w:rPr>
          <w:rFonts w:ascii="仿宋_GB2312" w:hAnsi="仿宋_GB2312" w:eastAsia="仿宋_GB2312"/>
          <w:color w:val="000000"/>
          <w:kern w:val="0"/>
        </w:rPr>
        <w:t>年度）</w:t>
      </w:r>
    </w:p>
    <w:tbl>
      <w:tblPr>
        <w:tblStyle w:val="15"/>
        <w:tblW w:w="9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项目支</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宋体" w:hAnsi="宋体" w:cs="宋体"/>
                <w:sz w:val="24"/>
                <w:szCs w:val="24"/>
                <w:lang w:val="en-US" w:eastAsia="zh-CN"/>
              </w:rPr>
              <w:t>专项统计业务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eastAsia="zh-CN"/>
              </w:rPr>
            </w:pPr>
            <w:r>
              <w:rPr>
                <w:rFonts w:hint="eastAsia" w:ascii="仿宋" w:hAnsi="仿宋" w:eastAsia="仿宋" w:cs="仿宋"/>
                <w:color w:val="000000"/>
                <w:kern w:val="0"/>
              </w:rPr>
              <w:t>项目资金</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年初</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执行数</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执行率</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sz w:val="24"/>
                <w:szCs w:val="24"/>
                <w:lang w:val="en-US" w:eastAsia="zh-CN"/>
              </w:rPr>
              <w:t>3.91</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sz w:val="24"/>
                <w:szCs w:val="24"/>
                <w:lang w:val="en-US" w:eastAsia="zh-CN"/>
              </w:rPr>
              <w:t>5.91</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sz w:val="24"/>
                <w:szCs w:val="24"/>
                <w:lang w:val="en-US" w:eastAsia="zh-CN"/>
              </w:rPr>
              <w:t>5.91</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151%</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sz w:val="24"/>
                <w:szCs w:val="24"/>
                <w:lang w:val="en-US" w:eastAsia="zh-CN"/>
              </w:rPr>
              <w:t>3.91</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保障单位资金的基本运转，</w:t>
            </w:r>
            <w:r>
              <w:rPr>
                <w:rFonts w:hint="eastAsia" w:ascii="仿宋" w:hAnsi="仿宋" w:eastAsia="仿宋" w:cs="仿宋"/>
                <w:color w:val="000000"/>
                <w:kern w:val="0"/>
                <w:lang w:eastAsia="zh-CN"/>
              </w:rPr>
              <w:t>提升工作效能，</w:t>
            </w:r>
            <w:r>
              <w:rPr>
                <w:rFonts w:hint="eastAsia" w:ascii="仿宋" w:hAnsi="仿宋" w:eastAsia="仿宋" w:cs="仿宋"/>
                <w:color w:val="000000"/>
                <w:kern w:val="0"/>
                <w:lang w:val="en-US" w:eastAsia="zh-CN"/>
              </w:rPr>
              <w:t>保障我局完成各项工作，提升工作质量</w:t>
            </w:r>
            <w:r>
              <w:rPr>
                <w:rFonts w:hint="eastAsia" w:ascii="仿宋" w:hAnsi="仿宋" w:eastAsia="仿宋" w:cs="仿宋"/>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rPr>
            </w:pPr>
            <w:r>
              <w:rPr>
                <w:rFonts w:hint="eastAsia" w:ascii="仿宋" w:hAnsi="仿宋" w:eastAsia="仿宋" w:cs="仿宋"/>
                <w:color w:val="000000"/>
                <w:kern w:val="0"/>
                <w:lang w:val="en-US" w:eastAsia="zh-CN"/>
              </w:rPr>
              <w:t>调整了部分项目的工作职责，同时，因为省市下拨资金增加，导致决算超过预算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绩</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实际</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偏差原因</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分析及</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产出指标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(50分)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完成支出总额</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3.91</w:t>
            </w:r>
            <w:r>
              <w:rPr>
                <w:rFonts w:hint="eastAsia" w:ascii="仿宋" w:hAnsi="仿宋" w:eastAsia="仿宋" w:cs="仿宋"/>
                <w:color w:val="000000"/>
                <w:kern w:val="0"/>
              </w:rPr>
              <w:t>万元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5.91万元</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各项工作全面完成预期目标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rPr>
              <w:t>≥95%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各项工作全面完成预期目标</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2023年1月1日至2023年12月31日</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不超过预算总成本</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151%</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效益指标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（30分）</w:t>
            </w: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经济效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各项经济指标稳步提升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加强财政各项资金管理</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4.5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社会效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加强统计基层基础建设</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建立健全统计数据信息共享机制</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生态效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生态环境普及全民参与、创卫工作的执行</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全面深化改革</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满意度</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更好地为各相关部门科学决策提供详实资料</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93.5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bl>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填表人：</w:t>
      </w:r>
      <w:r>
        <w:rPr>
          <w:rFonts w:hint="eastAsia" w:ascii="仿宋" w:hAnsi="仿宋" w:eastAsia="仿宋" w:cs="仿宋"/>
          <w:color w:val="000000"/>
          <w:kern w:val="0"/>
          <w:lang w:val="en-US" w:eastAsia="zh-CN"/>
        </w:rPr>
        <w:t xml:space="preserve">吕余秀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联系电话：</w:t>
      </w:r>
      <w:r>
        <w:rPr>
          <w:rFonts w:hint="eastAsia" w:ascii="仿宋" w:hAnsi="仿宋" w:eastAsia="仿宋" w:cs="仿宋"/>
          <w:color w:val="000000"/>
          <w:kern w:val="0"/>
          <w:lang w:val="en-US" w:eastAsia="zh-CN"/>
        </w:rPr>
        <w:t xml:space="preserve">7722668 </w:t>
      </w:r>
      <w:r>
        <w:rPr>
          <w:rFonts w:hint="eastAsia" w:ascii="仿宋" w:hAnsi="仿宋" w:eastAsia="仿宋" w:cs="仿宋"/>
          <w:color w:val="000000"/>
          <w:kern w:val="0"/>
        </w:rPr>
        <w:t xml:space="preserve">    填报日期：</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单位负责人签字：</w:t>
      </w:r>
    </w:p>
    <w:p>
      <w:pPr>
        <w:pStyle w:val="14"/>
        <w:ind w:left="0" w:leftChars="0" w:firstLine="0" w:firstLineChars="0"/>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r>
        <w:rPr>
          <w:rFonts w:hint="eastAsia"/>
          <w:lang w:eastAsia="zh-CN"/>
        </w:rPr>
        <w:br w:type="textWrapping"/>
      </w:r>
    </w:p>
    <w:p>
      <w:pPr>
        <w:pStyle w:val="14"/>
        <w:rPr>
          <w:rFonts w:hint="eastAsia"/>
          <w:lang w:eastAsia="zh-CN"/>
        </w:rPr>
      </w:pPr>
    </w:p>
    <w:p>
      <w:pPr>
        <w:spacing w:line="440" w:lineRule="exact"/>
        <w:jc w:val="left"/>
        <w:rPr>
          <w:rFonts w:hint="eastAsia" w:eastAsia="黑体"/>
          <w:color w:val="000000"/>
          <w:sz w:val="32"/>
          <w:szCs w:val="2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15"/>
        <w:tblpPr w:leftFromText="180" w:rightFromText="180" w:vertAnchor="text" w:horzAnchor="margin" w:tblpXSpec="center" w:tblpY="189"/>
        <w:tblW w:w="94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76"/>
        <w:gridCol w:w="5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部门概况</w:t>
            </w:r>
          </w:p>
        </w:tc>
        <w:tc>
          <w:tcPr>
            <w:tcW w:w="2176"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专项名称</w:t>
            </w:r>
          </w:p>
        </w:tc>
        <w:tc>
          <w:tcPr>
            <w:tcW w:w="5715"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sz w:val="24"/>
                <w:szCs w:val="24"/>
                <w:lang w:val="en-US" w:eastAsia="zh-CN"/>
              </w:rPr>
              <w:t>专项普查活动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年度预算金额</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lang w:val="en-US" w:eastAsia="zh-CN"/>
              </w:rPr>
              <w:t>20</w:t>
            </w:r>
            <w:r>
              <w:rPr>
                <w:rFonts w:hint="eastAsia" w:ascii="宋体" w:hAnsi="宋体" w:cs="宋体"/>
                <w:sz w:val="24"/>
                <w:szCs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项目主管部门</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双牌县统计局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项目立项目的</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default" w:ascii="宋体" w:hAnsi="宋体" w:cs="宋体" w:eastAsiaTheme="minorEastAsia"/>
                <w:sz w:val="24"/>
                <w:szCs w:val="24"/>
                <w:lang w:val="en-US" w:eastAsia="zh-CN"/>
              </w:rPr>
            </w:pPr>
            <w:r>
              <w:rPr>
                <w:rFonts w:hint="eastAsia" w:ascii="宋体" w:hAnsi="宋体" w:cs="宋体"/>
                <w:sz w:val="24"/>
                <w:szCs w:val="24"/>
              </w:rPr>
              <w:t>保障单位</w:t>
            </w:r>
            <w:r>
              <w:rPr>
                <w:rFonts w:hint="eastAsia" w:ascii="宋体" w:hAnsi="宋体" w:cs="宋体"/>
                <w:sz w:val="24"/>
                <w:szCs w:val="24"/>
                <w:lang w:val="en-US" w:eastAsia="zh-CN"/>
              </w:rPr>
              <w:t>专项普查业务的持续正常运转，</w:t>
            </w:r>
            <w:r>
              <w:rPr>
                <w:rFonts w:hint="eastAsia" w:ascii="宋体" w:hAnsi="宋体" w:eastAsia="宋体" w:cs="宋体"/>
                <w:kern w:val="0"/>
                <w:sz w:val="21"/>
                <w:szCs w:val="21"/>
              </w:rPr>
              <w:t>完善我县</w:t>
            </w:r>
            <w:r>
              <w:rPr>
                <w:rFonts w:hint="eastAsia" w:ascii="宋体" w:hAnsi="宋体" w:eastAsia="宋体" w:cs="宋体"/>
                <w:kern w:val="0"/>
                <w:sz w:val="21"/>
                <w:szCs w:val="21"/>
                <w:lang w:val="en-US" w:eastAsia="zh-CN"/>
              </w:rPr>
              <w:t>专项普查工作</w:t>
            </w:r>
            <w:r>
              <w:rPr>
                <w:rFonts w:hint="eastAsia" w:ascii="宋体" w:hAnsi="宋体" w:eastAsia="宋体" w:cs="宋体"/>
                <w:kern w:val="0"/>
                <w:sz w:val="21"/>
                <w:szCs w:val="21"/>
              </w:rPr>
              <w:t>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绩效情况</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项目支出管理和使用基本情况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ind w:firstLine="480" w:firstLineChars="200"/>
              <w:jc w:val="both"/>
              <w:rPr>
                <w:rFonts w:hint="eastAsia" w:ascii="宋体" w:hAnsi="宋体" w:cs="宋体"/>
                <w:sz w:val="24"/>
                <w:szCs w:val="24"/>
              </w:rPr>
            </w:pPr>
            <w:r>
              <w:rPr>
                <w:rFonts w:hint="eastAsia" w:ascii="宋体" w:hAnsi="宋体" w:cs="宋体"/>
                <w:sz w:val="24"/>
                <w:szCs w:val="24"/>
              </w:rPr>
              <w:t>遵循厉行节约的原则，确保各项业务工作的正常开展，202</w:t>
            </w:r>
            <w:r>
              <w:rPr>
                <w:rFonts w:hint="eastAsia" w:ascii="宋体" w:hAnsi="宋体" w:cs="宋体"/>
                <w:sz w:val="24"/>
                <w:szCs w:val="24"/>
                <w:lang w:val="en-US" w:eastAsia="zh-CN"/>
              </w:rPr>
              <w:t>3</w:t>
            </w:r>
            <w:r>
              <w:rPr>
                <w:rFonts w:hint="eastAsia" w:ascii="宋体" w:hAnsi="宋体" w:cs="宋体"/>
                <w:sz w:val="24"/>
                <w:szCs w:val="24"/>
              </w:rPr>
              <w:t>年总支出</w:t>
            </w:r>
            <w:r>
              <w:rPr>
                <w:rFonts w:hint="eastAsia" w:ascii="宋体" w:hAnsi="宋体" w:cs="宋体" w:eastAsiaTheme="minorEastAsia"/>
                <w:color w:val="0000FF"/>
                <w:sz w:val="24"/>
                <w:szCs w:val="24"/>
                <w:lang w:val="en-US" w:eastAsia="zh-CN"/>
              </w:rPr>
              <w:t>131.5</w:t>
            </w:r>
            <w:r>
              <w:rPr>
                <w:rFonts w:hint="eastAsia" w:ascii="宋体" w:hAnsi="宋体" w:cs="宋体"/>
                <w:sz w:val="24"/>
                <w:szCs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90"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项目绩效目标完成情况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20" w:firstLineChars="200"/>
              <w:rPr>
                <w:rFonts w:hint="eastAsia" w:ascii="宋体" w:hAnsi="宋体" w:cs="宋体"/>
                <w:sz w:val="24"/>
                <w:szCs w:val="24"/>
              </w:rPr>
            </w:pPr>
            <w:r>
              <w:rPr>
                <w:rFonts w:hint="eastAsia" w:ascii="宋体" w:hAnsi="宋体" w:eastAsia="宋体" w:cs="宋体"/>
                <w:kern w:val="0"/>
                <w:sz w:val="21"/>
                <w:szCs w:val="21"/>
                <w:lang w:val="en-US" w:eastAsia="zh-CN"/>
              </w:rPr>
              <w:t>完成第五次经济普查活动，</w:t>
            </w:r>
            <w:r>
              <w:rPr>
                <w:rFonts w:hint="eastAsia" w:ascii="宋体" w:hAnsi="宋体" w:eastAsia="宋体" w:cs="宋体"/>
                <w:kern w:val="0"/>
                <w:sz w:val="21"/>
                <w:szCs w:val="21"/>
              </w:rPr>
              <w:t>提高统计数据质量，实现县域经济高质量发展目标。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85"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存在的问题分析及改进措施</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存在项目支出预算不精准，完成率、执行率有差距的问题。其原因：一是编制项目支出预算的不确定因素较多，绩效指标设置难以全面涵盖。由于预算编制绩效目标时间与每年工作重点、改革任务变化大、安排时间(当年初)有偏差，绩效目标设置出现漏项、过时项，不能反映当年绩效目标任务；二是</w:t>
            </w:r>
            <w:r>
              <w:rPr>
                <w:rFonts w:hint="eastAsia" w:ascii="宋体" w:hAnsi="宋体" w:cs="宋体"/>
                <w:sz w:val="24"/>
                <w:szCs w:val="24"/>
                <w:lang w:val="en-US" w:eastAsia="zh-CN"/>
              </w:rPr>
              <w:t>由于新增了县批项目，导致该项目超过预算较多</w:t>
            </w:r>
            <w:r>
              <w:rPr>
                <w:rFonts w:hint="eastAsia" w:ascii="宋体" w:hAnsi="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改进措施</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加强项目开展进度的跟踪，开展项目绩效评价，确保项目绩效目标的完成。同时严格遵守财务管理制度，科学设置绩效指标，提高资金使用率。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64" w:hRule="atLeast"/>
        </w:trPr>
        <w:tc>
          <w:tcPr>
            <w:tcW w:w="1559" w:type="dxa"/>
            <w:vMerge w:val="continue"/>
            <w:tcBorders>
              <w:top w:val="single" w:color="auto" w:sz="6" w:space="0"/>
              <w:left w:val="single" w:color="auto" w:sz="12" w:space="0"/>
              <w:bottom w:val="single" w:color="auto" w:sz="12"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其他需要说明问题</w:t>
            </w:r>
          </w:p>
        </w:tc>
        <w:tc>
          <w:tcPr>
            <w:tcW w:w="5715" w:type="dxa"/>
            <w:tcBorders>
              <w:top w:val="single" w:color="auto" w:sz="6" w:space="0"/>
              <w:left w:val="single" w:color="auto" w:sz="6" w:space="0"/>
              <w:bottom w:val="single" w:color="auto" w:sz="12" w:space="0"/>
              <w:right w:val="single" w:color="auto" w:sz="12" w:space="0"/>
            </w:tcBorders>
            <w:noWrap w:val="0"/>
            <w:vAlign w:val="center"/>
          </w:tcPr>
          <w:p>
            <w:pPr>
              <w:ind w:firstLine="480" w:firstLineChars="200"/>
              <w:rPr>
                <w:rFonts w:hint="eastAsia" w:ascii="宋体" w:hAnsi="宋体" w:cs="宋体"/>
                <w:sz w:val="24"/>
                <w:szCs w:val="24"/>
              </w:rPr>
            </w:pPr>
            <w:r>
              <w:rPr>
                <w:rFonts w:hint="eastAsia" w:ascii="宋体" w:hAnsi="宋体" w:cs="宋体"/>
                <w:sz w:val="24"/>
                <w:szCs w:val="24"/>
              </w:rPr>
              <w:t>无</w:t>
            </w:r>
          </w:p>
        </w:tc>
      </w:tr>
    </w:tbl>
    <w:p>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eastAsia" w:ascii="宋体" w:hAnsi="宋体" w:cs="宋体"/>
          <w:sz w:val="24"/>
          <w:szCs w:val="24"/>
        </w:rPr>
      </w:pPr>
      <w:r>
        <w:rPr>
          <w:rFonts w:hint="eastAsia" w:ascii="宋体" w:hAnsi="宋体" w:cs="宋体"/>
          <w:sz w:val="24"/>
          <w:szCs w:val="24"/>
        </w:rPr>
        <w:t>备注：每个项目支出分别填报自评报告和自评表。</w:t>
      </w:r>
    </w:p>
    <w:p>
      <w:pPr>
        <w:rPr>
          <w:rFonts w:ascii="黑体" w:hAnsi="黑体" w:eastAsia="黑体"/>
          <w:sz w:val="32"/>
          <w:szCs w:val="32"/>
        </w:rPr>
      </w:pPr>
      <w:r>
        <w:rPr>
          <w:rFonts w:hint="eastAsia" w:ascii="宋体" w:hAnsi="宋体" w:cs="宋体"/>
          <w:sz w:val="24"/>
          <w:szCs w:val="24"/>
        </w:rPr>
        <w:t>填表人：</w:t>
      </w:r>
      <w:r>
        <w:rPr>
          <w:rFonts w:hint="eastAsia" w:ascii="宋体" w:hAnsi="宋体" w:cs="宋体"/>
          <w:sz w:val="24"/>
          <w:szCs w:val="24"/>
          <w:lang w:val="en-US" w:eastAsia="zh-CN"/>
        </w:rPr>
        <w:t>吕余秀</w:t>
      </w:r>
      <w:r>
        <w:rPr>
          <w:rFonts w:hint="eastAsia" w:ascii="宋体" w:hAnsi="宋体" w:cs="宋体"/>
          <w:sz w:val="24"/>
          <w:szCs w:val="24"/>
        </w:rPr>
        <w:t xml:space="preserve"> 填报日期：202</w:t>
      </w:r>
      <w:r>
        <w:rPr>
          <w:rFonts w:hint="eastAsia" w:ascii="宋体" w:hAnsi="宋体" w:cs="宋体"/>
          <w:sz w:val="24"/>
          <w:szCs w:val="24"/>
          <w:lang w:val="en-US" w:eastAsia="zh-CN"/>
        </w:rPr>
        <w:t>4.3.1</w:t>
      </w:r>
      <w:r>
        <w:rPr>
          <w:rFonts w:hint="eastAsia" w:ascii="宋体" w:hAnsi="宋体" w:cs="宋体"/>
          <w:sz w:val="24"/>
          <w:szCs w:val="24"/>
        </w:rPr>
        <w:t xml:space="preserve"> 联系电话：</w:t>
      </w:r>
      <w:r>
        <w:rPr>
          <w:rFonts w:hint="eastAsia" w:ascii="宋体" w:hAnsi="宋体" w:cs="宋体"/>
          <w:sz w:val="24"/>
          <w:szCs w:val="24"/>
          <w:lang w:val="en-US" w:eastAsia="zh-CN"/>
        </w:rPr>
        <w:t xml:space="preserve">7722668 </w:t>
      </w:r>
      <w:r>
        <w:rPr>
          <w:rFonts w:hint="eastAsia" w:ascii="仿宋" w:hAnsi="仿宋" w:eastAsia="仿宋" w:cs="仿宋"/>
          <w:kern w:val="0"/>
          <w:lang w:val="en-US" w:eastAsia="zh-CN"/>
        </w:rPr>
        <w:t xml:space="preserve"> </w:t>
      </w:r>
      <w:r>
        <w:rPr>
          <w:rFonts w:hint="eastAsia" w:ascii="宋体" w:hAnsi="宋体" w:cs="宋体"/>
          <w:sz w:val="24"/>
          <w:szCs w:val="24"/>
        </w:rPr>
        <w:t>单位负责人签字：</w:t>
      </w:r>
      <w:r>
        <w:rPr>
          <w:rFonts w:hint="eastAsia" w:ascii="方正小标宋简体" w:eastAsia="方正小标宋简体"/>
          <w:sz w:val="44"/>
          <w:szCs w:val="24"/>
        </w:rPr>
        <w:br w:type="page"/>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2023</w:t>
      </w:r>
      <w:r>
        <w:rPr>
          <w:rFonts w:ascii="仿宋_GB2312" w:hAnsi="仿宋_GB2312" w:eastAsia="仿宋_GB2312"/>
          <w:color w:val="000000"/>
          <w:kern w:val="0"/>
        </w:rPr>
        <w:t>年度）</w:t>
      </w:r>
    </w:p>
    <w:tbl>
      <w:tblPr>
        <w:tblStyle w:val="15"/>
        <w:tblW w:w="9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项目支</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宋体" w:hAnsi="宋体" w:cs="宋体"/>
                <w:sz w:val="24"/>
                <w:szCs w:val="24"/>
                <w:lang w:val="en-US" w:eastAsia="zh-CN"/>
              </w:rPr>
              <w:t>专项普查活动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eastAsia="zh-CN"/>
              </w:rPr>
            </w:pPr>
            <w:r>
              <w:rPr>
                <w:rFonts w:hint="eastAsia" w:ascii="仿宋" w:hAnsi="仿宋" w:eastAsia="仿宋" w:cs="仿宋"/>
                <w:color w:val="000000"/>
                <w:kern w:val="0"/>
              </w:rPr>
              <w:t>项目资金</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年初</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执行数</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执行率</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sz w:val="24"/>
                <w:szCs w:val="24"/>
                <w:lang w:val="en-US" w:eastAsia="zh-CN"/>
              </w:rPr>
              <w:t>20</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宋体" w:hAnsi="宋体" w:cs="宋体" w:eastAsiaTheme="minorEastAsia"/>
                <w:color w:val="0000FF"/>
                <w:sz w:val="24"/>
                <w:szCs w:val="24"/>
                <w:lang w:val="en-US" w:eastAsia="zh-CN"/>
              </w:rPr>
              <w:t>131.5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宋体" w:hAnsi="宋体" w:cs="宋体" w:eastAsiaTheme="minorEastAsia"/>
                <w:color w:val="0000FF"/>
                <w:sz w:val="24"/>
                <w:szCs w:val="24"/>
                <w:lang w:val="en-US" w:eastAsia="zh-CN"/>
              </w:rPr>
              <w:t>131.5</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657%</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sz w:val="24"/>
                <w:szCs w:val="24"/>
                <w:lang w:val="en-US" w:eastAsia="zh-CN"/>
              </w:rPr>
              <w:t>20</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保障单位资金的基本运转，</w:t>
            </w:r>
            <w:r>
              <w:rPr>
                <w:rFonts w:hint="eastAsia" w:ascii="仿宋" w:hAnsi="仿宋" w:eastAsia="仿宋" w:cs="仿宋"/>
                <w:color w:val="000000"/>
                <w:kern w:val="0"/>
                <w:lang w:eastAsia="zh-CN"/>
              </w:rPr>
              <w:t>提升工作效能，</w:t>
            </w:r>
            <w:r>
              <w:rPr>
                <w:rFonts w:hint="eastAsia" w:ascii="仿宋" w:hAnsi="仿宋" w:eastAsia="仿宋" w:cs="仿宋"/>
                <w:color w:val="000000"/>
                <w:kern w:val="0"/>
                <w:lang w:val="en-US" w:eastAsia="zh-CN"/>
              </w:rPr>
              <w:t>保障我局完成各项工作，提升工作质量</w:t>
            </w:r>
            <w:r>
              <w:rPr>
                <w:rFonts w:hint="eastAsia" w:ascii="仿宋" w:hAnsi="仿宋" w:eastAsia="仿宋" w:cs="仿宋"/>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rPr>
            </w:pPr>
            <w:r>
              <w:rPr>
                <w:rFonts w:hint="eastAsia" w:ascii="仿宋" w:hAnsi="仿宋" w:eastAsia="仿宋" w:cs="仿宋"/>
                <w:color w:val="000000"/>
                <w:kern w:val="0"/>
                <w:lang w:val="en-US" w:eastAsia="zh-CN"/>
              </w:rPr>
              <w:t>调整了部分项目的工作职责，同时，因为省市下拨资金增加，导致决算超过预算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绩</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实际</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偏差原因</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分析及</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产出指标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(50分)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完成支出总额</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20</w:t>
            </w:r>
            <w:r>
              <w:rPr>
                <w:rFonts w:hint="eastAsia" w:ascii="仿宋" w:hAnsi="仿宋" w:eastAsia="仿宋" w:cs="仿宋"/>
                <w:color w:val="000000"/>
                <w:kern w:val="0"/>
              </w:rPr>
              <w:t>万元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131.5万元</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各项工作全面完成预期目标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rPr>
              <w:t>≥95%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各项工作全面完成预期目标</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完成第一阶段底册清查工作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2023年1月1日至2023年12月31日</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不超过预算总成本</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657%</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效益指标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（30分）</w:t>
            </w: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经济效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各项经济指标稳步提升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加强财政各项资金管理</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4.5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社会效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全面统计我县第二、第三产业情况</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建立健全统计数据信息共享机制</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生态效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生态环境普及全民参与、创卫工作的执行</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全面深化改革</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满意度</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更好地为各相关部门科学决策提供详实资料</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93.5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bl>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填表人：</w:t>
      </w:r>
      <w:r>
        <w:rPr>
          <w:rFonts w:hint="eastAsia" w:ascii="仿宋" w:hAnsi="仿宋" w:eastAsia="仿宋" w:cs="仿宋"/>
          <w:color w:val="000000"/>
          <w:kern w:val="0"/>
          <w:lang w:val="en-US" w:eastAsia="zh-CN"/>
        </w:rPr>
        <w:t xml:space="preserve">吕余秀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联系电话：</w:t>
      </w:r>
      <w:r>
        <w:rPr>
          <w:rFonts w:hint="eastAsia" w:ascii="仿宋" w:hAnsi="仿宋" w:eastAsia="仿宋" w:cs="仿宋"/>
          <w:color w:val="000000"/>
          <w:kern w:val="0"/>
          <w:lang w:val="en-US" w:eastAsia="zh-CN"/>
        </w:rPr>
        <w:t xml:space="preserve">7722668 </w:t>
      </w:r>
      <w:r>
        <w:rPr>
          <w:rFonts w:hint="eastAsia" w:ascii="仿宋" w:hAnsi="仿宋" w:eastAsia="仿宋" w:cs="仿宋"/>
          <w:color w:val="000000"/>
          <w:kern w:val="0"/>
        </w:rPr>
        <w:t xml:space="preserve">    填报日期：</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单位负责人签字：</w:t>
      </w: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spacing w:line="440" w:lineRule="exact"/>
        <w:jc w:val="left"/>
        <w:rPr>
          <w:rFonts w:hint="eastAsia" w:eastAsia="黑体"/>
          <w:color w:val="000000"/>
          <w:sz w:val="32"/>
          <w:szCs w:val="2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15"/>
        <w:tblpPr w:leftFromText="180" w:rightFromText="180" w:vertAnchor="text" w:horzAnchor="margin" w:tblpXSpec="center" w:tblpY="189"/>
        <w:tblW w:w="94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76"/>
        <w:gridCol w:w="5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部门概况</w:t>
            </w:r>
          </w:p>
        </w:tc>
        <w:tc>
          <w:tcPr>
            <w:tcW w:w="2176"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专项名称</w:t>
            </w:r>
          </w:p>
        </w:tc>
        <w:tc>
          <w:tcPr>
            <w:tcW w:w="5715"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sz w:val="24"/>
                <w:szCs w:val="24"/>
                <w:lang w:val="en-US" w:eastAsia="zh-CN"/>
              </w:rPr>
              <w:t>统计抽样调查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年度预算金额</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lang w:val="en"/>
              </w:rPr>
              <w:t>90.73</w:t>
            </w:r>
            <w:r>
              <w:rPr>
                <w:rFonts w:hint="eastAsia" w:ascii="宋体" w:hAnsi="宋体" w:cs="宋体"/>
                <w:sz w:val="24"/>
                <w:szCs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项目主管部门</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双牌县统计局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项目立项目的</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20" w:firstLineChars="200"/>
              <w:rPr>
                <w:rFonts w:hint="default" w:ascii="宋体" w:hAnsi="宋体" w:cs="宋体" w:eastAsiaTheme="minorEastAsia"/>
                <w:sz w:val="24"/>
                <w:szCs w:val="24"/>
                <w:lang w:val="en-US" w:eastAsia="zh-CN"/>
              </w:rPr>
            </w:pPr>
            <w:r>
              <w:rPr>
                <w:rFonts w:hint="eastAsia"/>
                <w:kern w:val="0"/>
                <w:szCs w:val="21"/>
              </w:rPr>
              <w:t>主要负责</w:t>
            </w:r>
            <w:r>
              <w:rPr>
                <w:rFonts w:hint="eastAsia"/>
                <w:kern w:val="0"/>
                <w:szCs w:val="21"/>
                <w:lang w:val="en-US" w:eastAsia="zh-CN"/>
              </w:rPr>
              <w:t>调查</w:t>
            </w:r>
            <w:r>
              <w:rPr>
                <w:rFonts w:hint="eastAsia"/>
                <w:kern w:val="0"/>
                <w:szCs w:val="21"/>
              </w:rPr>
              <w:t>全县重要民生统计调查，为当地党委、政府提供统计数据和社会经济发展情况。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绩效情况</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项目支出管理和使用基本情况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ind w:firstLine="480" w:firstLineChars="200"/>
              <w:jc w:val="both"/>
              <w:rPr>
                <w:rFonts w:hint="eastAsia" w:ascii="宋体" w:hAnsi="宋体" w:cs="宋体"/>
                <w:sz w:val="24"/>
                <w:szCs w:val="24"/>
              </w:rPr>
            </w:pPr>
            <w:r>
              <w:rPr>
                <w:rFonts w:hint="eastAsia" w:ascii="宋体" w:hAnsi="宋体" w:cs="宋体"/>
                <w:sz w:val="24"/>
                <w:szCs w:val="24"/>
              </w:rPr>
              <w:t>遵循厉行节约的原则，确保各项业务工作的正常开展，202</w:t>
            </w:r>
            <w:r>
              <w:rPr>
                <w:rFonts w:hint="eastAsia" w:ascii="宋体" w:hAnsi="宋体" w:cs="宋体"/>
                <w:sz w:val="24"/>
                <w:szCs w:val="24"/>
                <w:lang w:val="en-US" w:eastAsia="zh-CN"/>
              </w:rPr>
              <w:t>3</w:t>
            </w:r>
            <w:r>
              <w:rPr>
                <w:rFonts w:hint="eastAsia" w:ascii="宋体" w:hAnsi="宋体" w:cs="宋体"/>
                <w:sz w:val="24"/>
                <w:szCs w:val="24"/>
              </w:rPr>
              <w:t>年总支出</w:t>
            </w:r>
            <w:r>
              <w:rPr>
                <w:rFonts w:hint="eastAsia" w:ascii="宋体" w:hAnsi="宋体" w:cs="宋体" w:eastAsiaTheme="minorEastAsia"/>
                <w:color w:val="0000FF"/>
                <w:sz w:val="24"/>
                <w:szCs w:val="24"/>
                <w:lang w:val="en" w:eastAsia="zh-CN"/>
              </w:rPr>
              <w:t>93.5058</w:t>
            </w:r>
            <w:r>
              <w:rPr>
                <w:rFonts w:hint="eastAsia" w:ascii="宋体" w:hAnsi="宋体" w:cs="宋体"/>
                <w:sz w:val="24"/>
                <w:szCs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90"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项目绩效目标完成情况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20" w:firstLineChars="200"/>
              <w:rPr>
                <w:rFonts w:hint="eastAsia" w:ascii="宋体" w:hAnsi="宋体" w:cs="宋体"/>
                <w:sz w:val="24"/>
                <w:szCs w:val="24"/>
              </w:rPr>
            </w:pPr>
            <w:r>
              <w:rPr>
                <w:rFonts w:hint="eastAsia"/>
                <w:kern w:val="0"/>
                <w:szCs w:val="21"/>
              </w:rPr>
              <w:t>全面真实反映我县</w:t>
            </w:r>
            <w:r>
              <w:rPr>
                <w:rFonts w:hint="eastAsia"/>
                <w:kern w:val="0"/>
                <w:szCs w:val="21"/>
                <w:lang w:val="en-US" w:eastAsia="zh-CN"/>
              </w:rPr>
              <w:t>发展情况</w:t>
            </w:r>
            <w:r>
              <w:rPr>
                <w:rFonts w:hint="eastAsia"/>
                <w:kern w:val="0"/>
                <w:szCs w:val="21"/>
              </w:rPr>
              <w:t>，科学准确地监测保障和改善民生政策的实施效果。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85"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存在的问题分析及改进措施</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存在项目支出预算不精准，完成率、执行率有差距的问题。其原因：一是编制项目支出预算的不确定因素较多，绩效指标设置难以全面涵盖。由于预算编制绩效目标时间与每年工作重点、改革任务变化大、安排时间(当年初)有偏差，绩效目标设置出现漏项、过时项，不能反映当年绩效目标任务；二是</w:t>
            </w:r>
            <w:r>
              <w:rPr>
                <w:rFonts w:hint="eastAsia" w:ascii="宋体" w:hAnsi="宋体" w:cs="宋体"/>
                <w:sz w:val="24"/>
                <w:szCs w:val="24"/>
                <w:lang w:val="en-US" w:eastAsia="zh-CN"/>
              </w:rPr>
              <w:t>由于新增了县批项目，导致该项目超过预算</w:t>
            </w:r>
            <w:r>
              <w:rPr>
                <w:rFonts w:hint="eastAsia" w:ascii="宋体" w:hAnsi="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改进措施</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加强项目开展进度的跟踪，开展项目绩效评价，确保项目绩效目标的完成。同时严格遵守财务管理制度，科学设置绩效指标，提高资金使用率。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64" w:hRule="atLeast"/>
        </w:trPr>
        <w:tc>
          <w:tcPr>
            <w:tcW w:w="1559" w:type="dxa"/>
            <w:vMerge w:val="continue"/>
            <w:tcBorders>
              <w:top w:val="single" w:color="auto" w:sz="6" w:space="0"/>
              <w:left w:val="single" w:color="auto" w:sz="12" w:space="0"/>
              <w:bottom w:val="single" w:color="auto" w:sz="12"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其他需要说明问题</w:t>
            </w:r>
          </w:p>
        </w:tc>
        <w:tc>
          <w:tcPr>
            <w:tcW w:w="5715" w:type="dxa"/>
            <w:tcBorders>
              <w:top w:val="single" w:color="auto" w:sz="6" w:space="0"/>
              <w:left w:val="single" w:color="auto" w:sz="6" w:space="0"/>
              <w:bottom w:val="single" w:color="auto" w:sz="12" w:space="0"/>
              <w:right w:val="single" w:color="auto" w:sz="12" w:space="0"/>
            </w:tcBorders>
            <w:noWrap w:val="0"/>
            <w:vAlign w:val="center"/>
          </w:tcPr>
          <w:p>
            <w:pPr>
              <w:ind w:firstLine="480" w:firstLineChars="200"/>
              <w:rPr>
                <w:rFonts w:hint="eastAsia" w:ascii="宋体" w:hAnsi="宋体" w:cs="宋体"/>
                <w:sz w:val="24"/>
                <w:szCs w:val="24"/>
              </w:rPr>
            </w:pPr>
            <w:r>
              <w:rPr>
                <w:rFonts w:hint="eastAsia" w:ascii="宋体" w:hAnsi="宋体" w:cs="宋体"/>
                <w:sz w:val="24"/>
                <w:szCs w:val="24"/>
              </w:rPr>
              <w:t>无</w:t>
            </w:r>
          </w:p>
        </w:tc>
      </w:tr>
    </w:tbl>
    <w:p>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eastAsia" w:ascii="宋体" w:hAnsi="宋体" w:cs="宋体"/>
          <w:sz w:val="24"/>
          <w:szCs w:val="24"/>
        </w:rPr>
      </w:pPr>
      <w:r>
        <w:rPr>
          <w:rFonts w:hint="eastAsia" w:ascii="宋体" w:hAnsi="宋体" w:cs="宋体"/>
          <w:sz w:val="24"/>
          <w:szCs w:val="24"/>
        </w:rPr>
        <w:t>备注：每个项目支出分别填报自评报告和自评表。</w:t>
      </w:r>
    </w:p>
    <w:p>
      <w:pPr>
        <w:rPr>
          <w:rFonts w:ascii="黑体" w:hAnsi="黑体" w:eastAsia="黑体"/>
          <w:sz w:val="32"/>
          <w:szCs w:val="32"/>
        </w:rPr>
      </w:pPr>
      <w:r>
        <w:rPr>
          <w:rFonts w:hint="eastAsia" w:ascii="宋体" w:hAnsi="宋体" w:cs="宋体"/>
          <w:sz w:val="24"/>
          <w:szCs w:val="24"/>
        </w:rPr>
        <w:t>填表人：</w:t>
      </w:r>
      <w:r>
        <w:rPr>
          <w:rFonts w:hint="eastAsia" w:ascii="宋体" w:hAnsi="宋体" w:cs="宋体"/>
          <w:sz w:val="24"/>
          <w:szCs w:val="24"/>
          <w:lang w:val="en-US" w:eastAsia="zh-CN"/>
        </w:rPr>
        <w:t>吕余秀</w:t>
      </w:r>
      <w:r>
        <w:rPr>
          <w:rFonts w:hint="eastAsia" w:ascii="宋体" w:hAnsi="宋体" w:cs="宋体"/>
          <w:sz w:val="24"/>
          <w:szCs w:val="24"/>
        </w:rPr>
        <w:t xml:space="preserve"> 填报日期：202</w:t>
      </w:r>
      <w:r>
        <w:rPr>
          <w:rFonts w:hint="eastAsia" w:ascii="宋体" w:hAnsi="宋体" w:cs="宋体"/>
          <w:sz w:val="24"/>
          <w:szCs w:val="24"/>
          <w:lang w:val="en-US" w:eastAsia="zh-CN"/>
        </w:rPr>
        <w:t>4</w:t>
      </w:r>
      <w:r>
        <w:rPr>
          <w:rFonts w:hint="eastAsia" w:ascii="宋体" w:hAnsi="宋体" w:cs="宋体"/>
          <w:sz w:val="24"/>
          <w:szCs w:val="24"/>
        </w:rPr>
        <w:t>.3.</w:t>
      </w:r>
      <w:r>
        <w:rPr>
          <w:rFonts w:hint="eastAsia" w:ascii="宋体" w:hAnsi="宋体" w:cs="宋体"/>
          <w:sz w:val="24"/>
          <w:szCs w:val="24"/>
          <w:lang w:val="en-US" w:eastAsia="zh-CN"/>
        </w:rPr>
        <w:t>1</w:t>
      </w:r>
      <w:r>
        <w:rPr>
          <w:rFonts w:hint="eastAsia" w:ascii="宋体" w:hAnsi="宋体" w:cs="宋体"/>
          <w:sz w:val="24"/>
          <w:szCs w:val="24"/>
        </w:rPr>
        <w:t xml:space="preserve"> 联系电话：</w:t>
      </w:r>
      <w:r>
        <w:rPr>
          <w:rFonts w:hint="eastAsia" w:ascii="宋体" w:hAnsi="宋体" w:cs="宋体"/>
          <w:sz w:val="24"/>
          <w:szCs w:val="24"/>
          <w:lang w:val="en-US" w:eastAsia="zh-CN"/>
        </w:rPr>
        <w:t xml:space="preserve">7722668 </w:t>
      </w:r>
      <w:r>
        <w:rPr>
          <w:rFonts w:hint="eastAsia" w:ascii="仿宋" w:hAnsi="仿宋" w:eastAsia="仿宋" w:cs="仿宋"/>
          <w:kern w:val="0"/>
          <w:lang w:val="en-US" w:eastAsia="zh-CN"/>
        </w:rPr>
        <w:t xml:space="preserve"> </w:t>
      </w:r>
      <w:r>
        <w:rPr>
          <w:rFonts w:hint="eastAsia" w:ascii="宋体" w:hAnsi="宋体" w:cs="宋体"/>
          <w:sz w:val="24"/>
          <w:szCs w:val="24"/>
        </w:rPr>
        <w:t>单位负责人签字：</w:t>
      </w:r>
      <w:r>
        <w:rPr>
          <w:rFonts w:hint="eastAsia" w:ascii="方正小标宋简体" w:eastAsia="方正小标宋简体"/>
          <w:sz w:val="44"/>
          <w:szCs w:val="24"/>
        </w:rPr>
        <w:br w:type="page"/>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2023</w:t>
      </w:r>
      <w:r>
        <w:rPr>
          <w:rFonts w:ascii="仿宋_GB2312" w:hAnsi="仿宋_GB2312" w:eastAsia="仿宋_GB2312"/>
          <w:color w:val="000000"/>
          <w:kern w:val="0"/>
        </w:rPr>
        <w:t>年度）</w:t>
      </w:r>
    </w:p>
    <w:tbl>
      <w:tblPr>
        <w:tblStyle w:val="15"/>
        <w:tblW w:w="9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项目支</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宋体" w:hAnsi="宋体" w:cs="宋体"/>
                <w:sz w:val="24"/>
                <w:szCs w:val="24"/>
                <w:lang w:val="en-US" w:eastAsia="zh-CN"/>
              </w:rPr>
              <w:t>专项统计业务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eastAsia="zh-CN"/>
              </w:rPr>
            </w:pPr>
            <w:r>
              <w:rPr>
                <w:rFonts w:hint="eastAsia" w:ascii="仿宋" w:hAnsi="仿宋" w:eastAsia="仿宋" w:cs="仿宋"/>
                <w:color w:val="000000"/>
                <w:kern w:val="0"/>
              </w:rPr>
              <w:t>项目资金</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年初</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执行数</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执行率</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eastAsia="仿宋" w:cs="宋体"/>
                <w:color w:val="0000FF"/>
                <w:sz w:val="24"/>
                <w:szCs w:val="24"/>
                <w:lang w:val="en-US" w:eastAsia="zh-CN"/>
              </w:rPr>
              <w:t>90.73</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宋体" w:hAnsi="宋体" w:cs="宋体" w:eastAsiaTheme="minorEastAsia"/>
                <w:color w:val="0000FF"/>
                <w:sz w:val="24"/>
                <w:szCs w:val="24"/>
                <w:lang w:val="en" w:eastAsia="zh-CN"/>
              </w:rPr>
              <w:t>93.5058</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宋体" w:hAnsi="宋体" w:cs="宋体" w:eastAsiaTheme="minorEastAsia"/>
                <w:color w:val="0000FF"/>
                <w:sz w:val="24"/>
                <w:szCs w:val="24"/>
                <w:lang w:val="en" w:eastAsia="zh-CN"/>
              </w:rPr>
              <w:t>93.5058</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103%</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eastAsia="仿宋" w:cs="宋体"/>
                <w:color w:val="0000FF"/>
                <w:sz w:val="24"/>
                <w:szCs w:val="24"/>
                <w:lang w:val="en-US" w:eastAsia="zh-CN"/>
              </w:rPr>
              <w:t>90.73</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保障单位资金的基本运转，</w:t>
            </w:r>
            <w:r>
              <w:rPr>
                <w:rFonts w:hint="eastAsia" w:ascii="仿宋" w:hAnsi="仿宋" w:eastAsia="仿宋" w:cs="仿宋"/>
                <w:color w:val="000000"/>
                <w:kern w:val="0"/>
                <w:lang w:eastAsia="zh-CN"/>
              </w:rPr>
              <w:t>提升工作效能，</w:t>
            </w:r>
            <w:r>
              <w:rPr>
                <w:rFonts w:hint="eastAsia" w:ascii="仿宋" w:hAnsi="仿宋" w:eastAsia="仿宋" w:cs="仿宋"/>
                <w:color w:val="000000"/>
                <w:kern w:val="0"/>
                <w:lang w:val="en-US" w:eastAsia="zh-CN"/>
              </w:rPr>
              <w:t>保障我局完成各项工作，提升工作质量</w:t>
            </w:r>
            <w:r>
              <w:rPr>
                <w:rFonts w:hint="eastAsia" w:ascii="仿宋" w:hAnsi="仿宋" w:eastAsia="仿宋" w:cs="仿宋"/>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rPr>
            </w:pPr>
            <w:r>
              <w:rPr>
                <w:rFonts w:hint="eastAsia" w:ascii="仿宋" w:hAnsi="仿宋" w:eastAsia="仿宋" w:cs="仿宋"/>
                <w:color w:val="000000"/>
                <w:kern w:val="0"/>
                <w:lang w:val="en-US" w:eastAsia="zh-CN"/>
              </w:rPr>
              <w:t>调整了部分项目的工作职责，同时，因为省市下拨资金增加，导致决算超过预算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绩</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实际</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偏差原因</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分析及</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产出指标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(50分)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完成支出总额</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宋体" w:hAnsi="宋体" w:cs="宋体"/>
                <w:color w:val="0000FF"/>
                <w:sz w:val="24"/>
                <w:szCs w:val="24"/>
                <w:lang w:val="en-US" w:eastAsia="zh-CN"/>
              </w:rPr>
              <w:t>90.73</w:t>
            </w:r>
            <w:r>
              <w:rPr>
                <w:rFonts w:hint="eastAsia" w:ascii="仿宋" w:hAnsi="仿宋" w:eastAsia="仿宋" w:cs="仿宋"/>
                <w:color w:val="000000"/>
                <w:kern w:val="0"/>
              </w:rPr>
              <w:t>万元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宋体" w:hAnsi="宋体" w:cs="宋体" w:eastAsiaTheme="minorEastAsia"/>
                <w:color w:val="0000FF"/>
                <w:sz w:val="24"/>
                <w:szCs w:val="24"/>
                <w:lang w:val="en" w:eastAsia="zh-CN"/>
              </w:rPr>
              <w:t>93.5058</w:t>
            </w:r>
            <w:r>
              <w:rPr>
                <w:rFonts w:hint="eastAsia" w:ascii="仿宋" w:hAnsi="仿宋" w:eastAsia="仿宋" w:cs="仿宋"/>
                <w:color w:val="000000"/>
                <w:kern w:val="0"/>
                <w:lang w:val="en-US" w:eastAsia="zh-CN"/>
              </w:rPr>
              <w:t>万元</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各项工作全面完成预期目标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rPr>
              <w:t>≥95%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各项工作全面完成预期目标</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2023年1月1日至2023年12月31日</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不超过预算总成本</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103%</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9.5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效益指标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（30分）</w:t>
            </w: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经济效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各项经济指标稳步提升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加强财政各项资金管理</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4.5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社会效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加强统计基层基础建设</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建立健全统计数据信息共享机制</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依然存在部分数据共享不够及时的情况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生态效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生态环境普及全民参与、创卫工作的执行</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全面深化改革</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满意度</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更好地为各相关部门科学决策提供详实资料</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98</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bl>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填表人：</w:t>
      </w:r>
      <w:r>
        <w:rPr>
          <w:rFonts w:hint="eastAsia" w:ascii="仿宋" w:hAnsi="仿宋" w:eastAsia="仿宋" w:cs="仿宋"/>
          <w:color w:val="000000"/>
          <w:kern w:val="0"/>
          <w:lang w:val="en-US" w:eastAsia="zh-CN"/>
        </w:rPr>
        <w:t xml:space="preserve">吕余秀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联系电话：</w:t>
      </w:r>
      <w:r>
        <w:rPr>
          <w:rFonts w:hint="eastAsia" w:ascii="仿宋" w:hAnsi="仿宋" w:eastAsia="仿宋" w:cs="仿宋"/>
          <w:color w:val="000000"/>
          <w:kern w:val="0"/>
          <w:lang w:val="en-US" w:eastAsia="zh-CN"/>
        </w:rPr>
        <w:t xml:space="preserve">7722668 </w:t>
      </w:r>
      <w:r>
        <w:rPr>
          <w:rFonts w:hint="eastAsia" w:ascii="仿宋" w:hAnsi="仿宋" w:eastAsia="仿宋" w:cs="仿宋"/>
          <w:color w:val="000000"/>
          <w:kern w:val="0"/>
        </w:rPr>
        <w:t xml:space="preserve">    填报日期：</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单位负责人签字：</w:t>
      </w:r>
    </w:p>
    <w:p>
      <w:pPr>
        <w:pStyle w:val="14"/>
        <w:ind w:left="0" w:leftChars="0" w:firstLine="0" w:firstLineChars="0"/>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spacing w:line="440" w:lineRule="exact"/>
        <w:jc w:val="left"/>
        <w:rPr>
          <w:rFonts w:hint="eastAsia" w:eastAsia="黑体"/>
          <w:color w:val="000000"/>
          <w:sz w:val="32"/>
          <w:szCs w:val="2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15"/>
        <w:tblpPr w:leftFromText="180" w:rightFromText="180" w:vertAnchor="text" w:horzAnchor="margin" w:tblpXSpec="center" w:tblpY="189"/>
        <w:tblW w:w="94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76"/>
        <w:gridCol w:w="5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部门概况</w:t>
            </w:r>
          </w:p>
        </w:tc>
        <w:tc>
          <w:tcPr>
            <w:tcW w:w="2176"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专项名称</w:t>
            </w:r>
          </w:p>
        </w:tc>
        <w:tc>
          <w:tcPr>
            <w:tcW w:w="5715"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sz w:val="24"/>
                <w:szCs w:val="24"/>
                <w:lang w:val="en-US" w:eastAsia="zh-CN"/>
              </w:rPr>
              <w:t>其他统计信息事务支出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年度预算金额</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宋体" w:hAnsi="宋体" w:cs="宋体"/>
                <w:sz w:val="24"/>
                <w:szCs w:val="24"/>
              </w:rPr>
            </w:pPr>
            <w:r>
              <w:rPr>
                <w:rFonts w:hint="eastAsia" w:ascii="宋体" w:hAnsi="宋体" w:cs="宋体"/>
                <w:color w:val="0000FF"/>
                <w:sz w:val="24"/>
                <w:szCs w:val="24"/>
                <w:lang w:val="en-US" w:eastAsia="zh-CN"/>
              </w:rPr>
              <w:t>0</w:t>
            </w:r>
            <w:r>
              <w:rPr>
                <w:rFonts w:hint="eastAsia" w:ascii="宋体" w:hAnsi="宋体" w:cs="宋体"/>
                <w:sz w:val="24"/>
                <w:szCs w:val="24"/>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项目主管部门</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双牌县统计局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项目立项目的</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default" w:ascii="宋体" w:hAnsi="宋体" w:cs="宋体" w:eastAsiaTheme="minorEastAsia"/>
                <w:sz w:val="24"/>
                <w:szCs w:val="24"/>
                <w:lang w:val="en-US" w:eastAsia="zh-CN"/>
              </w:rPr>
            </w:pPr>
            <w:r>
              <w:rPr>
                <w:rFonts w:hint="eastAsia" w:ascii="宋体" w:hAnsi="宋体" w:cs="宋体"/>
                <w:sz w:val="24"/>
                <w:szCs w:val="24"/>
              </w:rPr>
              <w:t>保障单位资金的基本运转，提升工作效能，不断提升我</w:t>
            </w:r>
            <w:r>
              <w:rPr>
                <w:rFonts w:hint="eastAsia" w:ascii="宋体" w:hAnsi="宋体" w:cs="宋体"/>
                <w:sz w:val="24"/>
                <w:szCs w:val="24"/>
                <w:lang w:val="en-US" w:eastAsia="zh-CN"/>
              </w:rPr>
              <w:t>局</w:t>
            </w:r>
            <w:r>
              <w:rPr>
                <w:rFonts w:hint="eastAsia" w:ascii="宋体" w:hAnsi="宋体" w:cs="宋体"/>
                <w:sz w:val="24"/>
                <w:szCs w:val="24"/>
              </w:rPr>
              <w:t>服务水平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绩效情况</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项目支出管理和使用基本情况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ind w:firstLine="480" w:firstLineChars="200"/>
              <w:jc w:val="both"/>
              <w:rPr>
                <w:rFonts w:hint="eastAsia" w:ascii="宋体" w:hAnsi="宋体" w:cs="宋体"/>
                <w:sz w:val="24"/>
                <w:szCs w:val="24"/>
              </w:rPr>
            </w:pPr>
            <w:r>
              <w:rPr>
                <w:rFonts w:hint="eastAsia" w:ascii="宋体" w:hAnsi="宋体" w:cs="宋体"/>
                <w:sz w:val="24"/>
                <w:szCs w:val="24"/>
              </w:rPr>
              <w:t>遵循厉行节约的原则，确保各项业务工作的正常开展，202</w:t>
            </w:r>
            <w:r>
              <w:rPr>
                <w:rFonts w:hint="eastAsia" w:ascii="宋体" w:hAnsi="宋体" w:cs="宋体"/>
                <w:sz w:val="24"/>
                <w:szCs w:val="24"/>
                <w:lang w:val="en-US" w:eastAsia="zh-CN"/>
              </w:rPr>
              <w:t>3</w:t>
            </w:r>
            <w:r>
              <w:rPr>
                <w:rFonts w:hint="eastAsia" w:ascii="宋体" w:hAnsi="宋体" w:cs="宋体"/>
                <w:sz w:val="24"/>
                <w:szCs w:val="24"/>
              </w:rPr>
              <w:t>年总支出</w:t>
            </w:r>
            <w:r>
              <w:rPr>
                <w:rFonts w:hint="eastAsia" w:ascii="宋体" w:hAnsi="宋体" w:cs="宋体"/>
                <w:sz w:val="24"/>
                <w:szCs w:val="24"/>
                <w:lang w:val="en-US" w:eastAsia="zh-CN"/>
              </w:rPr>
              <w:t>5</w:t>
            </w:r>
            <w:r>
              <w:rPr>
                <w:rFonts w:hint="eastAsia" w:ascii="宋体" w:hAnsi="宋体" w:cs="宋体"/>
                <w:sz w:val="24"/>
                <w:szCs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90"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项目绩效目标完成情况</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color w:val="000000"/>
                <w:kern w:val="0"/>
                <w:sz w:val="24"/>
                <w:szCs w:val="32"/>
              </w:rPr>
              <w:t>确保确保各项资金保障到位，优化服务，不断提升工作效能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85" w:hRule="atLeast"/>
        </w:trPr>
        <w:tc>
          <w:tcPr>
            <w:tcW w:w="1559"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存在的问题分析及改进措施</w:t>
            </w: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存在的问题</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存在项目支出预算不精准，完成率、执行率有差距的问题。其原因：一是编制项目支出预算的不确定因素较多，绩效指标设置难以全面涵盖。由于预算编制绩效目标时间与每年工作重点、改革任务变化大、安排时间(当年初)有偏差，绩效目标设置出现漏项、过时项，不能反映当年绩效目标任务；二是</w:t>
            </w:r>
            <w:r>
              <w:rPr>
                <w:rFonts w:hint="eastAsia" w:ascii="宋体" w:hAnsi="宋体" w:cs="宋体"/>
                <w:sz w:val="24"/>
                <w:szCs w:val="24"/>
                <w:lang w:val="en-US" w:eastAsia="zh-CN"/>
              </w:rPr>
              <w:t>由于新增了县批项目，导致该项目超过预算</w:t>
            </w:r>
            <w:r>
              <w:rPr>
                <w:rFonts w:hint="eastAsia" w:ascii="宋体" w:hAnsi="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改进措施</w:t>
            </w:r>
          </w:p>
        </w:tc>
        <w:tc>
          <w:tcPr>
            <w:tcW w:w="571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480" w:firstLineChars="200"/>
              <w:rPr>
                <w:rFonts w:hint="eastAsia" w:ascii="宋体" w:hAnsi="宋体" w:cs="宋体"/>
                <w:sz w:val="24"/>
                <w:szCs w:val="24"/>
              </w:rPr>
            </w:pPr>
            <w:r>
              <w:rPr>
                <w:rFonts w:hint="eastAsia" w:ascii="宋体" w:hAnsi="宋体" w:cs="宋体"/>
                <w:sz w:val="24"/>
                <w:szCs w:val="24"/>
              </w:rPr>
              <w:t>加强项目开展进度的跟踪，开展项目绩效评价，确保项目绩效目标的完成。同时严格遵守财务管理制度，科学设置绩效指标，提高资金使用率。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64" w:hRule="atLeast"/>
        </w:trPr>
        <w:tc>
          <w:tcPr>
            <w:tcW w:w="1559" w:type="dxa"/>
            <w:vMerge w:val="continue"/>
            <w:tcBorders>
              <w:top w:val="single" w:color="auto" w:sz="6" w:space="0"/>
              <w:left w:val="single" w:color="auto" w:sz="12" w:space="0"/>
              <w:bottom w:val="single" w:color="auto" w:sz="12" w:space="0"/>
              <w:right w:val="single" w:color="auto" w:sz="6" w:space="0"/>
            </w:tcBorders>
            <w:noWrap w:val="0"/>
            <w:vAlign w:val="top"/>
          </w:tcPr>
          <w:p>
            <w:pPr>
              <w:rPr>
                <w:rFonts w:hint="eastAsia" w:ascii="宋体" w:hAnsi="宋体" w:cs="宋体"/>
                <w:sz w:val="24"/>
                <w:szCs w:val="24"/>
              </w:rPr>
            </w:pPr>
          </w:p>
        </w:tc>
        <w:tc>
          <w:tcPr>
            <w:tcW w:w="2176" w:type="dxa"/>
            <w:tcBorders>
              <w:top w:val="single" w:color="auto" w:sz="6" w:space="0"/>
              <w:left w:val="single" w:color="auto" w:sz="6" w:space="0"/>
              <w:bottom w:val="single" w:color="auto" w:sz="12" w:space="0"/>
              <w:right w:val="single" w:color="auto" w:sz="6" w:space="0"/>
            </w:tcBorders>
            <w:noWrap w:val="0"/>
            <w:vAlign w:val="center"/>
          </w:tcPr>
          <w:p>
            <w:pPr>
              <w:jc w:val="center"/>
              <w:rPr>
                <w:rFonts w:hint="eastAsia" w:ascii="宋体" w:hAnsi="宋体" w:cs="宋体"/>
                <w:sz w:val="24"/>
                <w:szCs w:val="24"/>
              </w:rPr>
            </w:pPr>
            <w:r>
              <w:rPr>
                <w:rFonts w:hint="eastAsia" w:ascii="宋体" w:hAnsi="宋体" w:cs="宋体"/>
                <w:sz w:val="24"/>
                <w:szCs w:val="24"/>
              </w:rPr>
              <w:t>其他需要说明问题</w:t>
            </w:r>
          </w:p>
        </w:tc>
        <w:tc>
          <w:tcPr>
            <w:tcW w:w="5715" w:type="dxa"/>
            <w:tcBorders>
              <w:top w:val="single" w:color="auto" w:sz="6" w:space="0"/>
              <w:left w:val="single" w:color="auto" w:sz="6" w:space="0"/>
              <w:bottom w:val="single" w:color="auto" w:sz="12" w:space="0"/>
              <w:right w:val="single" w:color="auto" w:sz="12" w:space="0"/>
            </w:tcBorders>
            <w:noWrap w:val="0"/>
            <w:vAlign w:val="center"/>
          </w:tcPr>
          <w:p>
            <w:pPr>
              <w:ind w:firstLine="480" w:firstLineChars="200"/>
              <w:rPr>
                <w:rFonts w:hint="eastAsia" w:ascii="宋体" w:hAnsi="宋体" w:cs="宋体"/>
                <w:sz w:val="24"/>
                <w:szCs w:val="24"/>
              </w:rPr>
            </w:pPr>
            <w:r>
              <w:rPr>
                <w:rFonts w:hint="eastAsia" w:ascii="宋体" w:hAnsi="宋体" w:cs="宋体"/>
                <w:sz w:val="24"/>
                <w:szCs w:val="24"/>
              </w:rPr>
              <w:t>无</w:t>
            </w:r>
          </w:p>
        </w:tc>
      </w:tr>
    </w:tbl>
    <w:p>
      <w:pPr>
        <w:keepNext w:val="0"/>
        <w:keepLines w:val="0"/>
        <w:pageBreakBefore w:val="0"/>
        <w:widowControl w:val="0"/>
        <w:kinsoku/>
        <w:wordWrap/>
        <w:overflowPunct/>
        <w:topLinePunct w:val="0"/>
        <w:autoSpaceDE/>
        <w:autoSpaceDN/>
        <w:bidi w:val="0"/>
        <w:adjustRightInd/>
        <w:snapToGrid/>
        <w:spacing w:line="480" w:lineRule="atLeast"/>
        <w:jc w:val="left"/>
        <w:textAlignment w:val="auto"/>
        <w:rPr>
          <w:rFonts w:hint="eastAsia" w:ascii="宋体" w:hAnsi="宋体" w:cs="宋体"/>
          <w:sz w:val="24"/>
          <w:szCs w:val="24"/>
        </w:rPr>
      </w:pPr>
      <w:r>
        <w:rPr>
          <w:rFonts w:hint="eastAsia" w:ascii="宋体" w:hAnsi="宋体" w:cs="宋体"/>
          <w:sz w:val="24"/>
          <w:szCs w:val="24"/>
        </w:rPr>
        <w:t>备注：每个项目支出分别填报自评报告和自评表。</w:t>
      </w:r>
    </w:p>
    <w:p>
      <w:pPr>
        <w:rPr>
          <w:rFonts w:ascii="黑体" w:hAnsi="黑体" w:eastAsia="黑体"/>
          <w:sz w:val="32"/>
          <w:szCs w:val="32"/>
        </w:rPr>
      </w:pPr>
      <w:r>
        <w:rPr>
          <w:rFonts w:hint="eastAsia" w:ascii="宋体" w:hAnsi="宋体" w:cs="宋体"/>
          <w:sz w:val="24"/>
          <w:szCs w:val="24"/>
        </w:rPr>
        <w:t>填表人：</w:t>
      </w:r>
      <w:r>
        <w:rPr>
          <w:rFonts w:hint="eastAsia" w:ascii="宋体" w:hAnsi="宋体" w:cs="宋体"/>
          <w:sz w:val="24"/>
          <w:szCs w:val="24"/>
          <w:lang w:val="en-US" w:eastAsia="zh-CN"/>
        </w:rPr>
        <w:t>吕余秀</w:t>
      </w:r>
      <w:r>
        <w:rPr>
          <w:rFonts w:hint="eastAsia" w:ascii="宋体" w:hAnsi="宋体" w:cs="宋体"/>
          <w:sz w:val="24"/>
          <w:szCs w:val="24"/>
        </w:rPr>
        <w:t xml:space="preserve"> 填报日期：202</w:t>
      </w:r>
      <w:r>
        <w:rPr>
          <w:rFonts w:hint="eastAsia" w:ascii="宋体" w:hAnsi="宋体" w:cs="宋体"/>
          <w:sz w:val="24"/>
          <w:szCs w:val="24"/>
          <w:lang w:val="en-US" w:eastAsia="zh-CN"/>
        </w:rPr>
        <w:t>4</w:t>
      </w:r>
      <w:r>
        <w:rPr>
          <w:rFonts w:hint="eastAsia" w:ascii="宋体" w:hAnsi="宋体" w:cs="宋体"/>
          <w:sz w:val="24"/>
          <w:szCs w:val="24"/>
        </w:rPr>
        <w:t>.3</w:t>
      </w:r>
      <w:r>
        <w:rPr>
          <w:rFonts w:hint="eastAsia" w:ascii="宋体" w:hAnsi="宋体" w:cs="宋体"/>
          <w:sz w:val="24"/>
          <w:szCs w:val="24"/>
          <w:lang w:val="en-US" w:eastAsia="zh-CN"/>
        </w:rPr>
        <w:t>.1</w:t>
      </w:r>
      <w:r>
        <w:rPr>
          <w:rFonts w:hint="eastAsia" w:ascii="宋体" w:hAnsi="宋体" w:cs="宋体"/>
          <w:sz w:val="24"/>
          <w:szCs w:val="24"/>
        </w:rPr>
        <w:t xml:space="preserve"> 联系电话：</w:t>
      </w:r>
      <w:r>
        <w:rPr>
          <w:rFonts w:hint="eastAsia" w:ascii="宋体" w:hAnsi="宋体" w:cs="宋体"/>
          <w:sz w:val="24"/>
          <w:szCs w:val="24"/>
          <w:lang w:val="en-US" w:eastAsia="zh-CN"/>
        </w:rPr>
        <w:t xml:space="preserve">7722668 </w:t>
      </w:r>
      <w:r>
        <w:rPr>
          <w:rFonts w:hint="eastAsia" w:ascii="仿宋" w:hAnsi="仿宋" w:eastAsia="仿宋" w:cs="仿宋"/>
          <w:kern w:val="0"/>
          <w:lang w:val="en-US" w:eastAsia="zh-CN"/>
        </w:rPr>
        <w:t xml:space="preserve"> </w:t>
      </w:r>
      <w:r>
        <w:rPr>
          <w:rFonts w:hint="eastAsia" w:ascii="宋体" w:hAnsi="宋体" w:cs="宋体"/>
          <w:sz w:val="24"/>
          <w:szCs w:val="24"/>
        </w:rPr>
        <w:t>单位负责人签字：</w:t>
      </w:r>
      <w:r>
        <w:rPr>
          <w:rFonts w:hint="eastAsia" w:ascii="方正小标宋简体" w:eastAsia="方正小标宋简体"/>
          <w:sz w:val="44"/>
          <w:szCs w:val="24"/>
        </w:rPr>
        <w:br w:type="page"/>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2023</w:t>
      </w:r>
      <w:r>
        <w:rPr>
          <w:rFonts w:ascii="仿宋_GB2312" w:hAnsi="仿宋_GB2312" w:eastAsia="仿宋_GB2312"/>
          <w:color w:val="000000"/>
          <w:kern w:val="0"/>
        </w:rPr>
        <w:t>年度）</w:t>
      </w:r>
    </w:p>
    <w:tbl>
      <w:tblPr>
        <w:tblStyle w:val="15"/>
        <w:tblW w:w="9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项目支</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宋体" w:hAnsi="宋体" w:cs="宋体"/>
                <w:sz w:val="24"/>
                <w:szCs w:val="24"/>
                <w:lang w:val="en-US" w:eastAsia="zh-CN"/>
              </w:rPr>
              <w:t>专项统计业务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双牌县统计局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eastAsia="zh-CN"/>
              </w:rPr>
            </w:pPr>
            <w:r>
              <w:rPr>
                <w:rFonts w:hint="eastAsia" w:ascii="仿宋" w:hAnsi="仿宋" w:eastAsia="仿宋" w:cs="仿宋"/>
                <w:color w:val="000000"/>
                <w:kern w:val="0"/>
              </w:rPr>
              <w:t>项目资金</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年初</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全年</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执行数</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执行率</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color w:val="0000FF"/>
                <w:sz w:val="24"/>
                <w:szCs w:val="24"/>
                <w:lang w:val="en-US" w:eastAsia="zh-CN"/>
              </w:rPr>
              <w:t>0</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宋体" w:hAnsi="宋体" w:cs="宋体"/>
                <w:color w:val="0000FF"/>
                <w:sz w:val="24"/>
                <w:szCs w:val="24"/>
                <w:lang w:val="en-US" w:eastAsia="zh-CN"/>
              </w:rPr>
              <w:t>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宋体" w:hAnsi="宋体" w:cs="宋体"/>
                <w:sz w:val="24"/>
                <w:szCs w:val="24"/>
                <w:lang w:val="en-US" w:eastAsia="zh-CN"/>
              </w:rPr>
              <w:t>5</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宋体" w:hAnsi="宋体" w:cs="宋体"/>
                <w:color w:val="0000FF"/>
                <w:sz w:val="24"/>
                <w:szCs w:val="24"/>
                <w:lang w:val="en-US" w:eastAsia="zh-CN"/>
              </w:rPr>
              <w:t>0</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保障单位资金的基本运转，</w:t>
            </w:r>
            <w:r>
              <w:rPr>
                <w:rFonts w:hint="eastAsia" w:ascii="仿宋" w:hAnsi="仿宋" w:eastAsia="仿宋" w:cs="仿宋"/>
                <w:color w:val="000000"/>
                <w:kern w:val="0"/>
                <w:lang w:eastAsia="zh-CN"/>
              </w:rPr>
              <w:t>提升工作效能，</w:t>
            </w:r>
            <w:r>
              <w:rPr>
                <w:rFonts w:hint="eastAsia" w:ascii="仿宋" w:hAnsi="仿宋" w:eastAsia="仿宋" w:cs="仿宋"/>
                <w:color w:val="000000"/>
                <w:kern w:val="0"/>
                <w:lang w:val="en-US" w:eastAsia="zh-CN"/>
              </w:rPr>
              <w:t>保障我局完成各项工作，提升工作质量</w:t>
            </w:r>
            <w:r>
              <w:rPr>
                <w:rFonts w:hint="eastAsia" w:ascii="仿宋" w:hAnsi="仿宋" w:eastAsia="仿宋" w:cs="仿宋"/>
                <w:color w:val="000000"/>
                <w:kern w:val="0"/>
              </w:rPr>
              <w:t xml:space="preserve">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rPr>
            </w:pPr>
            <w:r>
              <w:rPr>
                <w:rFonts w:hint="eastAsia" w:ascii="仿宋" w:hAnsi="仿宋" w:eastAsia="仿宋" w:cs="仿宋"/>
                <w:color w:val="000000"/>
                <w:kern w:val="0"/>
                <w:lang w:val="en-US" w:eastAsia="zh-CN"/>
              </w:rPr>
              <w:t>调整了部分项目的工作职责，同时，因为省市下拨资金增加，导致决算超过预算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绩</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年度</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实际</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偏差原因</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分析及</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产出指标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(50分)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完成支出总额</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0</w:t>
            </w:r>
            <w:r>
              <w:rPr>
                <w:rFonts w:hint="eastAsia" w:ascii="仿宋" w:hAnsi="仿宋" w:eastAsia="仿宋" w:cs="仿宋"/>
                <w:color w:val="000000"/>
                <w:kern w:val="0"/>
              </w:rPr>
              <w:t>万元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5万元</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各项工作全面完成预期目标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rPr>
              <w:t>≥95%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各项工作全面完成预期目标</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2023年1月1日至2023年12月31日</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不超过预算总成本</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效益指标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（30分）</w:t>
            </w: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经济效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各项经济指标稳步提升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加强财政各项资金管理</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4.5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因为新增了县批项目，导致决算超过预算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社会效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加强统计基层基础建设</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建立健全统计数据信息共享机制</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依然存在部分数据共享不够及时的情况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生态效</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生态环境普及全民参与、创卫工作的执行</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全面深化改革</w:t>
            </w:r>
          </w:p>
          <w:p>
            <w:pPr>
              <w:widowControl/>
              <w:spacing w:line="300" w:lineRule="exact"/>
              <w:jc w:val="center"/>
              <w:rPr>
                <w:rFonts w:hint="eastAsia" w:ascii="仿宋" w:hAnsi="仿宋" w:eastAsia="仿宋" w:cs="仿宋"/>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满意度</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指标</w:t>
            </w:r>
          </w:p>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更好地为各相关部门科学决策提供详实资料</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仿宋" w:hAnsi="仿宋" w:eastAsia="仿宋" w:cs="仿宋"/>
                <w:color w:val="000000"/>
                <w:kern w:val="0"/>
                <w:lang w:val="en-US" w:eastAsia="zh-CN"/>
              </w:rPr>
            </w:pPr>
            <w:r>
              <w:rPr>
                <w:rFonts w:hint="eastAsia" w:ascii="仿宋" w:hAnsi="仿宋" w:eastAsia="仿宋" w:cs="仿宋"/>
                <w:color w:val="000000"/>
                <w:kern w:val="0"/>
              </w:rPr>
              <w:t>　</w:t>
            </w:r>
            <w:r>
              <w:rPr>
                <w:rFonts w:hint="eastAsia" w:ascii="仿宋" w:hAnsi="仿宋" w:eastAsia="仿宋" w:cs="仿宋"/>
                <w:color w:val="000000"/>
                <w:kern w:val="0"/>
                <w:lang w:val="en-US" w:eastAsia="zh-CN"/>
              </w:rPr>
              <w:t>93.5</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　</w:t>
            </w:r>
          </w:p>
        </w:tc>
      </w:tr>
    </w:tbl>
    <w:p>
      <w:pPr>
        <w:widowControl/>
        <w:spacing w:line="300" w:lineRule="exact"/>
        <w:jc w:val="center"/>
        <w:rPr>
          <w:rFonts w:hint="eastAsia" w:ascii="仿宋" w:hAnsi="仿宋" w:eastAsia="仿宋" w:cs="仿宋"/>
          <w:color w:val="000000"/>
          <w:kern w:val="0"/>
        </w:rPr>
      </w:pPr>
      <w:r>
        <w:rPr>
          <w:rFonts w:hint="eastAsia" w:ascii="仿宋" w:hAnsi="仿宋" w:eastAsia="仿宋" w:cs="仿宋"/>
          <w:color w:val="000000"/>
          <w:kern w:val="0"/>
        </w:rPr>
        <w:t>填表人：</w:t>
      </w:r>
      <w:r>
        <w:rPr>
          <w:rFonts w:hint="eastAsia" w:ascii="仿宋" w:hAnsi="仿宋" w:eastAsia="仿宋" w:cs="仿宋"/>
          <w:color w:val="000000"/>
          <w:kern w:val="0"/>
          <w:lang w:val="en-US" w:eastAsia="zh-CN"/>
        </w:rPr>
        <w:t xml:space="preserve">吕余秀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联系电话：</w:t>
      </w:r>
      <w:r>
        <w:rPr>
          <w:rFonts w:hint="eastAsia" w:ascii="仿宋" w:hAnsi="仿宋" w:eastAsia="仿宋" w:cs="仿宋"/>
          <w:color w:val="000000"/>
          <w:kern w:val="0"/>
          <w:lang w:val="en-US" w:eastAsia="zh-CN"/>
        </w:rPr>
        <w:t xml:space="preserve">7722668 </w:t>
      </w:r>
      <w:r>
        <w:rPr>
          <w:rFonts w:hint="eastAsia" w:ascii="仿宋" w:hAnsi="仿宋" w:eastAsia="仿宋" w:cs="仿宋"/>
          <w:color w:val="000000"/>
          <w:kern w:val="0"/>
        </w:rPr>
        <w:t xml:space="preserve">    填报日期：</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w:t>
      </w:r>
      <w:r>
        <w:rPr>
          <w:rFonts w:hint="eastAsia" w:ascii="仿宋" w:hAnsi="仿宋" w:eastAsia="仿宋" w:cs="仿宋"/>
          <w:color w:val="000000"/>
          <w:kern w:val="0"/>
          <w:lang w:val="en-US" w:eastAsia="zh-CN"/>
        </w:rPr>
        <w:t xml:space="preserve"> </w:t>
      </w:r>
      <w:r>
        <w:rPr>
          <w:rFonts w:hint="eastAsia" w:ascii="仿宋" w:hAnsi="仿宋" w:eastAsia="仿宋" w:cs="仿宋"/>
          <w:color w:val="000000"/>
          <w:kern w:val="0"/>
        </w:rPr>
        <w:t xml:space="preserve">  单位负责人签字：</w:t>
      </w:r>
    </w:p>
    <w:p>
      <w:pPr>
        <w:pStyle w:val="14"/>
        <w:ind w:left="0" w:leftChars="0" w:firstLine="0" w:firstLineChars="0"/>
        <w:rPr>
          <w:rFonts w:hint="eastAsia"/>
          <w:lang w:eastAsia="zh-CN"/>
        </w:rPr>
      </w:pPr>
    </w:p>
    <w:p>
      <w:pPr>
        <w:pStyle w:val="14"/>
        <w:ind w:left="0" w:leftChars="0" w:firstLine="0" w:firstLineChars="0"/>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rPr>
          <w:rFonts w:hint="eastAsia"/>
          <w:lang w:eastAsia="zh-CN"/>
        </w:rPr>
      </w:pPr>
    </w:p>
    <w:p>
      <w:pPr>
        <w:pStyle w:val="14"/>
        <w:ind w:left="0" w:leftChars="0" w:firstLine="0" w:firstLineChars="0"/>
        <w:rPr>
          <w:rFonts w:hint="eastAsia"/>
          <w:lang w:eastAsia="zh-CN"/>
        </w:rPr>
      </w:pPr>
    </w:p>
    <w:p>
      <w:pPr>
        <w:pStyle w:val="21"/>
        <w:rPr>
          <w:rFonts w:hint="eastAsia"/>
          <w:lang w:eastAsia="zh-CN"/>
        </w:rPr>
      </w:pPr>
      <w:bookmarkStart w:id="1" w:name="_GoBack"/>
      <w:bookmarkEnd w:id="1"/>
    </w:p>
    <w:sectPr>
      <w:headerReference r:id="rId5" w:type="first"/>
      <w:footerReference r:id="rId8" w:type="first"/>
      <w:footerReference r:id="rId6" w:type="default"/>
      <w:headerReference r:id="rId4" w:type="even"/>
      <w:footerReference r:id="rId7" w:type="even"/>
      <w:pgSz w:w="11906" w:h="16838"/>
      <w:pgMar w:top="1440" w:right="1701" w:bottom="1440" w:left="170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0000000000000000000"/>
    <w:charset w:val="86"/>
    <w:family w:val="auto"/>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4853084"/>
    </w:sdtPr>
    <w:sdtContent>
      <w:p>
        <w:pPr>
          <w:pStyle w:val="8"/>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2</w:t>
    </w:r>
    <w:r>
      <w:rPr>
        <w:rStyle w:val="18"/>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BD4DF5"/>
    <w:multiLevelType w:val="singleLevel"/>
    <w:tmpl w:val="9CBD4DF5"/>
    <w:lvl w:ilvl="0" w:tentative="0">
      <w:start w:val="3"/>
      <w:numFmt w:val="decimal"/>
      <w:lvlText w:val="%1."/>
      <w:lvlJc w:val="left"/>
      <w:pPr>
        <w:tabs>
          <w:tab w:val="left" w:pos="312"/>
        </w:tabs>
      </w:pPr>
    </w:lvl>
  </w:abstractNum>
  <w:abstractNum w:abstractNumId="1">
    <w:nsid w:val="6AFAD919"/>
    <w:multiLevelType w:val="singleLevel"/>
    <w:tmpl w:val="6AFAD91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U0ZmQ2ZDI4MGIwOTBhMGYxNWU5ZTc3OTIxZWIzMTcifQ=="/>
  </w:docVars>
  <w:rsids>
    <w:rsidRoot w:val="009509DB"/>
    <w:rsid w:val="00010117"/>
    <w:rsid w:val="00025458"/>
    <w:rsid w:val="000468E5"/>
    <w:rsid w:val="000540DB"/>
    <w:rsid w:val="000544A0"/>
    <w:rsid w:val="0005607E"/>
    <w:rsid w:val="000570C4"/>
    <w:rsid w:val="000738C7"/>
    <w:rsid w:val="00080FEB"/>
    <w:rsid w:val="00083BA8"/>
    <w:rsid w:val="000A719C"/>
    <w:rsid w:val="000B5068"/>
    <w:rsid w:val="000B7C7A"/>
    <w:rsid w:val="000C2743"/>
    <w:rsid w:val="000D0246"/>
    <w:rsid w:val="000D2DF2"/>
    <w:rsid w:val="000D3128"/>
    <w:rsid w:val="000E63A8"/>
    <w:rsid w:val="000E7D85"/>
    <w:rsid w:val="001008EC"/>
    <w:rsid w:val="00102FE8"/>
    <w:rsid w:val="00104667"/>
    <w:rsid w:val="001051A5"/>
    <w:rsid w:val="0012526C"/>
    <w:rsid w:val="00140439"/>
    <w:rsid w:val="001454EF"/>
    <w:rsid w:val="0015781D"/>
    <w:rsid w:val="0016316D"/>
    <w:rsid w:val="00167B37"/>
    <w:rsid w:val="00167DA6"/>
    <w:rsid w:val="00180BFB"/>
    <w:rsid w:val="00194873"/>
    <w:rsid w:val="001A5BF7"/>
    <w:rsid w:val="001B4EE6"/>
    <w:rsid w:val="001D32AE"/>
    <w:rsid w:val="001E6B99"/>
    <w:rsid w:val="001E6E64"/>
    <w:rsid w:val="00201232"/>
    <w:rsid w:val="00210125"/>
    <w:rsid w:val="00217291"/>
    <w:rsid w:val="002276A1"/>
    <w:rsid w:val="00244C4C"/>
    <w:rsid w:val="00251C05"/>
    <w:rsid w:val="00260BEF"/>
    <w:rsid w:val="002806D1"/>
    <w:rsid w:val="00280833"/>
    <w:rsid w:val="0029673E"/>
    <w:rsid w:val="002A1846"/>
    <w:rsid w:val="002A440C"/>
    <w:rsid w:val="002C1956"/>
    <w:rsid w:val="002D1C74"/>
    <w:rsid w:val="002D39F9"/>
    <w:rsid w:val="002D697C"/>
    <w:rsid w:val="002D73E6"/>
    <w:rsid w:val="00302425"/>
    <w:rsid w:val="00322FD6"/>
    <w:rsid w:val="003318A0"/>
    <w:rsid w:val="003410A3"/>
    <w:rsid w:val="00347154"/>
    <w:rsid w:val="003641C9"/>
    <w:rsid w:val="003675EB"/>
    <w:rsid w:val="00370484"/>
    <w:rsid w:val="00372009"/>
    <w:rsid w:val="0037775E"/>
    <w:rsid w:val="00381F95"/>
    <w:rsid w:val="003844F5"/>
    <w:rsid w:val="00395B49"/>
    <w:rsid w:val="003C4FB8"/>
    <w:rsid w:val="003D610E"/>
    <w:rsid w:val="003D6866"/>
    <w:rsid w:val="003E43D9"/>
    <w:rsid w:val="003F1230"/>
    <w:rsid w:val="003F61F2"/>
    <w:rsid w:val="004004BE"/>
    <w:rsid w:val="00417C9E"/>
    <w:rsid w:val="00425E16"/>
    <w:rsid w:val="004351E6"/>
    <w:rsid w:val="00436041"/>
    <w:rsid w:val="00442AB8"/>
    <w:rsid w:val="00444A50"/>
    <w:rsid w:val="004646F6"/>
    <w:rsid w:val="00485754"/>
    <w:rsid w:val="00490670"/>
    <w:rsid w:val="004931DD"/>
    <w:rsid w:val="004A4398"/>
    <w:rsid w:val="004A75C6"/>
    <w:rsid w:val="004B1941"/>
    <w:rsid w:val="004C113A"/>
    <w:rsid w:val="004C4735"/>
    <w:rsid w:val="004C4A86"/>
    <w:rsid w:val="004C5CA6"/>
    <w:rsid w:val="004C697D"/>
    <w:rsid w:val="004D1A3C"/>
    <w:rsid w:val="004E0AAC"/>
    <w:rsid w:val="004E3D71"/>
    <w:rsid w:val="004F64F0"/>
    <w:rsid w:val="005015A8"/>
    <w:rsid w:val="0050165A"/>
    <w:rsid w:val="00513CEE"/>
    <w:rsid w:val="00514B57"/>
    <w:rsid w:val="0051679D"/>
    <w:rsid w:val="00525414"/>
    <w:rsid w:val="00536186"/>
    <w:rsid w:val="005424D0"/>
    <w:rsid w:val="00555C8C"/>
    <w:rsid w:val="005713D6"/>
    <w:rsid w:val="005766A3"/>
    <w:rsid w:val="00583214"/>
    <w:rsid w:val="00583A64"/>
    <w:rsid w:val="0058615A"/>
    <w:rsid w:val="00592A41"/>
    <w:rsid w:val="00596B4D"/>
    <w:rsid w:val="005972DB"/>
    <w:rsid w:val="005B71DE"/>
    <w:rsid w:val="005D32B3"/>
    <w:rsid w:val="005D3845"/>
    <w:rsid w:val="005E4F71"/>
    <w:rsid w:val="005F4F95"/>
    <w:rsid w:val="005F7766"/>
    <w:rsid w:val="0060001F"/>
    <w:rsid w:val="00604095"/>
    <w:rsid w:val="00606B46"/>
    <w:rsid w:val="00645174"/>
    <w:rsid w:val="00645D2C"/>
    <w:rsid w:val="00647831"/>
    <w:rsid w:val="00647A39"/>
    <w:rsid w:val="006544C7"/>
    <w:rsid w:val="00655101"/>
    <w:rsid w:val="00656304"/>
    <w:rsid w:val="006717C6"/>
    <w:rsid w:val="0068261B"/>
    <w:rsid w:val="006835D8"/>
    <w:rsid w:val="00690E3F"/>
    <w:rsid w:val="00696435"/>
    <w:rsid w:val="006A4485"/>
    <w:rsid w:val="006A51DF"/>
    <w:rsid w:val="006A7180"/>
    <w:rsid w:val="006B43A9"/>
    <w:rsid w:val="006C0A71"/>
    <w:rsid w:val="006C29DC"/>
    <w:rsid w:val="006E564B"/>
    <w:rsid w:val="006F6CDF"/>
    <w:rsid w:val="007111E8"/>
    <w:rsid w:val="00721F53"/>
    <w:rsid w:val="00725840"/>
    <w:rsid w:val="007350D8"/>
    <w:rsid w:val="00744B6B"/>
    <w:rsid w:val="00753D6F"/>
    <w:rsid w:val="00761BA1"/>
    <w:rsid w:val="007642FE"/>
    <w:rsid w:val="007655FB"/>
    <w:rsid w:val="00765EBB"/>
    <w:rsid w:val="00770428"/>
    <w:rsid w:val="00773252"/>
    <w:rsid w:val="00775286"/>
    <w:rsid w:val="007A401E"/>
    <w:rsid w:val="007B5463"/>
    <w:rsid w:val="007B58E2"/>
    <w:rsid w:val="007B5F59"/>
    <w:rsid w:val="007D3611"/>
    <w:rsid w:val="007E3275"/>
    <w:rsid w:val="007E5087"/>
    <w:rsid w:val="007F49F3"/>
    <w:rsid w:val="00822A97"/>
    <w:rsid w:val="00840746"/>
    <w:rsid w:val="008418C9"/>
    <w:rsid w:val="00842955"/>
    <w:rsid w:val="00864074"/>
    <w:rsid w:val="008709DE"/>
    <w:rsid w:val="008714D0"/>
    <w:rsid w:val="00884C31"/>
    <w:rsid w:val="00886C8C"/>
    <w:rsid w:val="008B31C6"/>
    <w:rsid w:val="008B680B"/>
    <w:rsid w:val="008D531F"/>
    <w:rsid w:val="009068A3"/>
    <w:rsid w:val="009124FE"/>
    <w:rsid w:val="009169DE"/>
    <w:rsid w:val="00922164"/>
    <w:rsid w:val="00926378"/>
    <w:rsid w:val="00946418"/>
    <w:rsid w:val="009509DB"/>
    <w:rsid w:val="00952F6B"/>
    <w:rsid w:val="00956FEA"/>
    <w:rsid w:val="009676E7"/>
    <w:rsid w:val="00970016"/>
    <w:rsid w:val="00970193"/>
    <w:rsid w:val="0097473D"/>
    <w:rsid w:val="00976789"/>
    <w:rsid w:val="00981399"/>
    <w:rsid w:val="00983D15"/>
    <w:rsid w:val="00990A67"/>
    <w:rsid w:val="009940B2"/>
    <w:rsid w:val="00995BAE"/>
    <w:rsid w:val="009A25EB"/>
    <w:rsid w:val="009E05B2"/>
    <w:rsid w:val="009E3B83"/>
    <w:rsid w:val="00A12A0A"/>
    <w:rsid w:val="00A1566F"/>
    <w:rsid w:val="00A230C1"/>
    <w:rsid w:val="00A25930"/>
    <w:rsid w:val="00A278F8"/>
    <w:rsid w:val="00A3409C"/>
    <w:rsid w:val="00A42938"/>
    <w:rsid w:val="00A42B77"/>
    <w:rsid w:val="00A5554B"/>
    <w:rsid w:val="00A667A3"/>
    <w:rsid w:val="00A7506C"/>
    <w:rsid w:val="00A75467"/>
    <w:rsid w:val="00A766C3"/>
    <w:rsid w:val="00A80391"/>
    <w:rsid w:val="00A91522"/>
    <w:rsid w:val="00A94906"/>
    <w:rsid w:val="00AA0A2F"/>
    <w:rsid w:val="00AA146B"/>
    <w:rsid w:val="00AA520B"/>
    <w:rsid w:val="00AB22A0"/>
    <w:rsid w:val="00AC769F"/>
    <w:rsid w:val="00AD0605"/>
    <w:rsid w:val="00AD6B18"/>
    <w:rsid w:val="00AF012B"/>
    <w:rsid w:val="00AF4D0F"/>
    <w:rsid w:val="00B21E61"/>
    <w:rsid w:val="00B44DD0"/>
    <w:rsid w:val="00B458CF"/>
    <w:rsid w:val="00B5348B"/>
    <w:rsid w:val="00B56D4A"/>
    <w:rsid w:val="00B72A0F"/>
    <w:rsid w:val="00B84F28"/>
    <w:rsid w:val="00B917AE"/>
    <w:rsid w:val="00B95CDA"/>
    <w:rsid w:val="00B96148"/>
    <w:rsid w:val="00BA4625"/>
    <w:rsid w:val="00BF50FF"/>
    <w:rsid w:val="00BF57D4"/>
    <w:rsid w:val="00C05AE8"/>
    <w:rsid w:val="00C11C17"/>
    <w:rsid w:val="00C474C1"/>
    <w:rsid w:val="00C56FF3"/>
    <w:rsid w:val="00C62EFB"/>
    <w:rsid w:val="00C64BF5"/>
    <w:rsid w:val="00C8116A"/>
    <w:rsid w:val="00C8318B"/>
    <w:rsid w:val="00C90793"/>
    <w:rsid w:val="00C91E09"/>
    <w:rsid w:val="00CA35B5"/>
    <w:rsid w:val="00CA6FB4"/>
    <w:rsid w:val="00CC1C4E"/>
    <w:rsid w:val="00CC3EFC"/>
    <w:rsid w:val="00CD03C6"/>
    <w:rsid w:val="00CF4A93"/>
    <w:rsid w:val="00CF516D"/>
    <w:rsid w:val="00D15D8A"/>
    <w:rsid w:val="00D24B8E"/>
    <w:rsid w:val="00D27DD3"/>
    <w:rsid w:val="00D31C63"/>
    <w:rsid w:val="00D33D76"/>
    <w:rsid w:val="00D42F00"/>
    <w:rsid w:val="00D44FD4"/>
    <w:rsid w:val="00D469DE"/>
    <w:rsid w:val="00D55770"/>
    <w:rsid w:val="00D75812"/>
    <w:rsid w:val="00DD0D86"/>
    <w:rsid w:val="00DE5338"/>
    <w:rsid w:val="00E04A3C"/>
    <w:rsid w:val="00E10662"/>
    <w:rsid w:val="00E40304"/>
    <w:rsid w:val="00E40830"/>
    <w:rsid w:val="00E576D5"/>
    <w:rsid w:val="00E57EAC"/>
    <w:rsid w:val="00E6260A"/>
    <w:rsid w:val="00E62B17"/>
    <w:rsid w:val="00E6358A"/>
    <w:rsid w:val="00E63ADF"/>
    <w:rsid w:val="00E67546"/>
    <w:rsid w:val="00E75961"/>
    <w:rsid w:val="00E8117B"/>
    <w:rsid w:val="00E94E9D"/>
    <w:rsid w:val="00EA0070"/>
    <w:rsid w:val="00EA2689"/>
    <w:rsid w:val="00EA3EED"/>
    <w:rsid w:val="00EB0BA4"/>
    <w:rsid w:val="00EB34F5"/>
    <w:rsid w:val="00EB581E"/>
    <w:rsid w:val="00EB7EC0"/>
    <w:rsid w:val="00EC664D"/>
    <w:rsid w:val="00ED1364"/>
    <w:rsid w:val="00ED4BD7"/>
    <w:rsid w:val="00EE4294"/>
    <w:rsid w:val="00EF747E"/>
    <w:rsid w:val="00F1055E"/>
    <w:rsid w:val="00F22D0D"/>
    <w:rsid w:val="00F25A63"/>
    <w:rsid w:val="00F2680C"/>
    <w:rsid w:val="00F36EC1"/>
    <w:rsid w:val="00F41F98"/>
    <w:rsid w:val="00F47363"/>
    <w:rsid w:val="00F616C1"/>
    <w:rsid w:val="00F636F9"/>
    <w:rsid w:val="00F718E9"/>
    <w:rsid w:val="00F72E3F"/>
    <w:rsid w:val="00F853D4"/>
    <w:rsid w:val="00F95F85"/>
    <w:rsid w:val="00FB5C5F"/>
    <w:rsid w:val="00FC6196"/>
    <w:rsid w:val="00FD00E2"/>
    <w:rsid w:val="00FE2550"/>
    <w:rsid w:val="00FF07DB"/>
    <w:rsid w:val="01886CD7"/>
    <w:rsid w:val="02031D5E"/>
    <w:rsid w:val="04B6105B"/>
    <w:rsid w:val="05DB09A6"/>
    <w:rsid w:val="06142067"/>
    <w:rsid w:val="08F757EB"/>
    <w:rsid w:val="09646A02"/>
    <w:rsid w:val="09761222"/>
    <w:rsid w:val="0B6D21AF"/>
    <w:rsid w:val="0C580AD6"/>
    <w:rsid w:val="0C782EF0"/>
    <w:rsid w:val="0C817B9C"/>
    <w:rsid w:val="0C8F3AB2"/>
    <w:rsid w:val="0D433EED"/>
    <w:rsid w:val="0EA9328C"/>
    <w:rsid w:val="11362F42"/>
    <w:rsid w:val="11D340DA"/>
    <w:rsid w:val="13A1374F"/>
    <w:rsid w:val="13D147FF"/>
    <w:rsid w:val="16BE7718"/>
    <w:rsid w:val="16E62BA1"/>
    <w:rsid w:val="1763308F"/>
    <w:rsid w:val="1A8F0CAD"/>
    <w:rsid w:val="1B33260A"/>
    <w:rsid w:val="1DA24A65"/>
    <w:rsid w:val="1F1269FC"/>
    <w:rsid w:val="21D333C6"/>
    <w:rsid w:val="21ED19B7"/>
    <w:rsid w:val="22A90E80"/>
    <w:rsid w:val="23985D33"/>
    <w:rsid w:val="23A20C32"/>
    <w:rsid w:val="23B30510"/>
    <w:rsid w:val="23D61730"/>
    <w:rsid w:val="25D75519"/>
    <w:rsid w:val="25D94932"/>
    <w:rsid w:val="29BC6E8E"/>
    <w:rsid w:val="29CA62BA"/>
    <w:rsid w:val="2BC029BD"/>
    <w:rsid w:val="2C7B7C4A"/>
    <w:rsid w:val="2C82737E"/>
    <w:rsid w:val="2EC40714"/>
    <w:rsid w:val="2F5158F8"/>
    <w:rsid w:val="2FAF747D"/>
    <w:rsid w:val="315F7D2C"/>
    <w:rsid w:val="317B1BCB"/>
    <w:rsid w:val="319A252A"/>
    <w:rsid w:val="31AD3015"/>
    <w:rsid w:val="340E45C5"/>
    <w:rsid w:val="39B0790C"/>
    <w:rsid w:val="3B092972"/>
    <w:rsid w:val="3B1724D3"/>
    <w:rsid w:val="3D995F73"/>
    <w:rsid w:val="3DA908AC"/>
    <w:rsid w:val="3E103D53"/>
    <w:rsid w:val="3E184AF2"/>
    <w:rsid w:val="3FC55D37"/>
    <w:rsid w:val="409E1236"/>
    <w:rsid w:val="40CB0DE6"/>
    <w:rsid w:val="40D8212F"/>
    <w:rsid w:val="411B5684"/>
    <w:rsid w:val="429C5496"/>
    <w:rsid w:val="43292CFF"/>
    <w:rsid w:val="44203D2C"/>
    <w:rsid w:val="451D15C4"/>
    <w:rsid w:val="45893921"/>
    <w:rsid w:val="458D0ECD"/>
    <w:rsid w:val="47524583"/>
    <w:rsid w:val="479B74B7"/>
    <w:rsid w:val="4D884F7D"/>
    <w:rsid w:val="4DC2605B"/>
    <w:rsid w:val="4DD96B4D"/>
    <w:rsid w:val="4DF77C2D"/>
    <w:rsid w:val="4E8D7AB0"/>
    <w:rsid w:val="4F8F7F1F"/>
    <w:rsid w:val="52C93506"/>
    <w:rsid w:val="54694499"/>
    <w:rsid w:val="54AF04C7"/>
    <w:rsid w:val="553C4D2D"/>
    <w:rsid w:val="56BA44F4"/>
    <w:rsid w:val="56E8117B"/>
    <w:rsid w:val="58E15CFB"/>
    <w:rsid w:val="58E44FF4"/>
    <w:rsid w:val="59CA38E6"/>
    <w:rsid w:val="59F41BC0"/>
    <w:rsid w:val="5A580EEF"/>
    <w:rsid w:val="5C8C1F02"/>
    <w:rsid w:val="5F3A4D5B"/>
    <w:rsid w:val="5F5E5FAF"/>
    <w:rsid w:val="5F791CE1"/>
    <w:rsid w:val="5FAB29BE"/>
    <w:rsid w:val="60FB5017"/>
    <w:rsid w:val="616C0C45"/>
    <w:rsid w:val="635051A2"/>
    <w:rsid w:val="643E3D81"/>
    <w:rsid w:val="646620FD"/>
    <w:rsid w:val="64D43BB1"/>
    <w:rsid w:val="65401E94"/>
    <w:rsid w:val="65427D30"/>
    <w:rsid w:val="65C213E7"/>
    <w:rsid w:val="662D16BE"/>
    <w:rsid w:val="68991AE9"/>
    <w:rsid w:val="69C6551A"/>
    <w:rsid w:val="6BB942A2"/>
    <w:rsid w:val="6DC95FCF"/>
    <w:rsid w:val="6EAF6534"/>
    <w:rsid w:val="6EBC32A0"/>
    <w:rsid w:val="6FBD3BBF"/>
    <w:rsid w:val="6FC84A2A"/>
    <w:rsid w:val="718407B1"/>
    <w:rsid w:val="71BD38C4"/>
    <w:rsid w:val="720D39A1"/>
    <w:rsid w:val="72422D0B"/>
    <w:rsid w:val="75FB71EF"/>
    <w:rsid w:val="77C60A0F"/>
    <w:rsid w:val="78CC4E73"/>
    <w:rsid w:val="79D45376"/>
    <w:rsid w:val="7BE830F6"/>
    <w:rsid w:val="7C107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link w:val="24"/>
    <w:semiHidden/>
    <w:unhideWhenUsed/>
    <w:qFormat/>
    <w:uiPriority w:val="99"/>
    <w:pPr>
      <w:jc w:val="left"/>
    </w:pPr>
  </w:style>
  <w:style w:type="paragraph" w:styleId="5">
    <w:name w:val="Body Text"/>
    <w:basedOn w:val="1"/>
    <w:next w:val="1"/>
    <w:unhideWhenUsed/>
    <w:qFormat/>
    <w:uiPriority w:val="99"/>
    <w:pPr>
      <w:spacing w:before="100" w:beforeAutospacing="1" w:after="120"/>
    </w:pPr>
    <w:rPr>
      <w:rFonts w:ascii="Calibri" w:hAnsi="Calibri" w:eastAsia="宋体" w:cs="Times New Roman"/>
      <w:szCs w:val="21"/>
    </w:rPr>
  </w:style>
  <w:style w:type="paragraph" w:styleId="6">
    <w:name w:val="Body Text Indent"/>
    <w:basedOn w:val="1"/>
    <w:qFormat/>
    <w:uiPriority w:val="0"/>
    <w:pPr>
      <w:spacing w:after="120"/>
      <w:ind w:left="420" w:leftChars="200"/>
    </w:pPr>
  </w:style>
  <w:style w:type="paragraph" w:styleId="7">
    <w:name w:val="Balloon Text"/>
    <w:basedOn w:val="1"/>
    <w:link w:val="26"/>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qFormat/>
    <w:uiPriority w:val="39"/>
    <w:pPr>
      <w:tabs>
        <w:tab w:val="right" w:leader="dot" w:pos="8720"/>
      </w:tabs>
      <w:adjustRightInd w:val="0"/>
      <w:spacing w:line="360" w:lineRule="auto"/>
      <w:ind w:left="210"/>
      <w:jc w:val="left"/>
      <w:textAlignment w:val="baseline"/>
    </w:pPr>
    <w:rPr>
      <w:rFonts w:ascii="Calibri" w:hAnsi="Calibri" w:eastAsia="宋体" w:cs="Times New Roman"/>
      <w:smallCaps/>
      <w:kern w:val="0"/>
      <w:sz w:val="20"/>
      <w:szCs w:val="20"/>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4"/>
    <w:next w:val="4"/>
    <w:link w:val="25"/>
    <w:semiHidden/>
    <w:unhideWhenUsed/>
    <w:qFormat/>
    <w:uiPriority w:val="99"/>
    <w:rPr>
      <w:b/>
      <w:bCs/>
    </w:rPr>
  </w:style>
  <w:style w:type="paragraph" w:styleId="14">
    <w:name w:val="Body Text First Indent 2"/>
    <w:basedOn w:val="6"/>
    <w:qFormat/>
    <w:uiPriority w:val="0"/>
    <w:pPr>
      <w:spacing w:before="100" w:beforeAutospacing="1"/>
      <w:ind w:left="0" w:firstLine="420" w:firstLineChars="2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99"/>
    <w:rPr>
      <w:color w:val="0000FF"/>
      <w:u w:val="single"/>
    </w:rPr>
  </w:style>
  <w:style w:type="character" w:styleId="20">
    <w:name w:val="annotation reference"/>
    <w:basedOn w:val="17"/>
    <w:semiHidden/>
    <w:unhideWhenUsed/>
    <w:qFormat/>
    <w:uiPriority w:val="99"/>
    <w:rPr>
      <w:sz w:val="21"/>
      <w:szCs w:val="21"/>
    </w:rPr>
  </w:style>
  <w:style w:type="paragraph" w:customStyle="1" w:styleId="21">
    <w:name w:val="正文2"/>
    <w:basedOn w:val="1"/>
    <w:next w:val="1"/>
    <w:qFormat/>
    <w:uiPriority w:val="0"/>
  </w:style>
  <w:style w:type="character" w:customStyle="1" w:styleId="22">
    <w:name w:val="页眉 Char"/>
    <w:basedOn w:val="17"/>
    <w:link w:val="9"/>
    <w:qFormat/>
    <w:uiPriority w:val="99"/>
    <w:rPr>
      <w:sz w:val="18"/>
      <w:szCs w:val="18"/>
    </w:rPr>
  </w:style>
  <w:style w:type="character" w:customStyle="1" w:styleId="23">
    <w:name w:val="页脚 Char"/>
    <w:basedOn w:val="17"/>
    <w:link w:val="8"/>
    <w:qFormat/>
    <w:uiPriority w:val="99"/>
    <w:rPr>
      <w:sz w:val="18"/>
      <w:szCs w:val="18"/>
    </w:rPr>
  </w:style>
  <w:style w:type="character" w:customStyle="1" w:styleId="24">
    <w:name w:val="批注文字 Char"/>
    <w:basedOn w:val="17"/>
    <w:link w:val="4"/>
    <w:semiHidden/>
    <w:qFormat/>
    <w:uiPriority w:val="99"/>
  </w:style>
  <w:style w:type="character" w:customStyle="1" w:styleId="25">
    <w:name w:val="批注主题 Char"/>
    <w:basedOn w:val="24"/>
    <w:link w:val="13"/>
    <w:semiHidden/>
    <w:qFormat/>
    <w:uiPriority w:val="99"/>
    <w:rPr>
      <w:b/>
      <w:bCs/>
    </w:rPr>
  </w:style>
  <w:style w:type="character" w:customStyle="1" w:styleId="26">
    <w:name w:val="批注框文本 Char"/>
    <w:basedOn w:val="17"/>
    <w:link w:val="7"/>
    <w:semiHidden/>
    <w:qFormat/>
    <w:uiPriority w:val="99"/>
    <w:rPr>
      <w:sz w:val="18"/>
      <w:szCs w:val="18"/>
    </w:rPr>
  </w:style>
  <w:style w:type="character" w:customStyle="1" w:styleId="27">
    <w:name w:val="标题 1 Char"/>
    <w:basedOn w:val="17"/>
    <w:link w:val="2"/>
    <w:qFormat/>
    <w:uiPriority w:val="9"/>
    <w:rPr>
      <w:b/>
      <w:bCs/>
      <w:kern w:val="44"/>
      <w:sz w:val="44"/>
      <w:szCs w:val="44"/>
    </w:rPr>
  </w:style>
  <w:style w:type="paragraph" w:customStyle="1" w:styleId="28">
    <w:name w:val="TOC 标题1"/>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29">
    <w:name w:val="标题 2 Char"/>
    <w:basedOn w:val="17"/>
    <w:link w:val="3"/>
    <w:qFormat/>
    <w:uiPriority w:val="0"/>
    <w:rPr>
      <w:rFonts w:ascii="Arial" w:hAnsi="Arial" w:eastAsia="黑体" w:cs="Times New Roman"/>
      <w:b/>
      <w:bCs/>
      <w:sz w:val="32"/>
      <w:szCs w:val="32"/>
    </w:rPr>
  </w:style>
  <w:style w:type="paragraph" w:styleId="30">
    <w:name w:val="List Paragraph"/>
    <w:basedOn w:val="1"/>
    <w:qFormat/>
    <w:uiPriority w:val="34"/>
    <w:pPr>
      <w:ind w:firstLine="420" w:firstLineChars="200"/>
    </w:pPr>
  </w:style>
  <w:style w:type="character" w:customStyle="1" w:styleId="31">
    <w:name w:val="明显参考1"/>
    <w:basedOn w:val="17"/>
    <w:qFormat/>
    <w:uiPriority w:val="32"/>
    <w:rPr>
      <w:b/>
      <w:bCs/>
      <w:smallCaps/>
      <w:color w:val="C0504D" w:themeColor="accent2"/>
      <w:spacing w:val="5"/>
      <w:u w:val="single"/>
    </w:rPr>
  </w:style>
  <w:style w:type="paragraph" w:customStyle="1" w:styleId="32">
    <w:name w:val="181"/>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A0BD08-4648-4164-AB19-82AAB38D310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9077</Words>
  <Characters>10272</Characters>
  <Lines>66</Lines>
  <Paragraphs>18</Paragraphs>
  <TotalTime>199</TotalTime>
  <ScaleCrop>false</ScaleCrop>
  <LinksUpToDate>false</LinksUpToDate>
  <CharactersWithSpaces>10653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2018-11-04T14:57:00Z</dcterms:created>
  <dc:creator>Windows 用户</dc:creator>
  <cp:lastModifiedBy>Administrator</cp:lastModifiedBy>
  <cp:lastPrinted>2021-11-11T08:02:00Z</cp:lastPrinted>
  <dcterms:modified xsi:type="dcterms:W3CDTF">2024-12-09T12:33:27Z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B0158C7783AD4613A606DD0EAF9D5663</vt:lpwstr>
  </property>
</Properties>
</file>