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双牌县教育局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双牌县教育局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 w:line="570" w:lineRule="exact"/>
        <w:ind w:left="641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部门（单位）职能职责、机构编制、人员构成等。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1．职能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,1)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监督、检查、指导各级各类学校贯彻执行党和国家的教育方针、政策、法规和制度，拟定执行计划、具体实施办法以及适合本县情况的补充规定和细则。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,2)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对所属的各级各类学校和教育机构进行思想政治教育工作。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,3)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依法按地区、有步骤、分阶段地推行和实施九年制义务教育，同时采取积极措施，努力发展幼儿教育。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3"/>
          <w:sz w:val="28"/>
          <w:szCs w:val="28"/>
        </w:rPr>
        <w:t>按照“统一领导和分级管理”的原则，管理本县所辖普通中小学教育、职业技术教育、</w:t>
      </w:r>
      <w:r>
        <w:rPr>
          <w:rFonts w:hint="eastAsia" w:ascii="宋体" w:hAnsi="宋体" w:eastAsia="宋体" w:cs="宋体"/>
          <w:spacing w:val="6"/>
          <w:sz w:val="28"/>
          <w:szCs w:val="28"/>
        </w:rPr>
        <w:t>特殊教育、少数民族教育、成人教育（含广播电视教育）学前教育、校外教育、电化教育等。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,5)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组织、协调本县各部门、企业、群众、团体、乡镇及广大群众共同参与本地区各类教育事业建设，依靠各方面力量集资办学，不断改善办学条件。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,6)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根据国家统一颁发的指令性、规范性规定，组织和领导好学校的教育教学、体育卫生等各项工作，认真进行教育改革，不断提高教育质量。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,7)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组织与管理全国、全省及县内各级各类学校在本县内的招生和自学考试工作。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,8)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组织各级各类学校教职员工的政治、法规、文化、业务学习，不断提高其素质。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,9)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管理教育事业编制及人事工作，协同县组织、人事部门管理本系统领导干部和教师。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⑩编制和实施本县教育事业建设的长远规划、各年度教育事业发展计划、教育基本建设计划、教学设备、仪器的购置和更新计划，处理执行计划中的有关问题。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,11)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管理并使用好教育预算内、外资金、实行财务的审计、检查和监督。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,12)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组织领导中小学勤工俭学活动，监督、检查勤工俭学收益的分配使用情况。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,13)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组织、协调和管理本部门的统计工作，完成国家和地方统计、调查和分析任务，编制统计和分析资料。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组织教育科学研究和教育信息资料的传播工作。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-1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办公室、教研室、督导室、资助中心、招生办、人事股、基教股、计财股、仪电站、社管办、法制股、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-SA"/>
        </w:rPr>
        <w:t>监督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审计股、基建股、校车办、财务管理中心、工会、党建办</w:t>
      </w:r>
      <w:r>
        <w:rPr>
          <w:rFonts w:hint="eastAsia" w:ascii="宋体" w:hAnsi="宋体" w:eastAsia="宋体" w:cs="宋体"/>
          <w:sz w:val="28"/>
          <w:szCs w:val="28"/>
        </w:rPr>
        <w:t>、体卫艺股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、乡村振兴股共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个内设机构</w:t>
      </w:r>
      <w:r>
        <w:rPr>
          <w:rFonts w:hint="eastAsia" w:ascii="宋体" w:hAnsi="宋体" w:eastAsia="宋体" w:cs="宋体"/>
          <w:sz w:val="28"/>
          <w:szCs w:val="28"/>
        </w:rPr>
        <w:t>组成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构成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年本单位年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末编制人数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55人，</w:t>
      </w:r>
      <w:r>
        <w:rPr>
          <w:rFonts w:hint="eastAsia" w:ascii="宋体" w:hAnsi="宋体" w:eastAsia="宋体" w:cs="宋体"/>
          <w:sz w:val="28"/>
          <w:szCs w:val="28"/>
        </w:rPr>
        <w:t>实有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在职人员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，退休人员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部门（单位）整体支出规模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5785.04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万元，其中：一般公共预算财政拨款收入年初预算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5785.04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万元，政府性基金预算财政拨款收入年初预算0万元，上级补助收入年初预算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事业单位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经营收入年初预算收入0万元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附属单位上缴收入年初预算收入0万元，其他收入年初预算收入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5785.04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万元。其中：基本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1065.36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万元，项目支出年初预算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4719.68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收入实际完成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4253.93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万元。其中：一般公共预算财政拨款收入完成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4238.67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10.99万元，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4.27万元，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上级补助收入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事业收入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均无发生额。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4253.93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万元，其中：基本支出完成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714.33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3539.6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人员经费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627.23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万元，公用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87.11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“三公经费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支出情况：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，“三公”经费完成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20.53万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其中：因公出国（境）费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完成0元，比上年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相比未变化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；公务接待费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17.92万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减少9.24万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下降34.02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公务用车购置及运行维护费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2.61万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减少3.42万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元，下降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56.72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2022年度财政拨款基本支出710.06万元，其中：人员经费624.52万元，主要包括：基本工资、津贴补贴、奖金、绩效工资、机关事业单位基本养老保险缴费、职工基本医疗保险缴费、住房公积金、其他工资福利支出、生活补助。公用经费85.54万元，主要包括：办公设备购置、专用设备购置、其他资本性支出、办公费、印刷费、水费、电费、邮电费、差旅费、维修（护）费、会议费、公务接待费、劳务费、工会经费、福利费、其他交通费用、其他商品和服务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2022年一般公共预算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3528.61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万元。其中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：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（1）专项商品和服务支出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1957.76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万元；（2）对个人和家庭的补助支出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569.47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万元；（3）其他资本性支出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17.68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万元；（4）工资福利支出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848.51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；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对企业补助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135.19万元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主要是中小学教师医疗保险、工伤保险、教师培训、中小学班主任津贴及边远山区教师生活补贴、学前教育发展专项、职业教育、督导、原民办教师和代课教师生活困难补助、教研和质量监控、中小学学校财产保险、农村义务教育贫困寄宿生生活补助、农村义务教育校舍维修改造、困难幼儿入园补助、农村基层教育人才津贴、校车办工作、县中小学运动会、文化艺术节、建制班合唱、独唱等比赛、教师节表彰、考试、中小学校保安人员工资、事业统计、经费统计及学生营养办专项开支、市中小学运动会、球赛及演唱等比赛、校车公司运行补贴、返聘、顶岗实习教师工资、公费师范委培教师选送培养、教师招聘考试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单位政府性基金预算支出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10.99万元，其中：其他国有土地使用权出让收入安排的支出10.99万元。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我单位无国有资本经营预算支出情况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Chars="200" w:firstLine="280" w:firstLineChars="1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我单位无社会保险基金预算支出情况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6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根据我局年初工作规划，围绕县委、县政府全面建成小康社会的发展蓝图，积极履职，强化管理，较好的完成了年度工作目标任务。整体支出绩效情况如下：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（一）职责履行评价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年，双牌县教育工作在市教育局和县委、县政府正确领导下,坚持以习近平新时代中国特色社会主义思想为指导，认真贯彻落实党的教育方针，全面落实立德树人根本任务，总体上看工作取得了一定成绩，主要体现在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教育党建工作取得新进展。始终坚持和加强党对教育的全面领导，严格落实全面从严治党要求，举办党组织书记、党务干部培训班2期，发展新党员15人，县教育局第三党支部（离退休党员支部）被推选参评湖南省示范性基层党支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2.校园德育工作迈出新步伐。明德小学何曦被评为新时代“永州好少年”，紫京学校被评为湖南省首批“劳动教育实践基地校”，双牌一小四（1班）中队被评为全国优秀少先队集体。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师资队伍建设跨上新台阶。补充教师50人，引进高质量人才19人。开办了9个专业“国培计划”教师研修工作坊，培训教师2000人次，全县148堂课被评为省级“一师一优课”，39个备课团队在省备课大赛在获奖，224名教师在各类教学竞赛中获省、市一二等奖，连续四年获湖南省教师网络研修工作先进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教育教学质量实现新突破。双牌紫京学校在永州市2022年中考中“两率一分”教学质量综合排名全市公办学校第一名（2021年排名第4名）。高考成绩创新记录，全县本科上线达到351人。本科上线率排名全市第6名。3所学校跻身全国足球特色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巩固拓展教育扶贫成果同乡村振兴有效衔接取得新成效。新增城区公办学前教育学位300个，新增县职业学校学位600个，提质改造4所标准化乡镇寄宿制学校和1所乡村小规模学校。控辍保学落实“四包”责任制，对残疾学生实行送教上门。发放各类助学金1201.55万元，资助学生16340人次。顺利通过省市考核，连续10年荣获湖南省学生资助工作优秀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深化教育改革呈现新亮点。强力推进教育评价改革，强化“五育”并举，全力破解“五唯”顽瘴痼疾，严格落实“十不得一严禁”要求，不炒作高中考状元，义务教育期末考试结果以等级方式呈现。教育评价改革工作经验获省委和市委教育工作领导小组宣传推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（二）经济效益评价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本年预算配置控制较好，财政供养人员控制在预算编制以内，编制内在职人员控制率小于100%。严格执行部门预算，在做到收支平衡的基础上，努力提高工作效率、减少工作经费开支。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（三）社会效益评价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2022年，我局继续加大了心理健康教育的培训，扎实推进中小学心理健康教育，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10所学校建成了标准化心理健康教育实训室，打造了5个示范性家长学校，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着力补齐学校心理健康教育存在的短板突出，学生核心素养得到了有效提升。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今年继续加强学校安保工作，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严格按照“一岗双责、全员负责、党政同责、失职追责”要求，持续做好了防疫情、防溺水、防性侵、防欺凌、道交等安全教育，定期开展校车安全、食堂及饮水安全、校舍安全、校园周边环境等安全检查，全面落实封闭式管理，近6年来没有发生一起学生安全事故，被评为全市2021年度教育系统安全工作先进单位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全县中小学生的安全得到了有力的保障，老师安心，家长放心。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通过教师招聘考试、公费师范委培教师选送培养的进行，极大的解决了教师紧缺的问题；通过教师培训工作的开展，进一步提高了在岗教师的教学水平；教育扶贫工作继续开展，所有的贫困家庭孩子顺利上学，生活营养得到了改善，身体素质得到有效提高，赢得了社会的一致好评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（四）行政效能评价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全局工作纪律更加严明，政务透明，措施便民，工作高效，服务优质，降低了行政成本，提高了工作效能。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（五）社会公众满意度评价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2022年，全局干部职工在局党组的正确领导下，认真贯彻落实党的十九届四中全会精神和省委省政府决策部署，圆满完成县委、县政府安排的各项工作和任务，争先创优，在各项民主测评中对教育的满意度大幅度提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1、专项资金管理办法有待完善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按照相关规定要求并结合实际，我们对经费专项资金的用途进行了明确，但并没有出台具体的操作实施细则。在具体的操作实施中存在随意性和不确定性，为此我们建议可根据实际情况制定具体的管理办法，完善财务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2、专项资金安排使用有待优化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通过此次绩效评价，我们发现在资金安排使用过程中存在几点不足：一是用于基础设施建设的资金落实情况不是很好，一些资金预算有安排，但由于种种原因，没有执行到位。建议专项资金的预算细化，加强预算执行；二是在具休执行时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发现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某些具体项目考虑得不够周到，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如各项工作经费等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资金较少，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党建、乡村振兴等未列入专项资金预算。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3、财务管理有待加强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/>
          <w:color w:val="auto"/>
          <w:sz w:val="28"/>
          <w:szCs w:val="28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财务制度不够健全，学校部分政府采购项目未按制度要求进行政府采购申报；学校财务管理人员缺乏，导致财务工作困难重重，急需引进财务人员及加强财务工作培训。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1、注重加强对专项资金项目立项、预算编制工作的管理。在编报项目预算时要求制定详细的项目推进计划，明确分工，责任到人，以保证专项资金均能够保质保量执行到位。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2、加强对项目的过程管理。设备采购、基建工程、维护维修等需要进行政府采购的项目，均通过县采购办，从资金申报、项目审定、采购审批、抽取代理机构、发布公告、招投标等，全程每环节均通过政府采购网进行实施，实现了政府采购全过程的公开、公平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3、建立绩效评价机制。县财政局联合教育局等相关部门，对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 w:bidi="ar-SA"/>
        </w:rPr>
        <w:t>2021</w:t>
      </w: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年度县本级安排的专项资金进行全覆盖的绩效评价，提高资金的使用效益，将评价结果作为以后年度资金安排的依据。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pStyle w:val="2"/>
        <w:rPr>
          <w:rFonts w:hint="default"/>
          <w:sz w:val="28"/>
          <w:szCs w:val="28"/>
        </w:rPr>
      </w:pPr>
      <w:r>
        <w:rPr>
          <w:rFonts w:hint="eastAsia" w:ascii="宋体" w:hAnsi="Times New Roman" w:eastAsia="宋体" w:cs="宋体"/>
          <w:color w:val="auto"/>
          <w:sz w:val="28"/>
          <w:szCs w:val="28"/>
          <w:lang w:val="en-US" w:eastAsia="zh-CN" w:bidi="ar-SA"/>
        </w:rPr>
        <w:t>根据部门整体支出绩效评价指标表中的评价标准，我单位2022年度评价得分为97分。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十、</w:t>
      </w: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76.36%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348.49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1065.36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714.33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72.52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87.11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10.38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3155.64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4719.68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县本级专项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1361.24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1882.41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1447.41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694.4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1652.27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1499.52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338.62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严格控制预算，加强项目审核。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2023.5.10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5785.04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4253.63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4253.93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5785.04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714.33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目标1：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保证教育局行政运行正常有序的进行。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目标2：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教育局行政运行正常有序的进行。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较好的完成了年度工作目标。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4253.63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实现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4253.63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目标实现及时率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4253.63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加大教学教改力度，让教师接受新的教学理念和教学方法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社会群众、教师及学生家长满意度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陈征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2023.5.10 </w:t>
      </w:r>
      <w:r>
        <w:rPr>
          <w:rFonts w:hint="eastAsia" w:eastAsia="仿宋_GB2312"/>
          <w:sz w:val="22"/>
          <w:szCs w:val="24"/>
        </w:rPr>
        <w:t>联系电话</w:t>
      </w:r>
      <w:r>
        <w:rPr>
          <w:rFonts w:hint="eastAsia" w:eastAsia="仿宋_GB2312"/>
          <w:sz w:val="22"/>
          <w:szCs w:val="24"/>
          <w:lang w:val="en-US" w:eastAsia="zh-CN"/>
        </w:rPr>
        <w:t xml:space="preserve">7721890 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杨义荣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1882.41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教育局严格按照财务管理制度，对项目资金实行集中支付，严禁挪用、侵占、虚列开支等，做到账目清楚，确保资金使用安全。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专款专用，实现了预期目标。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某些项目资料不够完善；</w:t>
            </w:r>
          </w:p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部分项目进度相对缓慢。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项目资料归档保存管理；</w:t>
            </w:r>
          </w:p>
          <w:p>
            <w:pPr>
              <w:numPr>
                <w:ilvl w:val="0"/>
                <w:numId w:val="6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加强项目监督，保证项目进度有序进行。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1882.41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1882.41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1447.41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77%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1882.41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1882.41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1447.41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77%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专项资金额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1882.41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1882.41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污染情况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有，无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1882.41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1447.41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工作完成及时率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社会群众、教师及学生家长满意度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2023.5.10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/>
        <w:jc w:val="left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sectPr>
      <w:footerReference r:id="rId4" w:type="default"/>
      <w:footerReference r:id="rId5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D63D"/>
    <w:multiLevelType w:val="singleLevel"/>
    <w:tmpl w:val="9F89D6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BB991E"/>
    <w:multiLevelType w:val="singleLevel"/>
    <w:tmpl w:val="BEBB99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273E34"/>
    <w:multiLevelType w:val="singleLevel"/>
    <w:tmpl w:val="D3273E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63B72F8E"/>
    <w:multiLevelType w:val="singleLevel"/>
    <w:tmpl w:val="63B72F8E"/>
    <w:lvl w:ilvl="0" w:tentative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abstractNum w:abstractNumId="5">
    <w:nsid w:val="7F4D2391"/>
    <w:multiLevelType w:val="singleLevel"/>
    <w:tmpl w:val="7F4D2391"/>
    <w:lvl w:ilvl="0" w:tentative="0">
      <w:start w:val="2"/>
      <w:numFmt w:val="decimal"/>
      <w:suff w:val="nothing"/>
      <w:lvlText w:val="%1．"/>
      <w:lvlJc w:val="left"/>
      <w:pPr>
        <w:ind w:left="-1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0133387"/>
    <w:rsid w:val="04155DD9"/>
    <w:rsid w:val="042B5143"/>
    <w:rsid w:val="04E11CA6"/>
    <w:rsid w:val="05DA60EA"/>
    <w:rsid w:val="0696086E"/>
    <w:rsid w:val="0CCE5073"/>
    <w:rsid w:val="0E3C7F4D"/>
    <w:rsid w:val="0EF16F8A"/>
    <w:rsid w:val="0FD77F2D"/>
    <w:rsid w:val="101F3C57"/>
    <w:rsid w:val="105E064F"/>
    <w:rsid w:val="10A5627E"/>
    <w:rsid w:val="11812847"/>
    <w:rsid w:val="1246139A"/>
    <w:rsid w:val="1283436C"/>
    <w:rsid w:val="13E9022F"/>
    <w:rsid w:val="154B3473"/>
    <w:rsid w:val="15875F52"/>
    <w:rsid w:val="15B02F86"/>
    <w:rsid w:val="15B42ABF"/>
    <w:rsid w:val="16C44F84"/>
    <w:rsid w:val="17591B70"/>
    <w:rsid w:val="195C47F1"/>
    <w:rsid w:val="1A147FD0"/>
    <w:rsid w:val="1B520DB0"/>
    <w:rsid w:val="1BCE59A7"/>
    <w:rsid w:val="1C146065"/>
    <w:rsid w:val="1C856F63"/>
    <w:rsid w:val="1D1019F8"/>
    <w:rsid w:val="1D3F35B6"/>
    <w:rsid w:val="1D5E5630"/>
    <w:rsid w:val="1E751CBE"/>
    <w:rsid w:val="1F3A4035"/>
    <w:rsid w:val="1F617814"/>
    <w:rsid w:val="1F9C1D8C"/>
    <w:rsid w:val="20765541"/>
    <w:rsid w:val="20B64383"/>
    <w:rsid w:val="20BA3D5C"/>
    <w:rsid w:val="20FE29CD"/>
    <w:rsid w:val="213827F6"/>
    <w:rsid w:val="22477195"/>
    <w:rsid w:val="224F1BA5"/>
    <w:rsid w:val="23613156"/>
    <w:rsid w:val="24523BCF"/>
    <w:rsid w:val="24756501"/>
    <w:rsid w:val="25A95A70"/>
    <w:rsid w:val="2AF82401"/>
    <w:rsid w:val="2D12039F"/>
    <w:rsid w:val="2E81758A"/>
    <w:rsid w:val="2EFD5618"/>
    <w:rsid w:val="2F9C6646"/>
    <w:rsid w:val="31EF3498"/>
    <w:rsid w:val="32072B0C"/>
    <w:rsid w:val="3239017C"/>
    <w:rsid w:val="323B0398"/>
    <w:rsid w:val="330B38C7"/>
    <w:rsid w:val="33457B5A"/>
    <w:rsid w:val="33EA0D37"/>
    <w:rsid w:val="35223149"/>
    <w:rsid w:val="353335A8"/>
    <w:rsid w:val="358A124A"/>
    <w:rsid w:val="362A49AB"/>
    <w:rsid w:val="37677539"/>
    <w:rsid w:val="383C2774"/>
    <w:rsid w:val="392A081F"/>
    <w:rsid w:val="393F42CA"/>
    <w:rsid w:val="39DE7F87"/>
    <w:rsid w:val="3A371445"/>
    <w:rsid w:val="3DD443B6"/>
    <w:rsid w:val="3DFB432B"/>
    <w:rsid w:val="3E4E4FAF"/>
    <w:rsid w:val="40A35A86"/>
    <w:rsid w:val="410D2F00"/>
    <w:rsid w:val="4157061F"/>
    <w:rsid w:val="41A60F90"/>
    <w:rsid w:val="42D24401"/>
    <w:rsid w:val="437042B4"/>
    <w:rsid w:val="43D25C86"/>
    <w:rsid w:val="47FF7E2A"/>
    <w:rsid w:val="4A7E5437"/>
    <w:rsid w:val="4B490F32"/>
    <w:rsid w:val="4B564457"/>
    <w:rsid w:val="4B961983"/>
    <w:rsid w:val="4C575977"/>
    <w:rsid w:val="4C6C49A6"/>
    <w:rsid w:val="4DF30F3A"/>
    <w:rsid w:val="4E8B7C40"/>
    <w:rsid w:val="4F0022F6"/>
    <w:rsid w:val="4F1637A4"/>
    <w:rsid w:val="500F1BD2"/>
    <w:rsid w:val="5032028D"/>
    <w:rsid w:val="503E30D6"/>
    <w:rsid w:val="50E7551B"/>
    <w:rsid w:val="51C40746"/>
    <w:rsid w:val="51DA5080"/>
    <w:rsid w:val="534F55FA"/>
    <w:rsid w:val="543E6CC0"/>
    <w:rsid w:val="55412274"/>
    <w:rsid w:val="55C03679"/>
    <w:rsid w:val="57C446E9"/>
    <w:rsid w:val="580E5A83"/>
    <w:rsid w:val="58820FB8"/>
    <w:rsid w:val="58D81BED"/>
    <w:rsid w:val="59513E7A"/>
    <w:rsid w:val="59B63CDD"/>
    <w:rsid w:val="59C06909"/>
    <w:rsid w:val="5A1D0200"/>
    <w:rsid w:val="5A5F6122"/>
    <w:rsid w:val="5ABA52A9"/>
    <w:rsid w:val="5ABB5323"/>
    <w:rsid w:val="5C8E01AF"/>
    <w:rsid w:val="5FD90725"/>
    <w:rsid w:val="60A071E8"/>
    <w:rsid w:val="613A3445"/>
    <w:rsid w:val="61E82EA1"/>
    <w:rsid w:val="62261C1B"/>
    <w:rsid w:val="62BE6D8B"/>
    <w:rsid w:val="64A01811"/>
    <w:rsid w:val="64E742EF"/>
    <w:rsid w:val="657C5A6D"/>
    <w:rsid w:val="65EB7404"/>
    <w:rsid w:val="67BF6452"/>
    <w:rsid w:val="684B0AD7"/>
    <w:rsid w:val="68C47A98"/>
    <w:rsid w:val="6B403D4E"/>
    <w:rsid w:val="6B95409A"/>
    <w:rsid w:val="6CA96BCC"/>
    <w:rsid w:val="6D951EA1"/>
    <w:rsid w:val="6E414B24"/>
    <w:rsid w:val="6F2968A7"/>
    <w:rsid w:val="6FF670D1"/>
    <w:rsid w:val="701B2694"/>
    <w:rsid w:val="71DB657E"/>
    <w:rsid w:val="74A26596"/>
    <w:rsid w:val="75073918"/>
    <w:rsid w:val="771A18F7"/>
    <w:rsid w:val="77AD62C7"/>
    <w:rsid w:val="793230AC"/>
    <w:rsid w:val="7A811C8D"/>
    <w:rsid w:val="7BB10350"/>
    <w:rsid w:val="7D3B4375"/>
    <w:rsid w:val="7DF706EF"/>
    <w:rsid w:val="7E991F23"/>
    <w:rsid w:val="7EB5519D"/>
    <w:rsid w:val="7EF5689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5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next w:val="4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2">
    <w:name w:val="reader-word-layer"/>
    <w:next w:val="6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6452</Words>
  <Characters>7172</Characters>
  <Lines>0</Lines>
  <Paragraphs>0</Paragraphs>
  <TotalTime>17</TotalTime>
  <ScaleCrop>false</ScaleCrop>
  <LinksUpToDate>false</LinksUpToDate>
  <CharactersWithSpaces>7319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2023-08-30T02:41:43Z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C05C0A58C1B94E6DA3F69BCC80938D65_11</vt:lpwstr>
  </property>
</Properties>
</file>