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5630"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687AE597"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 w14:paraId="5CF7F146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2024年度双牌县司法局整体支出</w:t>
      </w:r>
    </w:p>
    <w:p w14:paraId="6EA73B1C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14:paraId="208DAF2C">
      <w:pPr>
        <w:jc w:val="center"/>
        <w:outlineLvl w:val="1"/>
        <w:rPr>
          <w:rFonts w:hint="default" w:ascii="方正小标宋简体" w:eastAsia="方正小标宋简体"/>
          <w:sz w:val="52"/>
        </w:rPr>
      </w:pPr>
    </w:p>
    <w:p w14:paraId="32DC069E">
      <w:pPr>
        <w:jc w:val="center"/>
        <w:rPr>
          <w:rFonts w:hint="default" w:eastAsia="黑体"/>
          <w:sz w:val="32"/>
        </w:rPr>
      </w:pPr>
    </w:p>
    <w:p w14:paraId="77C45D20">
      <w:pPr>
        <w:jc w:val="center"/>
        <w:rPr>
          <w:rFonts w:hint="default" w:eastAsia="黑体"/>
          <w:sz w:val="32"/>
        </w:rPr>
      </w:pPr>
    </w:p>
    <w:p w14:paraId="2CC2B292">
      <w:pPr>
        <w:rPr>
          <w:rFonts w:hint="default" w:eastAsia="黑体"/>
          <w:sz w:val="32"/>
        </w:rPr>
      </w:pPr>
    </w:p>
    <w:p w14:paraId="4DF253D7">
      <w:pPr>
        <w:pStyle w:val="5"/>
        <w:framePr w:wrap="around"/>
        <w:rPr>
          <w:rFonts w:hint="default"/>
        </w:rPr>
      </w:pPr>
    </w:p>
    <w:p w14:paraId="3C2C20A1">
      <w:pPr>
        <w:jc w:val="center"/>
        <w:rPr>
          <w:rFonts w:hint="default" w:eastAsia="黑体"/>
          <w:sz w:val="32"/>
        </w:rPr>
      </w:pPr>
    </w:p>
    <w:p w14:paraId="2EB2D866"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双牌县司法局      </w:t>
      </w:r>
    </w:p>
    <w:p w14:paraId="1DA8FC6A"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 w14:paraId="62092CE0"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 6 月 16 日</w:t>
      </w:r>
    </w:p>
    <w:p w14:paraId="1E340539">
      <w:pPr>
        <w:jc w:val="center"/>
        <w:rPr>
          <w:rFonts w:hint="default" w:eastAsia="黑体"/>
          <w:sz w:val="32"/>
        </w:rPr>
      </w:pPr>
    </w:p>
    <w:p w14:paraId="0041637E"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 w14:paraId="64A93E66"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 w14:paraId="21F3B954">
      <w:pPr>
        <w:widowControl/>
        <w:spacing w:line="580" w:lineRule="atLeast"/>
        <w:ind w:firstLine="640" w:firstLineChars="20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</w:rPr>
        <w:t>1、</w:t>
      </w:r>
      <w:r>
        <w:rPr>
          <w:rFonts w:ascii="仿宋_GB2312" w:eastAsia="仿宋_GB2312"/>
          <w:sz w:val="28"/>
          <w:szCs w:val="28"/>
        </w:rPr>
        <w:t>单位主要职责</w:t>
      </w:r>
    </w:p>
    <w:p w14:paraId="1F08B2AC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（1）承担全面依法治县重大问题的政策研究，协调有关方面提出全面依法治县中长期规划建议，负责有关重大决策部署督察工作。</w:t>
      </w:r>
    </w:p>
    <w:p w14:paraId="56DB7BE4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（2）指导全县规范性文件管理有关工作，承担县政府规范性文件送审稿的合法性审查工作，承办县政府及其部门规范性文件的登记工作。</w:t>
      </w:r>
    </w:p>
    <w:p w14:paraId="19B87BD2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（3）承担统筹推进法治政府建设的责任。</w:t>
      </w:r>
    </w:p>
    <w:p w14:paraId="4904D225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（4）承担统筹规划全县法治社会建设的责任。</w:t>
      </w:r>
    </w:p>
    <w:p w14:paraId="600F95BF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（5）指导、管理社区矫正工作。指导刑满释放人员帮教安置工作。</w:t>
      </w:r>
    </w:p>
    <w:p w14:paraId="25E92252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（6）负责拟订公共法律服务体系建设规划并指导实施，统筹和布局城乡、区域法律服务资源。指导、监督律师、法律援助、司法鉴定、公证和基层法律服务管理工作。</w:t>
      </w:r>
    </w:p>
    <w:p w14:paraId="1DED20CB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（7）负责全县法治对外合作工作。组织开展法治对外合作交流。</w:t>
      </w:r>
    </w:p>
    <w:p w14:paraId="56650D1C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（8）负责本系统服装、警车和信息化管理工作，做好本系统财务、装备、设施、场所等保障工作。</w:t>
      </w:r>
    </w:p>
    <w:p w14:paraId="65D49860"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（9）规划、协调、指导法治人才队伍建设相关工作。抓好本系统队伍建设。负责本系统警务管理和警务督察工作。</w:t>
      </w:r>
    </w:p>
    <w:p w14:paraId="2A354B79">
      <w:pPr>
        <w:pStyle w:val="2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（10）完成县委、县政府交办的其他任务。</w:t>
      </w:r>
    </w:p>
    <w:p w14:paraId="707B57EE">
      <w:pPr>
        <w:widowControl/>
        <w:spacing w:line="580" w:lineRule="atLeas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2、机构、人员构成</w:t>
      </w:r>
    </w:p>
    <w:p w14:paraId="59828EB3">
      <w:pPr>
        <w:ind w:firstLine="560" w:firstLineChars="200"/>
        <w:jc w:val="left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根据编委核定，我局内设股室12个，全部纳入2024年部门预算编制范围。 </w:t>
      </w:r>
      <w:r>
        <w:rPr>
          <w:rFonts w:ascii="仿宋_GB2312" w:hAnsi="仿宋" w:eastAsia="仿宋_GB2312" w:cs="Times New Roman"/>
          <w:sz w:val="28"/>
          <w:szCs w:val="28"/>
        </w:rPr>
        <w:br w:type="textWrapping"/>
      </w:r>
      <w:r>
        <w:rPr>
          <w:rFonts w:ascii="仿宋_GB2312" w:hAnsi="仿宋" w:eastAsia="仿宋_GB2312" w:cs="Times New Roman"/>
          <w:sz w:val="28"/>
          <w:szCs w:val="28"/>
        </w:rPr>
        <w:t xml:space="preserve">    内设股室分别是办公室（加挂信息中心）、法治调研与   督察股、公共法律服务管理股、社区矫正管理股（县社区矫正管理局）、行政复议与应诉股（县政府行政复议办公室）、行政执法协调监督股、规范性文件管理股、法律事务服务股、普法与依法治理股、人民参与和促进法治股（人民陪审员和人民监督员选任管理办公室）、装备财务保障股、政工室。</w:t>
      </w:r>
    </w:p>
    <w:p w14:paraId="3FE4EE15">
      <w:pPr>
        <w:pStyle w:val="7"/>
        <w:ind w:firstLine="280"/>
        <w:rPr>
          <w:rFonts w:hint="default"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2024年本单位编制总人数75人，实际年末实有人数59人。</w:t>
      </w:r>
    </w:p>
    <w:p w14:paraId="28E7CFB2">
      <w:pPr>
        <w:spacing w:line="600" w:lineRule="exact"/>
        <w:rPr>
          <w:rFonts w:hint="default" w:ascii="仿宋_GB2312" w:hAnsi="Calibri" w:eastAsia="仿宋_GB2312" w:cs="Times New Roman"/>
          <w:sz w:val="28"/>
          <w:szCs w:val="28"/>
        </w:rPr>
      </w:pPr>
      <w:r>
        <w:rPr>
          <w:rFonts w:ascii="仿宋_GB2312" w:eastAsia="仿宋_GB2312"/>
          <w:sz w:val="32"/>
        </w:rPr>
        <w:t>3、2024年</w:t>
      </w:r>
      <w:r>
        <w:rPr>
          <w:rFonts w:ascii="仿宋_GB2312" w:hAnsi="Calibri" w:eastAsia="仿宋_GB2312" w:cs="Times New Roman"/>
          <w:sz w:val="28"/>
          <w:szCs w:val="28"/>
        </w:rPr>
        <w:t>度整体支出绩效目标，项目支出绩效目标</w:t>
      </w:r>
    </w:p>
    <w:p w14:paraId="70A084E3">
      <w:pPr>
        <w:spacing w:line="600" w:lineRule="exact"/>
        <w:rPr>
          <w:rFonts w:hint="default" w:ascii="宋体" w:eastAsia="宋体" w:cs="宋体"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sz w:val="28"/>
          <w:szCs w:val="28"/>
        </w:rPr>
        <w:t>2024年部门整体支出绩效目标的金额为1092.73万元，其中，项目支出绩效目标金额261.13万元。</w:t>
      </w:r>
    </w:p>
    <w:p w14:paraId="0475D5C1">
      <w:pPr>
        <w:pStyle w:val="12"/>
        <w:spacing w:line="570" w:lineRule="exact"/>
        <w:ind w:firstLine="0" w:firstLineChars="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 w14:paraId="244582E9">
      <w:pPr>
        <w:pStyle w:val="12"/>
        <w:spacing w:line="570" w:lineRule="exact"/>
        <w:ind w:firstLine="560"/>
        <w:outlineLvl w:val="1"/>
        <w:rPr>
          <w:rFonts w:ascii="仿宋_GB2312" w:hAnsi="仿宋" w:eastAsia="仿宋_GB2312" w:cs="Times New Roman"/>
          <w:kern w:val="2"/>
          <w:szCs w:val="28"/>
        </w:rPr>
      </w:pPr>
      <w:r>
        <w:rPr>
          <w:rFonts w:hint="eastAsia" w:ascii="仿宋_GB2312" w:hAnsi="仿宋" w:eastAsia="仿宋_GB2312" w:cs="Times New Roman"/>
          <w:kern w:val="2"/>
          <w:szCs w:val="28"/>
        </w:rPr>
        <w:t>（一）基本支出情况</w:t>
      </w:r>
    </w:p>
    <w:p w14:paraId="55351757">
      <w:pPr>
        <w:pStyle w:val="7"/>
        <w:ind w:firstLine="28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2024年本部门基本支出预算数831.6 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01EE0DF1">
      <w:pPr>
        <w:pStyle w:val="12"/>
        <w:numPr>
          <w:ilvl w:val="0"/>
          <w:numId w:val="2"/>
        </w:numPr>
        <w:spacing w:line="570" w:lineRule="exact"/>
        <w:ind w:firstLine="560"/>
        <w:outlineLvl w:val="1"/>
        <w:rPr>
          <w:rFonts w:ascii="仿宋_GB2312" w:hAnsi="仿宋" w:eastAsia="仿宋_GB2312" w:cs="Times New Roman"/>
          <w:kern w:val="2"/>
          <w:szCs w:val="28"/>
        </w:rPr>
      </w:pPr>
      <w:r>
        <w:rPr>
          <w:rFonts w:hint="eastAsia" w:ascii="仿宋_GB2312" w:hAnsi="仿宋" w:eastAsia="仿宋_GB2312" w:cs="Times New Roman"/>
          <w:kern w:val="2"/>
          <w:szCs w:val="28"/>
        </w:rPr>
        <w:t>项目支出情况</w:t>
      </w:r>
    </w:p>
    <w:p w14:paraId="4B7A6C11">
      <w:pPr>
        <w:spacing w:line="60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2024年本部门项目支出预算 261.35万元，主要是部门为完成特定行政工作任务或事业发展目标而发生的支出，包括有专项业务费、基本建设支出等。</w:t>
      </w:r>
    </w:p>
    <w:p w14:paraId="23DB70D6">
      <w:pPr>
        <w:pStyle w:val="12"/>
        <w:spacing w:line="570" w:lineRule="exact"/>
        <w:ind w:firstLine="0"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</w:t>
      </w:r>
    </w:p>
    <w:p w14:paraId="3B07D439">
      <w:pPr>
        <w:pStyle w:val="12"/>
        <w:spacing w:line="570" w:lineRule="exact"/>
        <w:ind w:left="640" w:firstLine="0" w:firstLineChars="0"/>
        <w:jc w:val="left"/>
        <w:outlineLvl w:val="0"/>
        <w:rPr>
          <w:rFonts w:ascii="仿宋_GB2312" w:hAnsi="仿宋" w:eastAsia="仿宋_GB2312" w:cs="Times New Roman"/>
          <w:kern w:val="2"/>
          <w:szCs w:val="28"/>
        </w:rPr>
      </w:pPr>
      <w:r>
        <w:rPr>
          <w:rFonts w:hint="eastAsia" w:ascii="仿宋_GB2312" w:hAnsi="仿宋" w:eastAsia="仿宋_GB2312" w:cs="Times New Roman"/>
          <w:kern w:val="2"/>
          <w:szCs w:val="28"/>
        </w:rPr>
        <w:t>我单位无政府性基金预算支出情况。</w:t>
      </w:r>
    </w:p>
    <w:p w14:paraId="6F410FBA">
      <w:pPr>
        <w:pStyle w:val="12"/>
        <w:spacing w:line="570" w:lineRule="exact"/>
        <w:ind w:firstLine="0"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</w:t>
      </w:r>
    </w:p>
    <w:p w14:paraId="24B57093">
      <w:pPr>
        <w:pStyle w:val="12"/>
        <w:spacing w:line="570" w:lineRule="exact"/>
        <w:ind w:firstLine="960" w:firstLineChars="30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我单位无国有资本经营预算支出情况。</w:t>
      </w:r>
    </w:p>
    <w:p w14:paraId="3E8BB44A">
      <w:pPr>
        <w:pStyle w:val="12"/>
        <w:spacing w:line="570" w:lineRule="exact"/>
        <w:ind w:firstLine="0"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 w14:paraId="0C12CEF7">
      <w:pPr>
        <w:pStyle w:val="12"/>
        <w:spacing w:line="570" w:lineRule="exact"/>
        <w:ind w:firstLine="960" w:firstLineChars="30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我单位无社会保险基金预算支出情况。</w:t>
      </w:r>
    </w:p>
    <w:p w14:paraId="3A6F18ED">
      <w:pPr>
        <w:spacing w:line="570" w:lineRule="exact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 w14:paraId="4ADBDBE7">
      <w:pPr>
        <w:widowControl/>
        <w:spacing w:line="420" w:lineRule="exact"/>
        <w:ind w:firstLine="640"/>
        <w:jc w:val="left"/>
        <w:rPr>
          <w:rFonts w:hint="default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》（湘办发〔2019〕10号）和《双牌县预算支出绩效评价管理办法》（双财绩〔2022〕14号）等文件要求，为进一步强化绩效管理和责任意识，切实提高财政资金使用效益，现就做好2024年度县级预算部门绩效自评工作，我司成立了一个内部绩效评价小组,由</w:t>
      </w:r>
      <w:r>
        <w:rPr>
          <w:rFonts w:ascii="宋体" w:hAnsi="宋体" w:eastAsia="宋体" w:cs="宋体"/>
          <w:color w:val="333333"/>
          <w:kern w:val="0"/>
          <w:sz w:val="32"/>
          <w:szCs w:val="32"/>
        </w:rPr>
        <w:t>廖锦林（副局长）担任组长，张霓霞、邱爱英为绩效评价成员。</w:t>
      </w:r>
      <w:r>
        <w:rPr>
          <w:rFonts w:ascii="仿宋" w:hAnsi="仿宋" w:eastAsia="仿宋" w:cs="仿宋"/>
          <w:sz w:val="32"/>
          <w:szCs w:val="32"/>
        </w:rPr>
        <w:t>对我单位2024年预算配置、预算执行、预算管理、职责履行、履职效益及厉行节约保障措施等方面的情况</w:t>
      </w:r>
      <w:r>
        <w:rPr>
          <w:rFonts w:ascii="仿宋" w:eastAsia="仿宋" w:cs="仿宋"/>
          <w:sz w:val="32"/>
          <w:szCs w:val="32"/>
        </w:rPr>
        <w:t>加强预算收支管理，不断建立健全内部管理制度，梳理内部管理流程，部门整体支出管理情况得到提升。</w:t>
      </w:r>
    </w:p>
    <w:p w14:paraId="270AC55A">
      <w:pPr>
        <w:widowControl/>
        <w:spacing w:line="420" w:lineRule="exact"/>
        <w:ind w:firstLine="640"/>
        <w:jc w:val="left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ascii="CESI仿宋-GB2312" w:hAnsi="CESI仿宋-GB2312" w:eastAsia="CESI仿宋-GB2312" w:cs="CESI仿宋-GB2312"/>
          <w:sz w:val="32"/>
          <w:szCs w:val="32"/>
        </w:rPr>
        <w:t>2024年县司法局在县委的坚强领导下，深入学习贯彻党的二十届三中全会精神，坚定践行习近平法治思想，坚决贯彻落实上级各项决策部署，完成各项重点工作，围绕中心，服务大局，全县司法行政系统干警履职尽责，奋力推进司法行政工作高质量发展。现将工作情况汇报如下。</w:t>
      </w:r>
    </w:p>
    <w:p w14:paraId="7E402BE5">
      <w:pPr>
        <w:wordWrap w:val="0"/>
        <w:spacing w:line="580" w:lineRule="exact"/>
        <w:ind w:left="64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（一）全面依法治县日常工作稳步推进</w:t>
      </w:r>
    </w:p>
    <w:p w14:paraId="5E84AF2D">
      <w:pPr>
        <w:wordWrap w:val="0"/>
        <w:spacing w:line="580" w:lineRule="exact"/>
        <w:ind w:firstLine="643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1.习近平法治思想学习宣传持续深入。</w:t>
      </w:r>
    </w:p>
    <w:p w14:paraId="3503C93F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2.党政主要负责人履行法治建设第一责任人职责压紧压实。</w:t>
      </w:r>
    </w:p>
    <w:p w14:paraId="554B66A2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3.依法治县工作推动措施进一步落实。</w:t>
      </w:r>
    </w:p>
    <w:p w14:paraId="3B5A0538">
      <w:pPr>
        <w:spacing w:line="580" w:lineRule="exact"/>
        <w:ind w:firstLine="643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4.法治督察纳入县委政府大督查内容。</w:t>
      </w:r>
    </w:p>
    <w:p w14:paraId="2D2F4DC8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5.法治政府建设走深走实。</w:t>
      </w:r>
    </w:p>
    <w:p w14:paraId="36AF7C79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（二）深入实施“八五”普法</w:t>
      </w:r>
    </w:p>
    <w:p w14:paraId="4E50054A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1.贯彻落实“谁执法谁普法”普法责任制度。</w:t>
      </w:r>
    </w:p>
    <w:p w14:paraId="1A75C8D5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2.持续推进党纪法规学习教育。</w:t>
      </w:r>
    </w:p>
    <w:p w14:paraId="7B98CCC5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3.推动法治副校长扎实履职。</w:t>
      </w:r>
    </w:p>
    <w:p w14:paraId="2E208581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color w:val="C00000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4.扎实开展主题法治宣传活动。</w:t>
      </w:r>
    </w:p>
    <w:p w14:paraId="01FDC6A1">
      <w:pPr>
        <w:spacing w:line="58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5.全方位开展“利剑护蕾”宣传活动。</w:t>
      </w:r>
    </w:p>
    <w:p w14:paraId="485DEE18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6.加强对重点普法对象的培养与教育。</w:t>
      </w:r>
    </w:p>
    <w:p w14:paraId="2D449360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（三）履行基层治理职能服务乡村振兴</w:t>
      </w:r>
    </w:p>
    <w:p w14:paraId="2179D719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推动司法所规范化建设。一是</w:t>
      </w:r>
      <w:r>
        <w:rPr>
          <w:rFonts w:ascii="CESI仿宋-GB2312" w:hAnsi="CESI仿宋-GB2312" w:eastAsia="CESI仿宋-GB2312" w:cs="CESI仿宋-GB2312"/>
          <w:sz w:val="32"/>
          <w:szCs w:val="32"/>
        </w:rPr>
        <w:t>完成省厅和市局工作安排部署。6个所验收成功，4个所正在推进。</w:t>
      </w: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二是</w:t>
      </w:r>
      <w:r>
        <w:rPr>
          <w:rFonts w:ascii="CESI仿宋-GB2312" w:hAnsi="CESI仿宋-GB2312" w:eastAsia="CESI仿宋-GB2312" w:cs="CESI仿宋-GB2312"/>
          <w:sz w:val="32"/>
          <w:szCs w:val="32"/>
        </w:rPr>
        <w:t>不断压实指导人民调解的责任。</w:t>
      </w: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三是</w:t>
      </w:r>
      <w:r>
        <w:rPr>
          <w:rFonts w:ascii="CESI仿宋-GB2312" w:hAnsi="CESI仿宋-GB2312" w:eastAsia="CESI仿宋-GB2312" w:cs="CESI仿宋-GB2312"/>
          <w:sz w:val="32"/>
          <w:szCs w:val="32"/>
        </w:rPr>
        <w:t>推动政法“五老”+“好邻居”开展工作。</w:t>
      </w:r>
    </w:p>
    <w:p w14:paraId="17ED25A1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（四）公共法律服务提升人民群众法治获得感</w:t>
      </w:r>
    </w:p>
    <w:p w14:paraId="2FC6FFA3">
      <w:pPr>
        <w:widowControl/>
        <w:spacing w:line="580" w:lineRule="exact"/>
        <w:ind w:firstLine="643" w:firstLineChars="200"/>
        <w:jc w:val="left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1.充分发挥公职律师职能作用。</w:t>
      </w:r>
    </w:p>
    <w:p w14:paraId="18614169">
      <w:pPr>
        <w:widowControl/>
        <w:spacing w:line="580" w:lineRule="exact"/>
        <w:ind w:firstLine="643" w:firstLineChars="200"/>
        <w:jc w:val="left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2.公证服务便民快捷。</w:t>
      </w:r>
    </w:p>
    <w:p w14:paraId="285B015A">
      <w:pPr>
        <w:widowControl/>
        <w:spacing w:line="580" w:lineRule="exact"/>
        <w:ind w:firstLine="643" w:firstLineChars="200"/>
        <w:jc w:val="left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3.扎实推进省级民生实事法律援助项目。</w:t>
      </w:r>
    </w:p>
    <w:p w14:paraId="18713D5C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（五）社区矫正和安置帮教监管安全</w:t>
      </w:r>
    </w:p>
    <w:p w14:paraId="3B4913B6">
      <w:pPr>
        <w:spacing w:line="580" w:lineRule="exact"/>
        <w:ind w:firstLine="640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2024年全县共接收社区矫正对象62人，解除社区矫正对象63人（期满解除60人，执行地变更3人）。目前社区矫正对象在册56人，其中缓刑55人，暂予监外执行1人。2024年9月27日组织全体社区矫正工作人员开展了社区矫正“大比武”活动，进一步提升了社区矫正工作人员规范化、专业化、精细化履职能力和工作效能。2024年全县</w:t>
      </w:r>
      <w:r>
        <w:rPr>
          <w:rFonts w:ascii="仿宋_GB2312" w:eastAsia="仿宋_GB2312"/>
          <w:color w:val="000000"/>
          <w:sz w:val="32"/>
          <w:szCs w:val="32"/>
        </w:rPr>
        <w:t>共接收刑释人员安置帮教对象132名，其中刑满释放人员55名，解</w:t>
      </w:r>
      <w:r>
        <w:rPr>
          <w:rFonts w:ascii="仿宋_GB2312" w:hAnsi="仿宋_GB2312" w:eastAsia="仿宋_GB2312" w:cs="仿宋_GB2312"/>
          <w:sz w:val="32"/>
          <w:szCs w:val="32"/>
        </w:rPr>
        <w:t>除社区矫正对象77名。全年履行职责到位、未发生安置帮教对象极端事件或故意犯罪致人死亡案件，全年无案件后果特别严重且社会影响特别恶劣的案件；全国刑满释放人员信息管理系统中核查率、衔接率、安置率、帮教率、走访率等均达100%。</w:t>
      </w:r>
    </w:p>
    <w:p w14:paraId="5DDF2489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（六）围绕中心，落实重大决策部署</w:t>
      </w:r>
    </w:p>
    <w:p w14:paraId="22FABD2B">
      <w:pPr>
        <w:pStyle w:val="6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</w:rPr>
        <w:t>1.全面落实市委提级巡察反馈问题整改。</w:t>
      </w:r>
    </w:p>
    <w:p w14:paraId="01F29C12">
      <w:pPr>
        <w:pStyle w:val="6"/>
        <w:widowControl/>
        <w:spacing w:beforeAutospacing="0" w:afterAutospacing="0" w:line="580" w:lineRule="exact"/>
        <w:ind w:firstLine="643" w:firstLineChars="200"/>
        <w:jc w:val="both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</w:rPr>
        <w:t>2.配合人大立法调研、联系走访。</w:t>
      </w:r>
    </w:p>
    <w:p w14:paraId="3DC55F5C">
      <w:pPr>
        <w:spacing w:line="580" w:lineRule="exact"/>
        <w:ind w:firstLine="643" w:firstLineChars="200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ascii="CESI仿宋-GB2312" w:hAnsi="CESI仿宋-GB2312" w:eastAsia="CESI仿宋-GB2312" w:cs="CESI仿宋-GB2312"/>
          <w:b/>
          <w:bCs/>
          <w:sz w:val="32"/>
          <w:szCs w:val="32"/>
        </w:rPr>
        <w:t>3.强化廉政教育和队伍自身建设。</w:t>
      </w:r>
    </w:p>
    <w:p w14:paraId="58A38545">
      <w:pPr>
        <w:spacing w:line="580" w:lineRule="exact"/>
        <w:ind w:firstLine="640" w:firstLineChars="200"/>
        <w:rPr>
          <w:rFonts w:hint="default" w:ascii="CESI黑体-GB2312" w:hAnsi="CESI黑体-GB2312" w:eastAsia="CESI黑体-GB2312" w:cs="CESI黑体-GB2312"/>
          <w:sz w:val="32"/>
          <w:szCs w:val="32"/>
        </w:rPr>
      </w:pPr>
      <w:r>
        <w:rPr>
          <w:rFonts w:ascii="CESI黑体-GB2312" w:hAnsi="CESI黑体-GB2312" w:eastAsia="CESI黑体-GB2312" w:cs="CESI黑体-GB2312"/>
          <w:sz w:val="32"/>
          <w:szCs w:val="32"/>
        </w:rPr>
        <w:t>七、存在的问题</w:t>
      </w:r>
    </w:p>
    <w:p w14:paraId="109DB47E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（一）公职律师队伍人员欠缺。</w:t>
      </w:r>
    </w:p>
    <w:p w14:paraId="58B0B1A5"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全县现有公职律师13名，社会专职律师5名，虽然较去年相比有所增加，但对于全县党政机关公职律师覆盖率仍然占比很低，缺乏奖励机制，公职律师参与活动积极性不高。部分公职律师身为单位骨干，自身工作繁忙，在开展宣传、宣讲等活动时，时间上相冲突，积极性不强。</w:t>
      </w:r>
    </w:p>
    <w:p w14:paraId="3608423B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（二）行政复议工作难度提升。</w:t>
      </w:r>
    </w:p>
    <w:p w14:paraId="5E1F9838">
      <w:pPr>
        <w:spacing w:line="580" w:lineRule="exact"/>
        <w:ind w:firstLine="640" w:firstLineChars="200"/>
        <w:rPr>
          <w:rFonts w:hint="default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因新修订的《中华人民行政复议法》于2024年1月1日开始实施，本年度行政复议案件的数量同比大幅增加，案件类型也更加多样，新型案件审理的专业性、复杂性会进一步增强，办案任务更加繁重艰巨，现有工作人员在人数以及专业性上亟需提升。</w:t>
      </w:r>
    </w:p>
    <w:p w14:paraId="339D3605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（三）普法工作的深度与广度有待加强。</w:t>
      </w:r>
    </w:p>
    <w:p w14:paraId="612A345E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偏远地区普法资源相对匮乏，部分群众对法律理解和应用能力不足。</w:t>
      </w:r>
    </w:p>
    <w:p w14:paraId="737C6373"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（四）特殊人群监管机制待完善优化。</w:t>
      </w:r>
    </w:p>
    <w:p w14:paraId="2D54446A">
      <w:pPr>
        <w:spacing w:line="580" w:lineRule="exact"/>
        <w:ind w:firstLine="640" w:firstLineChars="200"/>
        <w:rPr>
          <w:rFonts w:hint="default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由于执法身份未法定化，社区矫正工作面临人员监管难度大、社会支持体系不完善等问题，信息化监管手段需升级。</w:t>
      </w:r>
    </w:p>
    <w:p w14:paraId="3575709E"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 w14:paraId="66045F60">
      <w:pPr>
        <w:pStyle w:val="6"/>
        <w:spacing w:beforeAutospacing="0" w:afterAutospacing="0" w:line="520" w:lineRule="exact"/>
        <w:ind w:firstLine="548" w:firstLineChars="196"/>
        <w:jc w:val="both"/>
        <w:textAlignment w:val="baseline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1.细化预算编制工作，认真做好预算的编制。进一步加强内设机构的预算管理意识，严格按照预算编制的相关制度和要求进行预算编制。</w:t>
      </w:r>
    </w:p>
    <w:p w14:paraId="4C5B70C1">
      <w:pPr>
        <w:pStyle w:val="6"/>
        <w:spacing w:beforeAutospacing="0" w:afterAutospacing="0" w:line="520" w:lineRule="exact"/>
        <w:ind w:firstLine="548" w:firstLineChars="196"/>
        <w:jc w:val="both"/>
        <w:textAlignment w:val="baseline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2.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0060FDE6">
      <w:pPr>
        <w:pStyle w:val="6"/>
        <w:spacing w:beforeAutospacing="0" w:afterAutospacing="0" w:line="520" w:lineRule="exact"/>
        <w:ind w:firstLine="548" w:firstLineChars="196"/>
        <w:jc w:val="both"/>
        <w:textAlignment w:val="baseline"/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3.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1ED957B7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14:paraId="47D10F91"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 w14:paraId="59040681">
      <w:pPr>
        <w:spacing w:afterLines="50" w:line="600" w:lineRule="exact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eastAsia="黑体"/>
          <w:sz w:val="32"/>
        </w:rPr>
        <w:t xml:space="preserve">                  </w:t>
      </w:r>
    </w:p>
    <w:p w14:paraId="3DC9B27E">
      <w:pPr>
        <w:pStyle w:val="2"/>
        <w:rPr>
          <w:rFonts w:hint="default" w:ascii="仿宋_GB2312" w:hAnsi="仿宋" w:eastAsia="仿宋_GB2312" w:cs="Times New Roman"/>
          <w:sz w:val="28"/>
          <w:szCs w:val="28"/>
        </w:rPr>
      </w:pPr>
    </w:p>
    <w:p w14:paraId="6DACF0C3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36E6F5A6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49EB3623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35E09EEF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63C17A3B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6A971713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 w14:paraId="30DD600D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411BE8C3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9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7536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EFA8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1D65F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215BB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F56CF2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 w14:paraId="51AB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35D5EC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36089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2D19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59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D6BDD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78.67%</w:t>
            </w:r>
          </w:p>
        </w:tc>
      </w:tr>
      <w:tr w14:paraId="38DEB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10E4C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3EDD2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4083A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C5332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 w14:paraId="5F622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B0B51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42110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833.65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99CEF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858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63A6A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831</w:t>
            </w:r>
          </w:p>
        </w:tc>
      </w:tr>
      <w:tr w14:paraId="3605C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98B9DB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CAD003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99.2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EE55D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108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864BAC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100</w:t>
            </w:r>
          </w:p>
        </w:tc>
      </w:tr>
      <w:tr w14:paraId="4701A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6E7217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9FDC4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529C4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A2DACA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8.17</w:t>
            </w:r>
          </w:p>
        </w:tc>
      </w:tr>
      <w:tr w14:paraId="17C3E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E1E5B8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DACCE8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16.7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DC7F3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E97EC6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21.46</w:t>
            </w:r>
          </w:p>
        </w:tc>
      </w:tr>
      <w:tr w14:paraId="76FF7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59B6B5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48057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9EB54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6C346B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0.89</w:t>
            </w:r>
          </w:p>
        </w:tc>
      </w:tr>
      <w:tr w14:paraId="6B9A5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E64AE7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741800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25.07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3DA85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95399F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6.61</w:t>
            </w:r>
          </w:p>
        </w:tc>
      </w:tr>
      <w:tr w14:paraId="16A6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D142D4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3C6D2D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22.3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ADEDA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FCCDE4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3.98</w:t>
            </w:r>
          </w:p>
        </w:tc>
      </w:tr>
      <w:tr w14:paraId="43A0D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C1DF74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89BC9B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9AFD4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79FE6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24753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CA004D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909018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B0EF1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48D6C2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3.98</w:t>
            </w:r>
          </w:p>
        </w:tc>
      </w:tr>
      <w:tr w14:paraId="35D38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84B4C2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32C47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E789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388D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31196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2D8EDC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47B067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903CC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C90368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2.63</w:t>
            </w:r>
          </w:p>
        </w:tc>
      </w:tr>
      <w:tr w14:paraId="7CA3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51F6D1"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DAB191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t>183.5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1592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279.56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C96B9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261.13</w:t>
            </w:r>
          </w:p>
        </w:tc>
      </w:tr>
      <w:tr w14:paraId="0CE36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DD03F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A287A8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27A53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9FB2A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</w:t>
            </w:r>
          </w:p>
        </w:tc>
      </w:tr>
      <w:tr w14:paraId="1A32D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ED1A6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认罪认罚案件值班专项经费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FB424A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E3731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9C04E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 w14:paraId="6A394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1EBC9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政法“五老”工作经费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C48F6D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CE95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0D4131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13.2</w:t>
            </w:r>
          </w:p>
        </w:tc>
      </w:tr>
      <w:tr w14:paraId="1A63F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3F949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普法经费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898333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02D78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467E03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1.2</w:t>
            </w:r>
          </w:p>
        </w:tc>
      </w:tr>
      <w:tr w14:paraId="356FE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BE4AB1">
            <w:pPr>
              <w:widowControl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法律顾问服务费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484B48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0EC55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060E85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</w:t>
            </w:r>
          </w:p>
        </w:tc>
      </w:tr>
      <w:tr w14:paraId="4B4DD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5EA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人民调解工作经费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B63F7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96027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B1E26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</w:t>
            </w:r>
          </w:p>
        </w:tc>
      </w:tr>
      <w:tr w14:paraId="3DBF6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A18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行政执法监督和规范性文件管理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5ADCA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DCCF2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1.62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6B7B3F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1.62</w:t>
            </w:r>
          </w:p>
        </w:tc>
      </w:tr>
      <w:tr w14:paraId="0904A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873E4C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社区矫正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9971BE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D74065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0E7D1F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50.92</w:t>
            </w:r>
          </w:p>
        </w:tc>
      </w:tr>
      <w:tr w14:paraId="5125D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91A990">
            <w:pPr>
              <w:widowControl/>
              <w:jc w:val="center"/>
              <w:textAlignment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一般行政管理事务（装备、办案、法律援助等）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1D5B32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156.34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19E88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186.69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EC427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170.91</w:t>
            </w:r>
          </w:p>
        </w:tc>
      </w:tr>
      <w:tr w14:paraId="5CF34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BEB1CC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C0BE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C8C08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14FD5A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61</w:t>
            </w:r>
          </w:p>
        </w:tc>
      </w:tr>
      <w:tr w14:paraId="4AE2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50799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C1DDB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3A5D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888.15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8123E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858.33</w:t>
            </w:r>
          </w:p>
        </w:tc>
      </w:tr>
      <w:tr w14:paraId="2648C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7835E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 w14:paraId="5965DB2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60ED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 w14:paraId="05E97A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FED8B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CFD1B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99B50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17E26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BE9EFE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 w14:paraId="254D6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EA9610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980FB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81E72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58906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936E92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62C65F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5AFCC61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</w:tr>
      <w:tr w14:paraId="2AA9E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5B4B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36830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压缩非正常开支，厉行节减节约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 w14:paraId="47B4B3B5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0E93025C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14:paraId="04E0A96B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100AB060"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ascii="仿宋_GB2312" w:hAnsi="仿宋" w:eastAsia="仿宋_GB2312" w:cs="Times New Roman"/>
          <w:sz w:val="28"/>
          <w:szCs w:val="28"/>
        </w:rPr>
        <w:t>邱爱英</w:t>
      </w:r>
      <w:r>
        <w:rPr>
          <w:rFonts w:asciiTheme="minorEastAsia" w:hAnsiTheme="minorEastAsia" w:eastAsiaTheme="minorEastAsia" w:cstheme="minorEastAsia"/>
          <w:sz w:val="24"/>
        </w:rPr>
        <w:t xml:space="preserve">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 联系电话：7723477            单位负责人签字：</w:t>
      </w:r>
      <w:r>
        <w:rPr>
          <w:rFonts w:ascii="仿宋_GB2312" w:hAnsi="仿宋" w:eastAsia="仿宋_GB2312" w:cs="Times New Roman"/>
          <w:sz w:val="28"/>
          <w:szCs w:val="28"/>
        </w:rPr>
        <w:t>黄毅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 w14:paraId="359FAC83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9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  <w:gridCol w:w="76"/>
      </w:tblGrid>
      <w:tr w14:paraId="4B42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382F0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EC92D4">
            <w:pPr>
              <w:spacing w:line="24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65512D8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双牌县司法局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15E1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86E51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 w14:paraId="7816BC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 w14:paraId="16540D4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8E24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B681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8DD88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3B93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E058F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588C6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475DD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07CBE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7EAEF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57436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E880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1092.73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C8A40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1092.73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3CC85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1092.73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A1CC9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590B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F0FD8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 w14:paraId="2BEA4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47F3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A6DEB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2819D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 w14:paraId="7FC0C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B7031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62761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一般公共预算：1092.73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190C8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其中：基本支出：831.6</w:t>
            </w:r>
          </w:p>
        </w:tc>
      </w:tr>
      <w:tr w14:paraId="0A6D7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093D6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A5DDD7"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BB7D816"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项目支出：261.13</w:t>
            </w:r>
          </w:p>
        </w:tc>
      </w:tr>
      <w:tr w14:paraId="643A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2EEFD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0F4FE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E9F1F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3FBE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E125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D8CD9E"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75A7D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527E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D4B5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6F41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E0D1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35445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EF128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59961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1017.15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8D4D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</w:tr>
      <w:tr w14:paraId="2DA07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F9A56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504EA78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3A4518E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2E9A26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 w14:paraId="145D50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6EA4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15AC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56B8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C42CC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42C6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75E09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21B8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D167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14:paraId="64F24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1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8E105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bookmarkStart w:id="0" w:name="_GoBack" w:colFirst="4" w:colLast="4"/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631C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 w14:paraId="0CC4A8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DD2B3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 w14:paraId="47C0914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9D11C6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数量指标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9A94C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单位在职人员59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D8528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59</w:t>
            </w:r>
          </w:p>
        </w:tc>
        <w:tc>
          <w:tcPr>
            <w:tcW w:w="7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DC29F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E14B1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D7DF75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E13F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660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B8502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4C1E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A14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FD8EE9">
            <w:pPr>
              <w:widowControl/>
              <w:spacing w:line="28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A3699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工作数量1383</w:t>
            </w:r>
          </w:p>
        </w:tc>
        <w:tc>
          <w:tcPr>
            <w:tcW w:w="12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E2A93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1383</w:t>
            </w:r>
          </w:p>
        </w:tc>
        <w:tc>
          <w:tcPr>
            <w:tcW w:w="7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66E6D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7D2F4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4069F0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bookmarkEnd w:id="0"/>
      <w:tr w14:paraId="1AEE5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6BFAC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A3634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6E07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934CF5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6B71C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F9A2B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0361B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79693C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85A7C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E205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5948B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F7B35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2DAE9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9B874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成本指标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5A492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1092.73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77DF94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1092.73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373861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DDF669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24660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5875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CB771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44406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7FBB3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33E756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时效指标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3FF53B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2024年1-12月完成</w:t>
            </w:r>
          </w:p>
          <w:p w14:paraId="2193CDF4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CF598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12月前完成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94A299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4C193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A3447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69EA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1125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DA873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6CDDA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3C028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 w14:paraId="0C03F1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3CC31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C4CFC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0CE669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3B91D1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1B4559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2B4EC3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160E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1114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22C01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43F53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7CC79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8C9F17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成本指标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FC921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1092.73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599E0C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1092.73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FE907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A23F20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E9BF3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5241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323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F6E2C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4F032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41D4D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234B2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时效指标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70ACFA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全年完成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37D0E0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2024年12月前已完成。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02068A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CF3DCB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37B0D8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EC20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E6F63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90CA8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 w14:paraId="3278B2C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（50分）</w:t>
            </w:r>
          </w:p>
          <w:p w14:paraId="6C54F4A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 w14:paraId="35C63F4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A1F4E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 w14:paraId="02B548F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0AF079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调解矛盾纠纷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FA88CA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着力解决群众最急最忧最盼问题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662BF3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调解矛盾纠纷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A9F98D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8E92A2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CBD65E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FBD2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C8475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95D7D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DD22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23B207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免费发放普法宣传资料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8AC809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深入群众开展各种法治宣传教育活动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B02D96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免费发放普法宣传资料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B172D3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2F7A6F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30E25A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49E1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5C59C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BC7E3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CEA1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D30F91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坚持桥枫经验，维持社会稳定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F3C015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开展走访排查，通过“事理+法理+情理”化解重大矛盾纠纷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48832D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坚持桥枫经验，维持社会稳定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16C97C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524EF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E5D51E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1D2E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5E60A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F9A19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CEDD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2FE86E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法治政府建设纵深推进，推进全面依法治县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33DCCC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把法治政府建设放在全县高度来推进，为经济社会持续健康发展保驾护航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615AEB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法治政府建设纵深推进，推进全面依法治县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109519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627054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BF3D89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CBEF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19542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3A1B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B1F36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09DE6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C0BEBC7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  <w:lang w:val="zh-CN"/>
              </w:rPr>
              <w:t>执法规范化和法律服务质量进一步提升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F9FB1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群众满意率达到98%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ECFF54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FD95B6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15620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C290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C870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1B16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42BE2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E1FA5F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A72109B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3C1D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6" w:type="dxa"/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0CBB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A8D5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FD380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B0733F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41F862EB">
      <w:pPr>
        <w:spacing w:line="440" w:lineRule="exact"/>
        <w:ind w:left="220" w:hanging="220" w:hangingChars="100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填表人：邱爱英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eastAsia="仿宋_GB2312"/>
          <w:sz w:val="22"/>
        </w:rPr>
        <w:t xml:space="preserve">      </w:t>
      </w:r>
      <w:r>
        <w:rPr>
          <w:rFonts w:hint="default" w:eastAsia="仿宋_GB2312"/>
          <w:sz w:val="22"/>
        </w:rPr>
        <w:t xml:space="preserve">   </w:t>
      </w:r>
      <w:r>
        <w:rPr>
          <w:rFonts w:eastAsia="仿宋_GB2312"/>
          <w:sz w:val="22"/>
        </w:rPr>
        <w:t>联系电话：7723477                    单位负责人签字：黄毅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60BF12AA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188"/>
        <w:gridCol w:w="5498"/>
      </w:tblGrid>
      <w:tr w14:paraId="45A73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5AC5E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21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7CD6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4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A84C8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</w:tr>
      <w:tr w14:paraId="54E5C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4311B0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4DB0D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7A2265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</w:t>
            </w:r>
          </w:p>
        </w:tc>
      </w:tr>
      <w:tr w14:paraId="09EF3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E11FB5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4B0F4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5857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76D15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6182CE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5CCA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D817B3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74045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AD6C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27B8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9964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 w14:paraId="4E115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FA26FA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5AF05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70D4587">
            <w:pPr>
              <w:spacing w:line="580" w:lineRule="exact"/>
              <w:ind w:firstLine="640" w:firstLineChars="2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行政复议与应诉不断提升政府形象</w:t>
            </w:r>
            <w:r>
              <w:rPr>
                <w:rFonts w:ascii="CESI仿宋-GB2312" w:hAnsi="CESI仿宋-GB2312" w:eastAsia="CESI仿宋-GB2312" w:cs="CESI仿宋-GB2312"/>
                <w:b/>
                <w:bCs/>
                <w:sz w:val="32"/>
                <w:szCs w:val="32"/>
              </w:rPr>
              <w:t>。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全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  <w:shd w:val="clear" w:color="auto" w:fill="FFFFFF"/>
              </w:rPr>
              <w:t>县审结行政复议案件中不服行政复议决定提起诉讼2件，超过95%的行政争议在行政复议程序中实现“定分止争，案结事了”，2024年度县政府为被告的行政应诉一审案件23件。</w:t>
            </w:r>
          </w:p>
        </w:tc>
      </w:tr>
      <w:tr w14:paraId="14A60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74EC4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B3F53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B60621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1CC48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8ACF7F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043B2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8C5D5FF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7095E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2DD6EEE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4D063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F76A4FD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42F53E37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0F98A460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D371542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ED700D2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 w14:paraId="49058711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 w14:paraId="14D24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9A87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E7383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964C58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认罪认罚案件值班专项经费</w:t>
            </w:r>
          </w:p>
        </w:tc>
      </w:tr>
      <w:tr w14:paraId="28E48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02CE4D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A639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8295F4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 w14:paraId="0331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4266BC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E2024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7EA6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5C3EF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754F59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35EC4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7BA4EDF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38C2F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1246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97A96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A4D03F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项目经费使用合理，按时支出。</w:t>
            </w:r>
          </w:p>
        </w:tc>
      </w:tr>
      <w:tr w14:paraId="1677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9996CE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1FED2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13B97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安排专人值班，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完成业务工作。</w:t>
            </w:r>
          </w:p>
          <w:p w14:paraId="3FF2F3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16E55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B63B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B578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E25CBB4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12C60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940228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07AD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5FFB4B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6BA30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2401CE2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BF63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ABA978B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5E6EB6AA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55E3A60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2A62C58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65279F8F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 w14:paraId="0FD34D10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 w14:paraId="58534FDE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 w14:paraId="6606A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9B36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34AF0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C94A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政法“五老”工作经费</w:t>
            </w:r>
          </w:p>
        </w:tc>
      </w:tr>
      <w:tr w14:paraId="54188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918CC0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361A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F59CA9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13.2</w:t>
            </w:r>
          </w:p>
        </w:tc>
      </w:tr>
      <w:tr w14:paraId="26ADC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85AFCEB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5AA3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95522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4447F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E8AF3F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DEE33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0357E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13658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782CD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747C3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38B5C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 w14:paraId="6CE47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AD810E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DB79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B19357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政法“五老”+“好邻居”调解工作法获中央推介，安帮工作获省厅表彰，推荐的县检察院获全省“八五”普法中期先进集体。</w:t>
            </w:r>
          </w:p>
        </w:tc>
      </w:tr>
      <w:tr w14:paraId="6F674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E5BA9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9D22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FA622A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746FE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893EDB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2AF4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8E2161B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19111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215F2C8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5E7B2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4C389C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407BA75F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453F348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44052573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41504888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 w14:paraId="3B31F66B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375"/>
        <w:gridCol w:w="5311"/>
      </w:tblGrid>
      <w:tr w14:paraId="12301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51BD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23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0D8D0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3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DA51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普法经费</w:t>
            </w:r>
          </w:p>
        </w:tc>
      </w:tr>
      <w:tr w14:paraId="194EF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10E5D9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62D9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85E6B7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1.2</w:t>
            </w:r>
          </w:p>
        </w:tc>
      </w:tr>
      <w:tr w14:paraId="60A3C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B39D82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2AA26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2371D2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4E955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808919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70A6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837ED0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366F6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5A6B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928A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09EB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 w14:paraId="04DBE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A41A5A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6E605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51031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b/>
                <w:bCs/>
                <w:sz w:val="32"/>
                <w:szCs w:val="32"/>
              </w:rPr>
              <w:t>一是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国家工作人员年度学法用法的考试圆满完成，4804人参加，参学、参考、合格率100%。</w:t>
            </w:r>
            <w:r>
              <w:rPr>
                <w:rFonts w:ascii="CESI仿宋-GB2312" w:hAnsi="CESI仿宋-GB2312" w:eastAsia="CESI仿宋-GB2312" w:cs="CESI仿宋-GB2312"/>
                <w:b/>
                <w:bCs/>
                <w:sz w:val="32"/>
                <w:szCs w:val="32"/>
              </w:rPr>
              <w:t>二是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组织开展了“百场法治培训”进乡村活动，开展乡村“法律明白人”培训24场次，各乡镇做到每个村达到3名以上“法律明白人”。</w:t>
            </w:r>
          </w:p>
        </w:tc>
      </w:tr>
      <w:tr w14:paraId="4F590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0AFB9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585B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38AD85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16C07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2845F8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2864E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325D7B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7D6B1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633361C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BD873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15D39CE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0C6E8935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486C10A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7838F5E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7E45F8F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 w14:paraId="2673DEEB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 w14:paraId="7068D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DBD0C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3CFB6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FC3C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法律顾问服务费</w:t>
            </w:r>
          </w:p>
        </w:tc>
      </w:tr>
      <w:tr w14:paraId="77A51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8D2610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D2B8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94D13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</w:t>
            </w:r>
          </w:p>
        </w:tc>
      </w:tr>
      <w:tr w14:paraId="2D2E4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F58A5BB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DFD5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D8B0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674D2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DBC17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B24C4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26FC2D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7B150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595E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61DB3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5E65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 w14:paraId="63AEA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568FEA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4209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2FC83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今年新注册公职律师5人，目前全县公职律师人数共计13人，微宣讲活动7次，发放法治宣传资料1000余份，提供解答法律咨询超过50次，参与解决矛盾纠纷7件。</w:t>
            </w:r>
          </w:p>
        </w:tc>
      </w:tr>
      <w:tr w14:paraId="6CCC9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4AE7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6F62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C37ED0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379E8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789054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0CED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E30A7D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39D9B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1B62211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1D4E3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870471F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3CFDB41C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6286BD3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D4FF072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5DA128E6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 w14:paraId="28BDDCA8">
      <w:pPr>
        <w:pStyle w:val="2"/>
        <w:rPr>
          <w:rFonts w:hint="default"/>
        </w:rPr>
      </w:pPr>
    </w:p>
    <w:p w14:paraId="0A371F1B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150"/>
        <w:gridCol w:w="5536"/>
      </w:tblGrid>
      <w:tr w14:paraId="7B33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5AFC7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21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240A6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5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E4B12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人民调解工作经费</w:t>
            </w:r>
          </w:p>
        </w:tc>
      </w:tr>
      <w:tr w14:paraId="27F9E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D30072B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FA06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B1B73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</w:t>
            </w:r>
          </w:p>
        </w:tc>
      </w:tr>
      <w:tr w14:paraId="4DA81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5F7CD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2F5F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6E0B7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2C115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ADCC38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364F4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98E6D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6D223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738D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BCF2B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9915B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 w14:paraId="01347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BC97BE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77E9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D19B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麻江廖家村调解主任蒋素梅荣获“全国模范人民调解员”称号，全县各级调解组织共受理矛盾纠纷1964件，调解成功1804件，调解成功率91.85%，没有因调处不及时造成的“民转刑”案件。</w:t>
            </w:r>
          </w:p>
        </w:tc>
      </w:tr>
      <w:tr w14:paraId="03887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5A93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1BC1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7E4195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0899B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8A17A3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3E96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E1B5AA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5C540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7124ADC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51703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D667F8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22BE4F0F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24E5483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442007C8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78CEE07A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 w14:paraId="5D234564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 w14:paraId="3E704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FCF4C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4B8A0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B3391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行政执法监督和规范性文件管理</w:t>
            </w:r>
          </w:p>
        </w:tc>
      </w:tr>
      <w:tr w14:paraId="34ECD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331F00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315A9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A7861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1.62</w:t>
            </w:r>
          </w:p>
        </w:tc>
      </w:tr>
      <w:tr w14:paraId="28912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FF2F67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E962D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2449F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 w14:paraId="24D3B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C58146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DCCA8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6D2E86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 w14:paraId="46433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4DB73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8B92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8B89E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 w14:paraId="0F106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B1E326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14CA0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FB2BDE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40"/>
              </w:rPr>
              <w:t>处罚案卷60本、行政许可案卷5本。</w:t>
            </w:r>
            <w:r>
              <w:rPr>
                <w:rFonts w:ascii="CESI仿宋-GB2312" w:hAnsi="CESI仿宋-GB2312" w:eastAsia="CESI仿宋-GB2312" w:cs="CESI仿宋-GB2312"/>
                <w:sz w:val="30"/>
                <w:szCs w:val="30"/>
              </w:rPr>
              <w:t>政府规范性文件</w:t>
            </w: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32"/>
                <w:szCs w:val="32"/>
              </w:rPr>
              <w:t>7件，部门规范性文件5件，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全县现行有效的行政规范性文件均全部录入行政规范性文件数据库。</w:t>
            </w:r>
          </w:p>
        </w:tc>
      </w:tr>
      <w:tr w14:paraId="3E10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4EDAD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58A9E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7B690E6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146BF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9B35FD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E3A83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815765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 w14:paraId="7F87F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778E9B0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86301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924739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 w14:paraId="7E0C9189"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 w14:paraId="4488494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92784B6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5EB3DDA5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联系电话：7723477             单位负责人签字：黄毅</w:t>
      </w:r>
    </w:p>
    <w:p w14:paraId="2AFEE113">
      <w:pPr>
        <w:pStyle w:val="2"/>
        <w:rPr>
          <w:rFonts w:hint="default"/>
        </w:rPr>
      </w:pPr>
    </w:p>
    <w:p w14:paraId="0F9DE426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4FC45FDC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1"/>
        <w:gridCol w:w="814"/>
        <w:gridCol w:w="917"/>
        <w:gridCol w:w="2775"/>
        <w:gridCol w:w="1261"/>
        <w:gridCol w:w="1067"/>
        <w:gridCol w:w="456"/>
        <w:gridCol w:w="708"/>
        <w:gridCol w:w="727"/>
      </w:tblGrid>
      <w:tr w14:paraId="4F879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7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FECF3D">
            <w:pPr>
              <w:spacing w:line="26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项目支</w:t>
            </w:r>
          </w:p>
          <w:p w14:paraId="1DE5E63A">
            <w:pPr>
              <w:spacing w:line="26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出名称</w:t>
            </w:r>
          </w:p>
        </w:tc>
        <w:tc>
          <w:tcPr>
            <w:tcW w:w="872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0211E0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专项工作经费　</w:t>
            </w: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0B08E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7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87F64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主管部门</w:t>
            </w:r>
          </w:p>
        </w:tc>
        <w:tc>
          <w:tcPr>
            <w:tcW w:w="5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FD591F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Times New Roman"/>
                <w:sz w:val="24"/>
              </w:rPr>
              <w:t xml:space="preserve"> 双牌县司法局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23092E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实施单位</w:t>
            </w:r>
          </w:p>
        </w:tc>
        <w:tc>
          <w:tcPr>
            <w:tcW w:w="18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5B8E183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Times New Roman"/>
                <w:sz w:val="24"/>
              </w:rPr>
              <w:t xml:space="preserve"> 双牌县司法局</w:t>
            </w:r>
          </w:p>
        </w:tc>
      </w:tr>
      <w:tr w14:paraId="2BC22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7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CEE299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项目资金</w:t>
            </w:r>
          </w:p>
          <w:p w14:paraId="7B6CDA8F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（万元）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29EA86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C23DB3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年初</w:t>
            </w:r>
          </w:p>
          <w:p w14:paraId="6BD71B89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预算数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DEE164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全年</w:t>
            </w:r>
          </w:p>
          <w:p w14:paraId="54A1468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预算数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98347D"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全年</w:t>
            </w:r>
          </w:p>
          <w:p w14:paraId="3C9B4104"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执行数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814752"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分值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2080B1"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执行率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17EE93"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得分</w:t>
            </w:r>
          </w:p>
        </w:tc>
      </w:tr>
      <w:tr w14:paraId="1B63A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2E5E14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EE9F3C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C65B3F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261.13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12EA19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1ECECB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01D8BF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BFFC4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100%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7B08F2C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</w:t>
            </w:r>
          </w:p>
        </w:tc>
      </w:tr>
      <w:tr w14:paraId="37E2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61E763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F4D5C8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4B3896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261.13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942C3A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91C7D2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C78C52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B0F2EB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5533433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232E0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E42113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7F6AF5">
            <w:pPr>
              <w:ind w:firstLine="720" w:firstLineChars="300"/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78B116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C45545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7A3309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935AC4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C57E0C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887B444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00128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9D903D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D8C523">
            <w:pPr>
              <w:ind w:firstLine="720" w:firstLineChars="300"/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其他资金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74EA06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E280EA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942E5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210B87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7845AB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74145E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1687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7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98BC30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16B0F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预期目标</w:t>
            </w:r>
          </w:p>
        </w:tc>
        <w:tc>
          <w:tcPr>
            <w:tcW w:w="2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9E65D0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实际完成情况　</w:t>
            </w:r>
          </w:p>
        </w:tc>
      </w:tr>
      <w:tr w14:paraId="1D977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F0B8E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5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D13347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　　</w:t>
            </w:r>
          </w:p>
        </w:tc>
        <w:tc>
          <w:tcPr>
            <w:tcW w:w="2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829A8D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Times New Roman"/>
                <w:sz w:val="24"/>
              </w:rPr>
              <w:t>100%完成</w:t>
            </w:r>
          </w:p>
        </w:tc>
      </w:tr>
      <w:tr w14:paraId="004BE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73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D5191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绩</w:t>
            </w:r>
          </w:p>
          <w:p w14:paraId="646BDE3E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效</w:t>
            </w:r>
          </w:p>
          <w:p w14:paraId="591D345F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指</w:t>
            </w:r>
          </w:p>
          <w:p w14:paraId="0BD4FB4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标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E53880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一级指标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2C631F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二级指标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33F3D5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三级指标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85C660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年度</w:t>
            </w:r>
          </w:p>
          <w:p w14:paraId="13CD447D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指标值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209BE0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实际</w:t>
            </w:r>
          </w:p>
          <w:p w14:paraId="4F206B78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完成值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E0B1AB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分值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FBC679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得分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81A821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偏差原因</w:t>
            </w:r>
          </w:p>
          <w:p w14:paraId="3A43AF9E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分析及</w:t>
            </w:r>
          </w:p>
          <w:p w14:paraId="067B625C"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改进措施</w:t>
            </w:r>
          </w:p>
        </w:tc>
      </w:tr>
      <w:tr w14:paraId="56E5D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C897C8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0C68AB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成本指标</w:t>
            </w:r>
          </w:p>
          <w:p w14:paraId="7CEAEEB4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E9FA11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经济成</w:t>
            </w:r>
          </w:p>
          <w:p w14:paraId="620C7CB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9F04A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行政复议案件、人民调解工作、普法经费、政法五老工作经费、办案经费等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B849EF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261.13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9EAED8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261.13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18BF0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A17D8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4BEB31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5D673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1" w:hRule="exac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BB113D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7336F7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8B3956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社会成</w:t>
            </w:r>
          </w:p>
          <w:p w14:paraId="3F6FB29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4D84CE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社会成本节约率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E5CDE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B5EA55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社会成本节约率0</w:t>
            </w:r>
          </w:p>
          <w:p w14:paraId="0DFD861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398ABF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AD527D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83BD8EE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681DF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8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68D586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800A8D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ECE918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生态环境</w:t>
            </w:r>
          </w:p>
          <w:p w14:paraId="3E8E8D77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E42A12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该项目符合国家节能环保要求，没有成本。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241B8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0</w:t>
            </w:r>
          </w:p>
          <w:p w14:paraId="59DD8DA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D4AB58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生态环境成本节约率为0</w:t>
            </w:r>
          </w:p>
          <w:p w14:paraId="2DD421F0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5CE43F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 w14:paraId="73E3010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D1CF3F">
            <w:pPr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 w14:paraId="32E5D817">
            <w:pPr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BB071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7CA1A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77DEB5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BFF9E5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产出指标</w:t>
            </w:r>
          </w:p>
          <w:p w14:paraId="566B85BE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9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4D6D4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27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AD2334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行政复议案件完成23件；落实43个单位“谁执法谁普法”履责事项；“送法下乡”24次；对110个村（社区）开展“利剑护蕾”宣传；成功调解了1119件矛盾纠纷；为群众解决了107件便民等工作。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821708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23　</w:t>
            </w:r>
          </w:p>
        </w:tc>
        <w:tc>
          <w:tcPr>
            <w:tcW w:w="10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E6980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23　</w:t>
            </w:r>
          </w:p>
          <w:p w14:paraId="47F1B38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24</w:t>
            </w:r>
          </w:p>
          <w:p w14:paraId="11C795E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110</w:t>
            </w:r>
          </w:p>
          <w:p w14:paraId="4C75481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1119</w:t>
            </w:r>
          </w:p>
          <w:p w14:paraId="6802321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107</w:t>
            </w:r>
          </w:p>
        </w:tc>
        <w:tc>
          <w:tcPr>
            <w:tcW w:w="4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270BAC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074398C7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  <w:p w14:paraId="60AE9D3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9ED2DE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4E17085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  <w:p w14:paraId="37B5CDA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C42EC21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08BEE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EA4AB1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0B1576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8E66D6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76A1DD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4F4E3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24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425041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F0C189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90117A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B2127F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</w:tr>
      <w:tr w14:paraId="7C28A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3568D1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A7D9ED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FB5F25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64E259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CA7285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110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BF78FA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2C748A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78A6CF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010C81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</w:tr>
      <w:tr w14:paraId="1939B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273F11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91340A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BD275C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5853B4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EAB9F1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1119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9FF298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36155F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04C797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8F3B7B4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</w:tr>
      <w:tr w14:paraId="7F758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0E361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0D5C58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B7FC3E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522D52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A6EE1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107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86C3F0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66F251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FF351C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A7D017B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</w:tr>
      <w:tr w14:paraId="2F941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E4526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51BA7D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1A329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4852BE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强力推进法治宣传，提高全民法律意识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9E0AFF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有效提高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2D8A4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提高明显　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FE325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8772AA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  <w:p w14:paraId="0B0DEA46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  <w:p w14:paraId="0B4B52A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8225E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43369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C5733E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72B6BA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025F5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4C03BA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2024年1-12完成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F275D7">
            <w:pPr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12月30日前完成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4AB36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37FE2C87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100%</w:t>
            </w:r>
          </w:p>
          <w:p w14:paraId="21C3859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77BC5F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  <w:p w14:paraId="34307D37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  <w:p w14:paraId="04E72D8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9E91CC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52ECFEC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  <w:p w14:paraId="3623E37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AE2712F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07CE2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3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CBC38B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7EA2F0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效益指标</w:t>
            </w:r>
          </w:p>
          <w:p w14:paraId="10384473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814EC4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经济效</w:t>
            </w:r>
          </w:p>
          <w:p w14:paraId="1B7E195B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639F28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在预算内完成各项工作。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5D8981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  <w:p w14:paraId="26D9390A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效果显著　</w:t>
            </w:r>
          </w:p>
          <w:p w14:paraId="69EC8C59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F2007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效果明显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0E8B9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2CD762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26CAC635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 w14:paraId="4CEE1148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E4F14D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20E9E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7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E49DBB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45A8B4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8009D2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生态效</w:t>
            </w:r>
          </w:p>
          <w:p w14:paraId="5EE34A2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861E8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生态效益情况　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B745C3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54B47AF8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无</w:t>
            </w:r>
          </w:p>
          <w:p w14:paraId="17CCB6FF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3DCF80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没有对生态环境造成明显影响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BB636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6EBDD6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49126AF4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 w14:paraId="7A52621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3CEE50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7C389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4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DD3601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65123D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A34853"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社会效</w:t>
            </w:r>
          </w:p>
          <w:p w14:paraId="47D096BC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3A8944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lang w:val="zh-CN"/>
              </w:rPr>
              <w:t>社会效益情况。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04D6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社会稳定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500BCE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效果明显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B34DD2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FD1C37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185190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</w:tr>
      <w:tr w14:paraId="21B2B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69F41D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27F7A6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满意度</w:t>
            </w:r>
          </w:p>
          <w:p w14:paraId="562F641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指标</w:t>
            </w:r>
          </w:p>
          <w:p w14:paraId="4D69F214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（10分）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B79D4B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B0BD83"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  <w:lang w:val="zh-CN"/>
              </w:rPr>
              <w:t>工作人员和群众满意度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948538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1699AAC1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95%</w:t>
            </w:r>
          </w:p>
          <w:p w14:paraId="333F1B37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97CF10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68E11EE7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96.17%</w:t>
            </w:r>
          </w:p>
          <w:p w14:paraId="10E580EF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6E18E5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10</w:t>
            </w:r>
          </w:p>
          <w:p w14:paraId="24E4B065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54F888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 w14:paraId="23BAB874"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  <w:p w14:paraId="615168AE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F04FB8A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 w14:paraId="3246F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56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C6D268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总分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5EBCE1"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7238B9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0FD259"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</w:tbl>
    <w:p w14:paraId="460D4F56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1A9B753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3ADFB245">
      <w:pPr>
        <w:jc w:val="left"/>
        <w:rPr>
          <w:rFonts w:hint="default" w:eastAsiaTheme="minorEastAsia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 7723477            单位负责人签字：黄毅</w:t>
      </w:r>
    </w:p>
    <w:p w14:paraId="2DFB962D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附件6</w:t>
      </w:r>
    </w:p>
    <w:p w14:paraId="6B920A10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46A9F5ED">
      <w:pPr>
        <w:spacing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司法局预算绩效管理工作负责人名册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 w14:paraId="6FB6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55F1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A32E5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075E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519D7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627D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77C34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备注</w:t>
            </w:r>
          </w:p>
        </w:tc>
      </w:tr>
      <w:tr w14:paraId="6AA8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56076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85940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廖锦琳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35CD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副局长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10458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7723477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112D8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18942585002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EBF4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6A6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7EB2D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9A58F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邱爱英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F706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会计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84CDD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7723477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EA37C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15874687121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EA21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04F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49E1A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E6B29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FEA4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C10F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EC190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3A78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B65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8998A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7945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89CB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2A35E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2E714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BC6DB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222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BF8B2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039D1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1ABDD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8A861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D726A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894CD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66F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B537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C9BC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EC168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64013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B94B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55CA8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CB7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FC32D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D694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CE361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F892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D5493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634CB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4BF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09B6E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4846C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5842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6EBA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BF240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AFE20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1B7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17A94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D6D2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0814B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EE3A4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D98A6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0AB27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F7B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35404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A1262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C0AD8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1EF9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79C56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512C7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D63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D3854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F8C9C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5D861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B02D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A9780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D6AC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2A748C77"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D404F">
    <w:pPr>
      <w:pStyle w:val="5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C90F51">
                <w:pPr>
                  <w:pStyle w:val="5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- 11 -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4299">
    <w:pPr>
      <w:pStyle w:val="5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26BD698">
                <w:pPr>
                  <w:pStyle w:val="5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- 10 -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6576F"/>
    <w:multiLevelType w:val="singleLevel"/>
    <w:tmpl w:val="B6C657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희喂ÿÿÿÿÿÿÿÿÿÿÿÿÿÿÿÿȂāĀāĂĀȂā﷽ýÿ﷽þ﻾þ﻽þ﷿ý﻾þ﻿ý﷽þ﻽ý﷼ÿ﷾ýÿ﷽ý﻾þ﷽þԅāЄȁȄ̃̅ȁ̂ĀĂԅЄā﫺úÿﯺü﻾þﳻþﳾú﷽ý﷿úﳻý﷼ûﯸÿﯽüÿ﫺ú﻾þﯺü܇ȁ؆Ё̇Єԇ́ЃȀȃ܇؆ȁøÿ﫹û﻾þﳺþﯾùﳼü﷿ø﫹ýﷻù﫶þ識úÿø﻾þ﫹ûਊ_x000a_̂ࠉԂ Њ؆܊Ђ؄̀̅ਊ_x000a_ࠉ̂õÿù﷾ý﫸ý茶öﯻûﳿõ立üﳹ÷þùÿõ﷾ýùఌ̃਋_x000a_܃Ԍ܇ऌԃ ࠅЀ̆ఌ਋_x000a_̃óÿø﷾ý﫷ýõ﫺úﳿóüﯸöþøÿó﷾ýø༏Є഍_x000a_ः܏उ ଏ؃ਆԀЈ༏഍_x000a_Єðÿ÷﷽ýüò粒ùﯿðû﫶óþöÿð﷽ý÷ᄑԄ༏਄ܑଋ఑܄_x000a_ଇ؀ԉᄑ༏Ԅîÿö﷽ýüñ粒ù﫿îû淋òþõÿî﷽ýöᐔ؅ᄒఄऔఌ༔ࠅഈ܀؋ᐔᄒ؅ëÿôﳽüûî÷﫿ëú麟ðþóÿëﳽüôᘖ܆ ጔഅਖฎဖअฉࠀ، ᘖጔ܆ éÿóﳽüûí÷刺éúîþòÿéﳽüóᤙࠆ_x000a_ᘖ༆ଙတሙਆညऀ܎ᤙᘖࠆ_x000a_æÿòﳼüûêöæùìþñÿæﳼüòᰜइ᠙ᄆജሒᔜఇሌ਀ࠐᰜ᠙इãÿðﳼüúèõãøêþïÿãﳼüðḞईᨛሇพጓᘞഇᐍ଀ऑ_x000a_Ḟᨛईáÿïﯼûúæôáøèþîÿáﯼûï℡!ਈ_x000a_ᴞᐈ༢ᔕᠡจᘎ ఀਓ℡!ᴞਈ_x000a_ÞÿîﯻûùäóÞ÷æþìÿÞﯻûî⌣#ଉἠᔈ!ဣᘖᨣ༈ᜏ ഀਔ⌣#ἠଉÜÿíﯻûùâòÜ÷åþëÿÜﯻûí☦&amp;ఊ℣!ᜉ#ᄦ᠘ᰦဉᤐ_x000a_฀କ☦&amp;℣!ఊÙÿëﯻûøàñÙöâýéÿÙﯻûë⠨(ഊ⌤#᠉%ሩᤙḨᄊᨑༀగ⠨(⌤#ഊퟗ×ÿê﫻úøÞð×õáýèÿퟗ×﫻úê⬫+ซ☧&amp;ᨊ(ᐬᬛ‫ሊ!ᴒခ ങ⬫+☧&amp;ซ퓔Ôÿé﫻úøÜïÔõßýçÿ퓔Ô﫻úéⴭ-ฌ⠩(ᬋ*ᔮᴝℭጋ#ḓᄁ!บⴭ-⠩(ฌ틒Òÿç﫺ú÷ÚïÒôÝýåÿ틒Ò﫺úç〰0༌⨬*ᴋ-ᘱ἟␰ᔌ%—_x000a_ሁ$ป〰0⨬*༌쿏Ïÿæ﫺ú÷ØîÏôÛýäÿ쿏Ï﫺úæ㌳3ဍ⴮-Ἄ0᜴℡!☳ᘌ(∖ጁ&amp;༝㌳3⴮-ဍ쳌Ìÿä狀ùöÕíÌóÙýâÿ쳌Ì狀ùä㔵5ᄎ⼰/‍2ᠶ∢&quot;✵ᜍ)⌗ᐁ'သ㔵5⼰/ᄎ쫊Êÿã狀ùöÔìÊò×ýáÿ쫊Ê狀ùã㠸8ሏㄳ1∍5ᨹ␤$⨸᠍+┘ᔁ*ᄠ㠸8ㄳ1ሏ쟇Çÿâ粒ùõÑëÇòÕý훩ßÿ쟇Ç粒ùâ㨺:ሏ㌵3⌎6ᬻ┥%⬺ᤎ-✙ᘁ+ሡ㨺:㌵3ሏ업Åÿퟐá粒ùõÐêÅñÓý퓨Þÿ업Å粒ùퟐá㴽=ጐ㘸6┎9᰾✧'ⴽᨏ/⤚ᜁ.ጣ㴽=㘸6ጐ싂Âÿ헍ßøõÍéÂñÑý틧Ýÿ싂Âø헍ß㼿?ᐐ㜹7☏;ᵀ⠨(⼿ᬏ1⨛᠁/ጤ㼿?㜹7ᐐ샀Àÿ폌ÞøôËèÀðÐý퇦Ûÿ샀Àø폌Þ䉂Bᔑ㨼:⠐&gt;ὄ⨪*ㅂᰐ3Ⱌᤁ1ᐦ䉂B㨼:ᔑ붽½ÿ퇊ÝøôÉç½ïÎ횰ý쿥Úÿ붽½ø퇊Ý䑄Dᘒ㰾&lt;⤐@ὅⰬ,㍄ᴑ5⸝ᨁ3ᔧ䑄D㰾&lt;ᘒ뮻»ÿ탈ÜøóÇç»ïÌ햭ý췥Ùÿ뮻»ø탈Ü䝇Gᜓ㽁?⬑Cⅈⴭ-㕇ἑ7⼟ᬁ5ᘩ䝇G㽁?ᜓ뢸¸ÿ컅ÚøóÅå¸퟊îÊ펪ü쯣×ÿ뢸¸ø컅Ú䥉Iᜓ䁃@ⰑE≋⼯/㙉‒9ㄟᰁ7ᘪ 䥉I䁃@ᜓ뚶¶ÿ췄Ù÷óÃå¶훉îÈ튧ü쫣Öÿ뚶¶÷췄Ù䱌L᠔䍆C⸒G⍎ㄱ1㥌ℓ;㌡ᴁ9ᜬ!䱌L䍆C᠔뎳³ÿ쯁×÷òÁä³퓇íÆ키ü쟡Ôÿ뎳³÷쯁×住Oᤕ 䙈F〓J║㌳3㭏∓&gt;㔢ḁ;ᠭ#住O䙈Fᤕ 낰°ÿ좿Ö÷ò훹¾ã°폄ìÄ캠ü엠Óÿ낰°÷좿Ö兑Qᨕ!䝊GㄓL♓㐴4㱑⌔?㘣ἁ=᤯$兑Q䝊Gᨕ!꺮®ÿ잽Õ÷ñ헹½â®퇃ìÂ춞ü쓠Òÿ꺮®÷잽Õ呔Tᬖ&quot;䩍J㌔O❖㘶6㽔␔A㠤 ?ᨰ%呔T䩍Jᬖ&quot;ꮫ«ÿ얻Óöñ퓹ºá«탁ëÀ쮚ü싞Ðÿꮫ«ö얻Ó噖Vᰗ#䱏L㐕Q⡘㜷7䁖┕C㨥℁@ᨲ&amp;噖V䱏Lᰗ#ꦩ©ÿ쒹Òöð폹¹à©쾿ë¿쪘ü샞Ïÿꦩ©ö쒹Ò奙Yᴗ$乑N㘕T⥛㤹9䍙✖E㰦∁Cᬳ'奙Y乑Nᴗ$ꚦ¦ÿ슷Ñöð퇸¶ß¦춽ê½좔ü뻜Íÿꚦ¦ö슷Ñ孛[ᴘ%偓P㜖V⩝㨺:䑛⠖G㴧⌁Dᰵ(孛[偓Pᴘ%꒤¤ÿ삵Ðõð탸µÞ¤첼ê»욒ü뷜Ìÿ꒤¤õ삵Ð幞^ḙ&amp;卖S㤗YⱠ㰼&lt;䙞⤗I㼩␂Fᴶ)幞^卖Sḙ&amp;ꆡ¡ÿ뺳Îõï컸²Ý¡쪹é¹얎ü믛Êÿꆡ¡õ뺳Î恠`Ἑ'啘U㨗[ⵣ㸾&gt;䡠⨗K䀪│Hᴷ*恠`啘UἙ'龟ÿ붱Íõï컸±Ý즸è·쎌ü맚Éÿ龟õ붱Í捣c‚)坛W㰘]⹦ 䁀@䩣⬘M䌫☂Jḹ,捣c坛W‚)鲜ÿ뮯Ìõî쳸®Ü좶èµ슈ü럙Èÿ鲜õ뮯Ì晦fℛ*婞Z㸘`⽩ 䉂B䱦ⰙP䐬✂LἻ-晦f婞Zℛ*香ÿ리Êô횽î쫷¬Û운ç³삅û뗗Æÿ香ô리Ê桨h∛+屟\㼙bな 䍃C乨ⴙQ䘭⠂N‼.桨h屟\∛+鞗ÿ랫Éô햻í짷ªÚ얲ç±뾂û돗Åÿ鞗ô랫É歫k⌜,幢^䄚e㉮ 䕅E偫⼚T䠮⤂Pℾ/歫k幢^⌜,钔ÿ뚩Èô풺í죷¨Ù쎰æ¯뵿û뇖Ãÿ钔ô뚩È浭m⌝-恤`䈚g㍰ 䙆F剭⼛U䤯⨂Rℿ0浭m恤`⌝-銒ÿ뒧Çô편í쟷¦Ø슮å®뭼û냕Âÿ銒ô뒧Ç灰p␞.捧c䐛j㑳_x000a_䡈H呰ㄛW䬱⬂T≁1灰p捧c␞.辏ÿ능Åó튶ì엷¤ퟗ×사å¬멹û귔Àÿ辏ó능Å牲r┞/敩e䔛l㕵_x000a_䥉I啲㈜Y䴱ⰂV⍂2牲r敩e┞/趍ÿ놣Äó튵ì쓷¢훖Ö뾫äª롶û곓¿ÿ趍ó놣Ä畵u☟0杫g䜜n㙸_x000a_䭋K塵㌝[伳 ⴂX⑄4畵u杫g☟0誊ÿ꾠Âó킳ë쏶 헕Õ뺩ä¨띳û꫒¾ÿ誊ó꾠Â睷w✟1業i䠝p㝺_x000a_䵍M奷㐝]倴!ⴂY╅5睷w業i✟1袈ÿ궟Áó킲ë싶헕Õ벧ã¦땱û꣑½ÿ袈ó궟Á空z⠠2汰l䨝s㥽乎N孺㔞_刵&quot;⼂\╇6空z汰l⠠2薅ÿꮜÀò캰ë샶폓Ó뮥â¤둭ûꛐ»ÿ薅òꮜÀ籼|⠡3浲m䬞u㩿偐P嵼㘞a匶&quot;⼂]♈7籼|浲m⠡3莃ÿꪛ¿ò캯ê뿶폓Ó몤â£뉪ûꗏºÿ莃òꪛ¿罿⤡4灴p䴟x㮂剒R彿㜟c嘷#。_❊8罿灴p⤡4肀ÿꢘ½ò청ê뻶틒Ò뢡á 끧ûꏎ¸ÿ肀òꢘ½节⨢6獷s伟{㶅呔T憂㤠f堹$㈂b⡋9节獷s⨢6絽}ÿꚖ¼ò쮫é복퇑Ñ}뚟áힵ꽣ûꃍ¶ÿ絽}òꚖ¼蒄⬣6瑹t倠}㺈啕U掄㨠g夹$㈂c⥍:蒄瑹t⬣6筻{ÿ꒕»ñ쮪é믵탐Ð{떝à횴굡û鿌µÿ筻{ñ꒕»螇Ⱔ8睼w删㾋块W文㬡j嬻%㐂e⩎&lt;螇睼wⰤ8硸xÿꊒ¹ñ즧è뫵쿏Ïx뒛ß횲걝ú鷋´ÿ硸xñꊒ¹覉ⴤ8祾y匡䂍塘X枉㰢k尼&amp;㐂g⩏=覉祾yⴤ8癶vÿꆐ¸ñ좦è룵컎Îv늚ß햱꩛ú鯊³ÿ癶vñꆐ¸貌⸥:粁|唢䆐婚Z榌㴢m帽'㘂i⭑&gt;貌粁|⸥:獳sÿ龎¶ñ잤è럵췍Ís놘Þ풯꥘ú駉±ÿ獳sñ龎¶躎⸥:綃}嘢䊒孛[檎㸣o怾'㘂kⱒ?躎綃}⸥:煱qÿ麌µñ욣ç뛵쳌Ìq낖Þ펮ꝕú飈°ÿ煱qñ麌µ醑⼦&lt;肅堣䒕_x000a_嵝]涑㼤r房(㜃mⵔ@醑肅⼦&lt;湮nÿ鮊´ð얡ç듴쯋Ën꺔Ý펭ꕑú雇®ÿ湮nð鮊´鎓〧&lt;芇夣䖗_x000a_彟_溓䀤s捀)㠃oⵕA鎓芇〧&lt;汬lÿ骈³ð얠æ돴쯋Ël궓Ý튫ꑏú铆­ÿ汬lð骈³隖ㄨ&gt;薊嬤䚚_x000a_慡a炖䈥u敁)㤃q⹗B隖薊ㄨ&gt;楩iÿ领±ð쎞æ담쫊ÊiꮐÜ톪ꉌú鋅«ÿ楩ið领±香㈨?螌崥䞝_x000a_捣c玙䌦x权*㬃s⽙D香螌㈨?晦fÿ隄°ï슜å냴짉ÉfꪎÛ킨ꁈú郄ªÿ晦fï隄°鮛㈩@覎帥䢟摤d璛䐦y桃+㬃uずE鮛覎㈩@摤dÿ閂¯ï솛å꿴죈ÈdꦍÛ쾧齆ú軃©ÿ摤dï閂¯麞㌪A貑怦䪢晦f皞䔧|歅,㴃wㅜF麞貑㌪A慡aÿ鎀­ï삙å껳쟇Ç퟿a꞊Ú쾥鵂ú賂§ÿ慡aï鎀­ꂠ 㐪B躒愧䮤杧g碠䘧}汆,㴃xㅝGꂠ 躒㐪B彟_ÿ酾¬ï뾘ä귳}웆Æ퟿_ꚉÚ캤鰿ú证¦ÿ彟_ï酾¬ꎣ£㔫C醕挧䲧楩i倭籐3䘃㡪Q랷·ꎧ£㰰K䡈Hÿ艫 ì뚉àꇲj뺾¾퇿H饸Ô잗w踤ù窸ÿ䡈Hì艫 몺º㴱Mꚩ¦焭°垿硸x貺儮絑3䜃㥬R몺ºꚩ¦㴱M䕅Eÿ聩ì떇à鿲h붽½퇿E靶Ô욕u谡ù碷ÿ䕅Eì聩벼¼㴲Mꢫ¨爭²壁祹y趼刮罒4䠃㩭S벼¼ꢫ¨㴲M䍃Cÿ繧ì뒅à黱f벼¼탿C陴Ó얔s謞ù瞷ÿ䍃Cì繧뾿¿㸲Oꪮª琮µ姄筻{辿启腓5䤃㭯U뾿¿ꪮª㸲O䁀@ÿ籥ì뎄ß鷱d뮻»쿿@镲Ò얓q褚ù璵ÿ䁀@ì籥쇁Á㼳P결¬甯·嫆籼|釁吰艔5䨃㭰V쇁Á결¬㼳P㸾&gt;ÿ筤ë늂ß鳱b몺º쿿&gt;鍱Ò쒑p蠘ù玵ÿ㸾&gt;ë筤쓄Ä䀴Q꾲¯眯¹峊繾~鏄嘰葕6䬄㱲W쓄Ä꾲¯䀴Q㬻;ÿ祢ë놀Þ髱`릹¹컿;鉯Ñ쎐m蘕ù熳ÿ㬻;ë祢웆Æ䄴R놴±礰»巌肀闆圱虖7䰄㵳X웆Æ놴±䄴R㤹9ÿ硡ë녿Þ駱^릹¹컿9酭Ñ슏l蔒ø澳ÿ㤹9ë硡짉É䈵S뒷´稰¾廏节韉堲衘8䴄㹵Y짉É뒷´䈵S㘶6ÿ癟ë꽽Ý飰\뢸¸췿6轫Ð슍j茏ø液ÿ㘶6ë癟쳌Ì䌶T뚹¶簱Á忒蒄駌夲 詙8丄㽷[쳌Ì뚹¶䌶T㌳3ÿ瑞ê깻Ý雰Z랷·쳿3赩Ï솋h脋ø殰ÿ㌳3ê瑞컎Î䌷U뢻¸紲Ã惔薅鯎娳¡譚9伄㽸[컎Î뢻¸䌷Uㄱ1ÿ牝ê굺Ý闰X뚶¶쳿1豧Ï삊f耉ø檰ÿㄱ1ê牝퇑Ñ䐷V뮾»缲Æ拗螇鷑尴¤赛:倄䁹]퇑Ñ뮾»䐷V⸮.ÿ煛ê걸Ü铰V떵µ쯿.譥Î뾈d縆÷枮ÿ⸮.ê煛폓Ó䔸W뷀½耳È揙袈黓尴¥蹜:億䅻^폓Ó뷀½䔸WⰬ,ÿ潚êꭷÜ鏰T뒴´쫿,襤Î뾇b紆õ暮ÿⰬ,ê潚훖Ö䘹X샂À舴Ë擜誊ꇖ帵¨酝;刄¡䉼_훖Ö샂À䘹X⤩)ÿ湙éꩵÛ釰R뎳³쫿)衡Í뺆`笆ñ播ÿ⤩)é湙Ø䜹Y쇄Á茵Ë旞讋ꋘ張©鉞&lt;匄£䍾`Ø쇄Á䜹Y✧'ÿ汘éꥳÛ郯P늲²짿'蝠Í분_稆ï抬ÿ✧'é汘Û䠺Z쓇Ä蔸Ì曡趍ꓛ怶¬鑟=各¥䑿aÛ쓇Ä䠺Z␤$ÿ橖éꡲÛ迯M놱±죿$蕞Ì벃\砆ë悫ÿ␤$é橖Ý䠻[웈Æ蘺Ì柣辏ꛝ愷­镠=唄¦䒀bÝ웈Æ䠻[∢&quot;ÿ楕éꝰÚ軯L놱±죿&quot;葜Ë벂[眆é循ÿ∢&quot;é楕à䤻\짋É蠽Í槦邐꣠户°面&gt;嘄©䖂cà짋É䤻\἟ÿ杔èꙮÚ賯I꾯¯쟿艚Ë뮀Y甆å岩ÿ἟è杔â䨼]쯍Ë褿Î櫨銒ꫢ挸±饣?圄ª䚃dâ쯍Ë䨼]ᴝÿ晓èꙭÙ误H꾯¯쟿腙Ê멿W理ã宨ÿᴝè晓å䬽_췏Í譂Î毪钔곥搹´魤?堄­䞅få췏Í䬽_ᨚÿ摑~èꑫÙ諮E꺮®웿聗Ê륽U爆ß妧ÿᨚè摑~è䰽`탒Ð资Ï淫隖껨昹¶鵥@处¯䢇gè탒Ð䰽`᜗ÿ扏|èꍩØ裮C궭­엿織É롻S瀅Ü墥~ÿ᜗è扏|ê䴾a틔Ò蹆Ï濫鞗냪机·鹦A娄±䢈hê틔Ò䴾aᔕÿ慎zèꉨØ蟮A견¬엿絓È롺Q漅Ù垣}ÿᔕè慎zí丿b헗Õ遉Ð燫香닭栻ºꁧB嬄³䦊ií헗Õ丿bሒÿ彍xçꅦØ蛮?ꮫ«쓿筑È띹O洅Ö嚡{ÿሒç彍xï丿cퟘ×酋Ñ狫 骚돯椻¼ꉨB射´䪋jïퟘ×丿cတÿ幌vçꁥ×藮=ꪪª쏿穏Ç뙷N氅Ó喠zÿတç幌vò佀dÙ鉎Ñ瓫#鲜뛲樼¾ꍪC崄¶䮍lòÙ佀d഍_x000a_ÿ届tç齣×菮;ꦩ©쏿_x000a_硍Ç땶K樅Ð咞yÿ഍_x000a_ç届tô偁eÛ鑐Ò痬%鶝럴欼¿ꕪD帄¸䮎lôÛ偁eଋÿ婉rç鹡Ö苭9ꢨ¨싿睋Æ땵J椅Í厜wÿଋç婉r÷允fÞ镓Ó矬(龟맷氽ÂꝬD弅º䲐n÷Þ允fࠈÿ塈pæ鵠Ö胭7ꞧ§쇿癉Å뉳I朅Ê劚vÿࠈæ塈p粒ù兂gà靕Ó磬*ꆡ¡믹渿ÂꡭE怅¼䶑o粒ùà兂g؆ÿ均næ鱞Ö翭5ꞧ§쇿瑈Å녲H昅È写uÿ؆æ均nﳼü剃hã願Ô竬-ꎣ£뷼潁ÃꩮF愅¾互pﳼüã剃h̃ÿ啅læ魜Õ续3ꚦ¦샿獆Ä꽱H搅Ä傖sÿ̃æ啅lÿ呄jæ魛Õ緭1ꖥ¥샿牄Ä군G挅Á侕rÿæ呄jÿ呄jæ魛Õ緭1ꖥ¥샿牄Ä군G挅Á侕rÿæ呄jၧၧ ఀ᠀ၧၧ㌪ÀÀ怀䜳 촳栀쀀ሚሟ退ʤ僠＀＀ၦ聪 开®ር亘＀＀"/>
  </w:docVars>
  <w:rsids>
    <w:rsidRoot w:val="00172A27"/>
    <w:rsid w:val="00032071"/>
    <w:rsid w:val="001347EE"/>
    <w:rsid w:val="00172A27"/>
    <w:rsid w:val="0037609A"/>
    <w:rsid w:val="00447CDE"/>
    <w:rsid w:val="00451179"/>
    <w:rsid w:val="005A6100"/>
    <w:rsid w:val="00711304"/>
    <w:rsid w:val="00886ADE"/>
    <w:rsid w:val="00893393"/>
    <w:rsid w:val="008C62D0"/>
    <w:rsid w:val="00950349"/>
    <w:rsid w:val="00976618"/>
    <w:rsid w:val="009B0680"/>
    <w:rsid w:val="009E3799"/>
    <w:rsid w:val="00A307E1"/>
    <w:rsid w:val="00A664BD"/>
    <w:rsid w:val="00AE47D4"/>
    <w:rsid w:val="00D326EA"/>
    <w:rsid w:val="00E808BF"/>
    <w:rsid w:val="00EB2559"/>
    <w:rsid w:val="0257251A"/>
    <w:rsid w:val="0CCE5073"/>
    <w:rsid w:val="0D556D8D"/>
    <w:rsid w:val="101F3C57"/>
    <w:rsid w:val="105E064F"/>
    <w:rsid w:val="107756EC"/>
    <w:rsid w:val="108F165C"/>
    <w:rsid w:val="10E13FE7"/>
    <w:rsid w:val="12930507"/>
    <w:rsid w:val="154B3473"/>
    <w:rsid w:val="15B02F86"/>
    <w:rsid w:val="15C813A7"/>
    <w:rsid w:val="1BCE59A7"/>
    <w:rsid w:val="1C8104AC"/>
    <w:rsid w:val="1D5E5630"/>
    <w:rsid w:val="1F9C1D8C"/>
    <w:rsid w:val="20BA3D5C"/>
    <w:rsid w:val="20FE29CD"/>
    <w:rsid w:val="213827F6"/>
    <w:rsid w:val="222F006A"/>
    <w:rsid w:val="24756501"/>
    <w:rsid w:val="2AF82401"/>
    <w:rsid w:val="2CE9215A"/>
    <w:rsid w:val="31080C3F"/>
    <w:rsid w:val="31EF3498"/>
    <w:rsid w:val="33457B5A"/>
    <w:rsid w:val="33695751"/>
    <w:rsid w:val="33EA0D37"/>
    <w:rsid w:val="3A3B59FC"/>
    <w:rsid w:val="3DFB432B"/>
    <w:rsid w:val="3E6210BA"/>
    <w:rsid w:val="41A60F90"/>
    <w:rsid w:val="437042B4"/>
    <w:rsid w:val="43D25C86"/>
    <w:rsid w:val="47FF7E2A"/>
    <w:rsid w:val="484746CA"/>
    <w:rsid w:val="4A7E5437"/>
    <w:rsid w:val="4B490F32"/>
    <w:rsid w:val="4B564457"/>
    <w:rsid w:val="4C575977"/>
    <w:rsid w:val="4DF30F3A"/>
    <w:rsid w:val="4E7A16A4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177DF2"/>
    <w:rsid w:val="5A89169C"/>
    <w:rsid w:val="5AAD3A38"/>
    <w:rsid w:val="5ABA52A9"/>
    <w:rsid w:val="5C8E01AF"/>
    <w:rsid w:val="5FE175D9"/>
    <w:rsid w:val="62BE6D8B"/>
    <w:rsid w:val="64E742EF"/>
    <w:rsid w:val="684B0AD7"/>
    <w:rsid w:val="6899612A"/>
    <w:rsid w:val="6C7B5108"/>
    <w:rsid w:val="6E351362"/>
    <w:rsid w:val="704C39F5"/>
    <w:rsid w:val="747E395F"/>
    <w:rsid w:val="75073918"/>
    <w:rsid w:val="771A18F7"/>
    <w:rsid w:val="7AB5656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header"/>
    <w:basedOn w:val="1"/>
    <w:next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7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8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3453</Words>
  <Characters>3748</Characters>
  <Lines>20</Lines>
  <Paragraphs>18</Paragraphs>
  <TotalTime>234</TotalTime>
  <ScaleCrop>false</ScaleCrop>
  <LinksUpToDate>false</LinksUpToDate>
  <CharactersWithSpaces>3856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2025-07-07T10:28:57Z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BE54AB844F49433A887574FF792072F7_13</vt:lpwstr>
  </property>
  <property fmtid="{D5CDD505-2E9C-101B-9397-08002B2CF9AE}" pid="4" name="KSOTemplateDocerSaveRecord">
    <vt:lpwstr>eyJoZGlkIjoiZDk5MzlkNzIxMDkyNjZhNjY2NjBjMzY5NDZiMTk1ZGUifQ==</vt:lpwstr>
  </property>
</Properties>
</file>