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C8C0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DF78EA5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1562C4C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val="en-US"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双牌县就业服务中心</w:t>
      </w:r>
    </w:p>
    <w:p w14:paraId="266BDD81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 w14:paraId="76026C34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6FFFA15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238420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EA5EA3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B91CFD0">
      <w:pPr>
        <w:spacing w:beforeLines="0" w:afterLines="0"/>
        <w:rPr>
          <w:rFonts w:hint="default" w:eastAsia="黑体"/>
          <w:sz w:val="32"/>
          <w:szCs w:val="24"/>
        </w:rPr>
      </w:pPr>
    </w:p>
    <w:p w14:paraId="5ECFAB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145761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ECA838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60D7D8F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双牌县就业服务中心</w:t>
      </w:r>
      <w:r>
        <w:rPr>
          <w:rFonts w:hint="eastAsia" w:eastAsia="仿宋_GB2312"/>
          <w:sz w:val="32"/>
          <w:szCs w:val="24"/>
          <w:u w:val="single"/>
        </w:rPr>
        <w:t xml:space="preserve">   </w:t>
      </w:r>
    </w:p>
    <w:p w14:paraId="091A14DB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0445A6D0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eastAsia="楷体_GB2312"/>
          <w:sz w:val="32"/>
          <w:szCs w:val="24"/>
        </w:rPr>
        <w:t xml:space="preserve"> 日</w:t>
      </w:r>
    </w:p>
    <w:p w14:paraId="2B5E250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869B7E2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3187549F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1.参与制定组织实施全县就业服务发展规划，为指导推进全县公共就业服务体系建设提供相关服务。                                                                         </w:t>
      </w:r>
    </w:p>
    <w:p w14:paraId="0EE3A95E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2.承担贯彻落实促进就业各项政策措施，为高校毕业生、登记失业人员、农村劳动力及就业困难人员等群体提供政策咨询、岗位信息、就业失业与求职登记、技能培训、职业指导、就业援助等公共就业服务。</w:t>
      </w:r>
    </w:p>
    <w:p w14:paraId="06EDF635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3.承担贯彻落实创业带动就业政策措施，为各类群体开展创新创业活动提供创业培训、创业指导和创业担保贷款等创业服务。</w:t>
      </w:r>
    </w:p>
    <w:p w14:paraId="02E25DB9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4.承担全县职业技能培训的相关事务性工作，为培训机构和用人单位开展就业前培训、在职培训提供培训服务。承办县直企事业等单位失业保险经办服务工作，指导和协调全县失业保险经办服务工作。</w:t>
      </w:r>
    </w:p>
    <w:p w14:paraId="16DEE58D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5.承担贯彻落实失业保险各项政策的相关事务性工作。</w:t>
      </w:r>
    </w:p>
    <w:p w14:paraId="590D7AA3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6.承担公共就业服务信息化建设工作，承办全县就业失业相关统计分析，组织实施就业和失业信息监测及失业预警工作。</w:t>
      </w:r>
    </w:p>
    <w:p w14:paraId="6B78D541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7.承办创业担保贷款申报受理、调查审核、发放、回收等相关工作；承办全县创业担保贷款调度、统计分析等相关工作；承办全县创业担保贷款财政贴息的申报、复核、汇总。</w:t>
      </w:r>
    </w:p>
    <w:p w14:paraId="10F9C80A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8.承办双牌县人力资源和社会保障局交办的其他事项。</w:t>
      </w:r>
    </w:p>
    <w:p w14:paraId="001ED487">
      <w:p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本年机构设置无变动。</w:t>
      </w:r>
    </w:p>
    <w:p w14:paraId="6E948579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0FA2F07A"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1F602BBF">
      <w:pPr>
        <w:pStyle w:val="10"/>
        <w:spacing w:beforeLines="0" w:afterLines="0" w:line="570" w:lineRule="exact"/>
        <w:ind w:firstLine="640"/>
        <w:outlineLvl w:val="1"/>
        <w:rPr>
          <w:rFonts w:hint="default" w:ascii="仿宋_GB2312" w:hAnsi="仿宋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年本部门基本支出预算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121.99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4DB1644E">
      <w:pPr>
        <w:pStyle w:val="10"/>
        <w:spacing w:beforeLines="0" w:afterLines="0" w:line="570" w:lineRule="exact"/>
        <w:ind w:firstLine="640"/>
        <w:outlineLvl w:val="1"/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（二）项目支出情况</w:t>
      </w:r>
    </w:p>
    <w:p w14:paraId="797A19DB"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预算数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512.37万元。其中包括失业保险动态监测、调查支出，创业担保贷款专项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工作支出，创业培训支出，行业扶贫、劳务协作支出，职业技能提升支出和就业创业稳业事务支出。</w:t>
      </w:r>
    </w:p>
    <w:p w14:paraId="26ADF5C4"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4A73855D"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。</w:t>
      </w:r>
    </w:p>
    <w:p w14:paraId="599EE623">
      <w:pPr>
        <w:pStyle w:val="10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16C08920"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5EAE7025"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13D802A8">
      <w:pPr>
        <w:pStyle w:val="10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50E4A53A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02E6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今以来年县就业服务中心</w:t>
      </w:r>
      <w:r>
        <w:rPr>
          <w:rFonts w:hint="eastAsia" w:ascii="仿宋" w:hAnsi="仿宋" w:eastAsia="仿宋" w:cs="仿宋"/>
          <w:sz w:val="30"/>
          <w:szCs w:val="30"/>
        </w:rPr>
        <w:t>在县委，县政府和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人社局</w:t>
      </w:r>
      <w:r>
        <w:rPr>
          <w:rFonts w:hint="eastAsia" w:ascii="仿宋" w:hAnsi="仿宋" w:eastAsia="仿宋" w:cs="仿宋"/>
          <w:sz w:val="30"/>
          <w:szCs w:val="30"/>
        </w:rPr>
        <w:t>的正确领导下，围绕“发展、民生、稳定”三大主题，按照“城乡统筹，三化同步，科学发展，强县升位”的目标要求，积极贯彻落实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省、市</w:t>
      </w:r>
      <w:r>
        <w:rPr>
          <w:rFonts w:hint="eastAsia" w:ascii="仿宋" w:hAnsi="仿宋" w:eastAsia="仿宋" w:cs="仿宋"/>
          <w:sz w:val="30"/>
          <w:szCs w:val="30"/>
        </w:rPr>
        <w:t>文件精神。以实施《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政府工作报告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>年度人力资源和社会保障工作目标任务》为重点，继续完善就业服务体系，强化公共就业服务措施，坚持培训促就业、创业促就业，大力推进农村劳动者转移工作，落实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乡村振兴就业帮扶、创业</w:t>
      </w:r>
      <w:r>
        <w:rPr>
          <w:rFonts w:hint="eastAsia" w:ascii="仿宋" w:hAnsi="仿宋" w:eastAsia="仿宋" w:cs="仿宋"/>
          <w:sz w:val="30"/>
          <w:szCs w:val="30"/>
        </w:rPr>
        <w:t>担保贷款、灵活就业补贴、零就业家庭认定和帮扶等各项优惠政策，加强公益性岗位管理，积极服务我县工业园区企业，各项工作取得较大进展，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就业服务工作成效显著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731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主要工作目标任务完成情况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</w:t>
      </w:r>
      <w:r>
        <w:rPr>
          <w:rFonts w:hint="eastAsia" w:ascii="仿宋" w:hAnsi="仿宋" w:eastAsia="仿宋" w:cs="仿宋"/>
          <w:sz w:val="30"/>
          <w:szCs w:val="30"/>
        </w:rPr>
        <w:t>就业工作进展情况。继续实施更加积极的就业政策，紧抓人力资源服务主基调，服务我县经济开发区建设和我县“引人引智”工程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eastAsia="zh-CN"/>
        </w:rPr>
        <w:t>全县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城镇新增就业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3351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人，完成任务数3200人的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104.7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%；其中失业人员再就业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1235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人，完成任务数1200人的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102.9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%；就业困难人员就业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317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人，完成任务数300人的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105.7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%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eastAsia="zh-CN"/>
        </w:rPr>
        <w:t>；城镇调查失业率稳定控制在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5.5%以内，达到目标任务要求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实现我县就业再就业工作稳定中求发展的目标</w:t>
      </w:r>
      <w:r>
        <w:rPr>
          <w:rFonts w:hint="eastAsia" w:ascii="仿宋" w:hAnsi="仿宋" w:eastAsia="仿宋" w:cs="仿宋"/>
          <w:sz w:val="30"/>
          <w:szCs w:val="30"/>
        </w:rPr>
        <w:t>，促进了我县和谐社会发展，稳定了当前严峻的就业形势。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　　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稳定和扩大就业政策措施落实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情况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1、援企稳岗政策落实情况。加固落实稳岗举措，补贴政策反哺企业稳定用工。我县通过网站、显示屏、基层镇村就业服务平台、企业用工服务QQ群等多种途径，全面提高政策知晓度，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全方位宣传、落实稳岗补贴的相关政策。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截至2024年12月底，失业保险全县参保单位328家，参保人数7029人；失业保险金待遇发放624人次90.09万元，农民工一次性领取失业保险金3人18360元；职工医疗保险费代缴457人次198133.37元；稳岗返还第一批发放35家企业144635.63元，第二批发放8家企业54500.87元，共43家企业199136.5元。职业技能提升补贴发放6人，共9500元。</w:t>
      </w:r>
    </w:p>
    <w:p w14:paraId="463FC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实施阶段性降低失业保险费率至1%的政策，其中单位费率0.7%，个人费率0.3%。1-12月共降费336.39万元；职业技能培训：2024年1-12月累计完成职业技能培训515人，完成目标任务数500人的103%。其中:现代化重点类职业培训127人，吸纳和稳定就业类职业培训191人，创业培训110人。创建劳务品牌2家，竹木产业工匠和金牌护老员。</w:t>
      </w:r>
    </w:p>
    <w:p w14:paraId="6ABD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2、鼓励创业带动就业。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截止到12月底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全县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创业担保贷款发放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笔，金额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5304.6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万元，扶持创业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人，创业带动就业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1508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人。</w:t>
      </w:r>
    </w:p>
    <w:p w14:paraId="0692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促进重点人群就业情况：</w:t>
      </w: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做好充分就业社区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(村)建设工作。</w:t>
      </w:r>
      <w:r>
        <w:rPr>
          <w:rFonts w:hint="eastAsia" w:ascii="仿宋" w:hAnsi="仿宋" w:eastAsia="仿宋" w:cs="仿宋"/>
          <w:sz w:val="30"/>
          <w:szCs w:val="30"/>
        </w:rPr>
        <w:t>切实贯彻落实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湖南</w:t>
      </w:r>
      <w:r>
        <w:rPr>
          <w:rFonts w:hint="eastAsia" w:ascii="仿宋" w:hAnsi="仿宋" w:eastAsia="仿宋" w:cs="仿宋"/>
          <w:sz w:val="30"/>
          <w:szCs w:val="30"/>
        </w:rPr>
        <w:t>省《关于印发&lt;20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年湖南省充分就业社区（村）建设工作实施方案&gt;的通知》（湘人社发〔202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号）精神,充分发挥社区（村）在促进就业再就业中的作用,推动社区（村）就业工作上水平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再</w:t>
      </w:r>
      <w:r>
        <w:rPr>
          <w:rFonts w:hint="eastAsia" w:ascii="仿宋" w:hAnsi="仿宋" w:eastAsia="仿宋" w:cs="仿宋"/>
          <w:sz w:val="30"/>
          <w:szCs w:val="30"/>
        </w:rPr>
        <w:t>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新的高度，</w:t>
      </w:r>
      <w:r>
        <w:rPr>
          <w:rFonts w:hint="eastAsia" w:ascii="仿宋" w:hAnsi="仿宋" w:eastAsia="仿宋" w:cs="仿宋"/>
          <w:sz w:val="30"/>
          <w:szCs w:val="30"/>
        </w:rPr>
        <w:t>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局</w:t>
      </w:r>
      <w:r>
        <w:rPr>
          <w:rFonts w:hint="eastAsia" w:ascii="仿宋" w:hAnsi="仿宋" w:eastAsia="仿宋" w:cs="仿宋"/>
          <w:sz w:val="30"/>
          <w:szCs w:val="30"/>
        </w:rPr>
        <w:t>充分整合社区（村）资源,积极开展创建充分就业社区（村）工作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，加强社区（村）公共就业服务工作平台的建设,充分利用社区（村）公共就业服务的功能,积极发挥帮助、促进失业人员再就业作用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,2024年一至十二月</w:t>
      </w:r>
      <w:r>
        <w:rPr>
          <w:rFonts w:hint="eastAsia" w:ascii="仿宋" w:hAnsi="仿宋" w:eastAsia="仿宋" w:cs="仿宋"/>
          <w:sz w:val="30"/>
          <w:szCs w:val="30"/>
        </w:rPr>
        <w:t>充分就业社区（村）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建设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样本点就业率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96.25%，城镇调查失业率为3.75%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183E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认真贯彻党中央、国务院关于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乡村振兴</w:t>
      </w:r>
      <w:r>
        <w:rPr>
          <w:rFonts w:hint="eastAsia" w:ascii="仿宋" w:hAnsi="仿宋" w:eastAsia="仿宋" w:cs="仿宋"/>
          <w:sz w:val="30"/>
          <w:szCs w:val="30"/>
        </w:rPr>
        <w:t>决策部署，坚决落实省委、省政府的指示精神，按照《关于切实加强就业帮扶巩固拓展脱贫攻坚成果助力乡村振兴的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实施</w:t>
      </w:r>
      <w:r>
        <w:rPr>
          <w:rFonts w:hint="eastAsia" w:ascii="仿宋" w:hAnsi="仿宋" w:eastAsia="仿宋" w:cs="仿宋"/>
          <w:sz w:val="30"/>
          <w:szCs w:val="30"/>
        </w:rPr>
        <w:t>意见》文件精神， 着力突出工作重点、全面推动政策落实、精准压实工作责任，较好的完成了就业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帮扶</w:t>
      </w:r>
      <w:r>
        <w:rPr>
          <w:rFonts w:hint="eastAsia" w:ascii="仿宋" w:hAnsi="仿宋" w:eastAsia="仿宋" w:cs="仿宋"/>
          <w:sz w:val="30"/>
          <w:szCs w:val="30"/>
        </w:rPr>
        <w:t>各项工作任务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114个行政村基层公共就业服务平台全覆盖，74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个就业帮扶车间共计吸纳642名脱贫人口劳动力就业，全县脱贫人口劳动力12516人，就业劳动力11970人，就业率达95.63%。</w:t>
      </w:r>
    </w:p>
    <w:p w14:paraId="26C52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强化劳务协作</w:t>
      </w:r>
      <w:r>
        <w:rPr>
          <w:rFonts w:hint="eastAsia" w:ascii="仿宋" w:hAnsi="仿宋" w:eastAsia="仿宋" w:cs="仿宋"/>
          <w:sz w:val="30"/>
          <w:szCs w:val="30"/>
        </w:rPr>
        <w:t>，坚持政府推动、市场主导、因地制宜、分类施策的原则，健全和完善劳务协作长效机制，制定专项计划，明确双方责任，落实劳务协作协议。已经与东莞市、长沙市、湘潭市、株洲市、冷水滩区和经开区之间进行了劳务对接，积极推动就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帮扶</w:t>
      </w:r>
      <w:r>
        <w:rPr>
          <w:rFonts w:hint="eastAsia" w:ascii="仿宋" w:hAnsi="仿宋" w:eastAsia="仿宋" w:cs="仿宋"/>
          <w:sz w:val="30"/>
          <w:szCs w:val="30"/>
        </w:rPr>
        <w:t>基地与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脱贫</w:t>
      </w:r>
      <w:r>
        <w:rPr>
          <w:rFonts w:hint="eastAsia" w:ascii="仿宋" w:hAnsi="仿宋" w:eastAsia="仿宋" w:cs="仿宋"/>
          <w:sz w:val="30"/>
          <w:szCs w:val="30"/>
        </w:rPr>
        <w:t>地区乡镇、村之间进行面对面对接，促进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</w:t>
      </w:r>
      <w:r>
        <w:rPr>
          <w:rFonts w:hint="eastAsia" w:ascii="仿宋" w:hAnsi="仿宋" w:eastAsia="仿宋" w:cs="仿宋"/>
          <w:sz w:val="30"/>
          <w:szCs w:val="30"/>
        </w:rPr>
        <w:t>劳动力精准对接和有序输出。</w:t>
      </w:r>
    </w:p>
    <w:p w14:paraId="6F602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做好退捕禁捕渔民就业服务工作</w:t>
      </w:r>
      <w:r>
        <w:rPr>
          <w:rFonts w:hint="eastAsia" w:ascii="仿宋" w:hAnsi="仿宋" w:eastAsia="仿宋" w:cs="仿宋"/>
          <w:sz w:val="30"/>
          <w:szCs w:val="30"/>
        </w:rPr>
        <w:t>。结合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捕禁捕渔民</w:t>
      </w:r>
      <w:r>
        <w:rPr>
          <w:rFonts w:hint="eastAsia" w:ascii="仿宋" w:hAnsi="仿宋" w:eastAsia="仿宋" w:cs="仿宋"/>
          <w:sz w:val="30"/>
          <w:szCs w:val="30"/>
        </w:rPr>
        <w:t>劳动力的就业需求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特点，有针对性地提供职业分析、职业介绍、技能培训、创业扶持等服务。</w:t>
      </w:r>
    </w:p>
    <w:p w14:paraId="60C3215F"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2C8A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就业形势严峻。随着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我县</w:t>
      </w:r>
      <w:r>
        <w:rPr>
          <w:rFonts w:hint="eastAsia" w:ascii="仿宋" w:hAnsi="仿宋" w:eastAsia="仿宋" w:cs="仿宋"/>
          <w:sz w:val="30"/>
          <w:szCs w:val="30"/>
        </w:rPr>
        <w:t>经济社会的快速发展，急需大量产业工人，失地农民继续增加，就业的供需双方矛盾继续扩大。就业困难人员的就业技能素质问题需及时解决。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　　人力资源状况专项调查和动态管理各项工作还需强力推动，继续完善，实行动态管理。主要是部分乡镇认识不够，经费、人手不足，人员流动性大、调查规模大等决定了此项工作的开展十分艰难。</w:t>
      </w:r>
    </w:p>
    <w:p w14:paraId="21C46936"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44BCD53D"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加强项目开展进度的跟踪，开展项目绩效评价，确保项目绩效目标的完成。</w:t>
      </w:r>
    </w:p>
    <w:p w14:paraId="40EC982E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0ECC7404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eastAsia="黑体"/>
          <w:sz w:val="32"/>
          <w:szCs w:val="24"/>
          <w:lang w:eastAsia="zh-CN"/>
        </w:rPr>
        <w:t>：</w:t>
      </w:r>
      <w:r>
        <w:rPr>
          <w:rFonts w:hint="eastAsia" w:eastAsia="黑体"/>
          <w:sz w:val="32"/>
          <w:szCs w:val="24"/>
          <w:lang w:val="en-US" w:eastAsia="zh-CN"/>
        </w:rPr>
        <w:t>无</w:t>
      </w:r>
    </w:p>
    <w:p w14:paraId="2CEA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C85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A44E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4C6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8DFF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5CE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5D4F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1AE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9642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4FF7F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E86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2CE1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55E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8B367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43%</w:t>
            </w:r>
          </w:p>
        </w:tc>
      </w:tr>
      <w:tr w14:paraId="4AD4D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CC2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D24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3F40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9057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31E8E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4A9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9EB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232.7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C4E0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122.46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AD86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121.99</w:t>
            </w:r>
          </w:p>
        </w:tc>
      </w:tr>
      <w:tr w14:paraId="62630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3AAF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6B3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12.52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A425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10.43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D64A9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12.17</w:t>
            </w:r>
          </w:p>
        </w:tc>
      </w:tr>
      <w:tr w14:paraId="73991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D93D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B3C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D8B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D860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 w14:paraId="46799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DF4D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86C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570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61DD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 w14:paraId="4E4DD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58F1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038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064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5964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 w14:paraId="58C01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AE75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A97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FD7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10AFD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1.36</w:t>
            </w:r>
          </w:p>
        </w:tc>
      </w:tr>
      <w:tr w14:paraId="175C0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E994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98E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EA3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2EC1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 w14:paraId="16658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DEEE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831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769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636F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 w14:paraId="726D6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301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CD2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212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B564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 w14:paraId="7133B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8AA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147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F45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B338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3F3A9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F3A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128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1F4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A94FD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1.36</w:t>
            </w:r>
          </w:p>
        </w:tc>
      </w:tr>
      <w:tr w14:paraId="272B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32E92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1256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396.31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D171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445.69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079DC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512.37</w:t>
            </w:r>
          </w:p>
        </w:tc>
      </w:tr>
      <w:tr w14:paraId="3A7C9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19E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FB9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79D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E6C4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338E2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7E9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5E0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A31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F117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821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9B641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235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AB4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6A0D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1E05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E85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E98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584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BF1B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4D0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8D7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E7B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001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95C0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898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14DB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B72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063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298B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D6AD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7FD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F75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7E5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42.13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746B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42.13</w:t>
            </w:r>
          </w:p>
        </w:tc>
      </w:tr>
      <w:tr w14:paraId="6251F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5B9C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30D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815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4B02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DB8F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E38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2BC12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515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441320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FDE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5DD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504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713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9F19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4D28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0F5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CBA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B08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7FD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000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22E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A4BB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FD1F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7E6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A77523"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明确做好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</w:tr>
    </w:tbl>
    <w:p w14:paraId="3A76183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FEED9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1A6E1D16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3CC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 填报日期：          联系电话：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1300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FAE5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27B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1C9E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 w14:paraId="496B0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71C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7ADCE6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78DC78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14E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F5D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0D3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722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F7A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6826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279F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D12D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776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EA3B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5F82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568.15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A450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635.69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7551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634.36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EA1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0208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112%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B581E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3898D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53C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7AD5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5EA4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47819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B5D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C251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635.69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B599E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121.99</w:t>
            </w:r>
          </w:p>
        </w:tc>
      </w:tr>
      <w:tr w14:paraId="1AE58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711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86EC6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61FB78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512.37</w:t>
            </w:r>
          </w:p>
        </w:tc>
      </w:tr>
      <w:tr w14:paraId="5FAA1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B3F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AE7E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7A3C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453A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095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56384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46121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A6DF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404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63A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D00F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123B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D34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6DEC4">
            <w:pPr>
              <w:spacing w:beforeLines="0" w:afterLines="0"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目标1：突出就业优先，全力提升就业创业质量。</w:t>
            </w:r>
          </w:p>
          <w:p w14:paraId="28BAA161">
            <w:pPr>
              <w:spacing w:beforeLines="0" w:afterLines="0"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目标2：突出保障民生，持续深化社保制度改革。巩固失业保险增企稳岗成果。</w:t>
            </w:r>
          </w:p>
          <w:p w14:paraId="775D25D5">
            <w:pPr>
              <w:spacing w:beforeLines="0" w:afterLines="0"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目标3：突出服务发展，切实加强人员素质培养，为区域经济发展储备人才。</w:t>
            </w:r>
          </w:p>
          <w:p w14:paraId="1B1F7ED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目标4：落实乡村振兴就业帮扶、创业担保贷款、灵活就业补贴、零就业家庭认定和帮扶等各项优惠政策，加强公益性岗位管理，积极服务我县工业园区企业。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1AAEBC">
            <w:pPr>
              <w:spacing w:beforeLines="0" w:afterLines="0" w:line="24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以党史学习教育为契机，坚持把稳就业和保居民就业作为优先任务和重中之重，统筹推进，开拓进取，真抓实干。一年来，各项工作卓有成效，全县就业形势保持稳定态势。振奋精神、锐意进取，强化组织领导“抓就业”。开拓创新、主动作为，聚焦重点环节“扩就业”。立足职能、精准施策，拓宽渠道“促就业”。强化保障、逐步引导，助力脱贫人口致富提升“稳就业”。聚焦难点、持续发力，做好政策兜底“保就业”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E5D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F7D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60D1F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136A3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E40A5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40E4C9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2ED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4D3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1CD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CE6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ECA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601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0B91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939F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2888B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048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E80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5A1CE0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DE8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221956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15DD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全年城镇就业创业（职业）培训人数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916E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≥500人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FDDE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515人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5E667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C12B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8C6D2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A96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9C7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0AD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5FF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CCB10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全年城镇职工失业保险人数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待遇发放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F48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按文件要求及时拨付到位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5A2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5BB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44E17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34124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F22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DFF7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C8D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8DC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990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实现城镇新增就业人数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7E6F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≥3200人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E8AB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3351人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188AD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701D7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8A81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69E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B5C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705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49D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92645E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鼓励创业带动就业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AB1D8C">
            <w:pPr>
              <w:spacing w:beforeLines="0" w:afterLines="0" w:line="240" w:lineRule="exact"/>
              <w:jc w:val="left"/>
              <w:rPr>
                <w:rFonts w:hint="eastAsia" w:ascii="仿宋_GB2312" w:hAnsi="仿宋_GB2312" w:eastAsia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全县创业担保贷款发放188笔，金额5304.6万元，扶持创业217人，创业带动就业1508人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A7FC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4097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32B0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F5DE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9E4B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45E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8DF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023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774F6B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3B29C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598A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043C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F27A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9A12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A466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A61B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440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7BC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0C95147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4C7B45E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580721C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0F1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7E9433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B16686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促进经济发展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962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75C6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D1BB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E0E2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9F35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CEA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7CD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58D5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28C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5A34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提供公共就业服务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55D5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41B8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7BB7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291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265AF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4CC1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CB13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406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65C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705E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就业率与稳定就业率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B24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2B57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A593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32C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91D2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A12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8F6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24D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4A9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36C4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156C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7B8A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6F5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3F26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773F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FF6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B1E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52C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6A7F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A995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913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0B243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EA1D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38A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CE5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B55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失业保险动态监测、调查等专项经费　</w:t>
            </w:r>
          </w:p>
        </w:tc>
      </w:tr>
      <w:tr w14:paraId="051AB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45A4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C11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84A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2.03万元</w:t>
            </w:r>
          </w:p>
        </w:tc>
      </w:tr>
      <w:tr w14:paraId="5C2B9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C4ED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813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751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 w14:paraId="105C3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94E5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0778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BC7D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加大失业保险政策法规宣传力度，努力提升全社会对失业保险的认知度，整体推进失业保险工作的开展。</w:t>
            </w:r>
          </w:p>
        </w:tc>
      </w:tr>
      <w:tr w14:paraId="37E56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093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DC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7E5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 w14:paraId="52E73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145F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CAE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DC83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落实失业保险待遇政策，发放失业保险待遇。实施稳岗补贴政策，用“真金白银”为企业减负稳岗。</w:t>
            </w:r>
          </w:p>
        </w:tc>
      </w:tr>
      <w:tr w14:paraId="399CF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8A4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8A3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202A78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失业保险的社会认知度不高，部分单位和职工对失业保险没有足够的认识，缺乏参保主动性。</w:t>
            </w:r>
          </w:p>
        </w:tc>
      </w:tr>
      <w:tr w14:paraId="7A8DF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3B5F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1C7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C64B8F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加大稽核、扩面和失业保险政策法规宣传力度，努力提升全社会对失业保险的认知度。</w:t>
            </w:r>
          </w:p>
        </w:tc>
      </w:tr>
      <w:tr w14:paraId="07560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1B9A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9B3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D38F1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4BB21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A150FCE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50984808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 w14:paraId="31D6FBE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48A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 w14:paraId="671A2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D619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E6A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704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F2AA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公用经费　</w:t>
            </w:r>
          </w:p>
        </w:tc>
      </w:tr>
      <w:tr w14:paraId="3D285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A266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3F4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646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1.57万元</w:t>
            </w:r>
          </w:p>
        </w:tc>
      </w:tr>
      <w:tr w14:paraId="3F32A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D4F8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0A0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352F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 w14:paraId="5D9C0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44C4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B53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8C52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用于缴纳工伤保险和失业保险，提供相关的风险保障，整体推进工作顺利开展。</w:t>
            </w:r>
          </w:p>
        </w:tc>
      </w:tr>
      <w:tr w14:paraId="2BD7B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0F9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8F0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643A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 w14:paraId="14A15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EC7B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BEF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132C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落实保险待遇政策，积极缴纳相关保险，按时按质完成缴纳保险工作。</w:t>
            </w:r>
          </w:p>
        </w:tc>
      </w:tr>
      <w:tr w14:paraId="59662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0C7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D3A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86225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CD6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5B70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9D4C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A33AEE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B1F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2D02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A2E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89D92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19505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DFD2957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FE11BB0"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 w14:paraId="0D232F16"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53C1482"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2C02AA1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7D5C67B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957"/>
        <w:gridCol w:w="1200"/>
        <w:gridCol w:w="1785"/>
        <w:gridCol w:w="1230"/>
        <w:gridCol w:w="840"/>
        <w:gridCol w:w="811"/>
        <w:gridCol w:w="778"/>
        <w:gridCol w:w="1001"/>
      </w:tblGrid>
      <w:tr w14:paraId="6106D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D227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7D47D95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60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7A06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失业保险动态监测、调查等专项经费　</w:t>
            </w:r>
          </w:p>
        </w:tc>
      </w:tr>
      <w:tr w14:paraId="68BF1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atLeast"/>
          <w:jc w:val="center"/>
        </w:trPr>
        <w:tc>
          <w:tcPr>
            <w:tcW w:w="8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6B3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</w:t>
            </w:r>
          </w:p>
          <w:p w14:paraId="16EE19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5F5B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DCC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</w:t>
            </w:r>
          </w:p>
          <w:p w14:paraId="2CA867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901D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</w:p>
        </w:tc>
      </w:tr>
      <w:tr w14:paraId="366C8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BE2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</w:t>
            </w:r>
          </w:p>
          <w:p w14:paraId="374345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资金</w:t>
            </w:r>
          </w:p>
          <w:p w14:paraId="397F53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A95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3F3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F25CE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12D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86BBE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768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5415DF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13F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CAA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90F5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098BA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846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C3E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34FE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C546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AB37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9B6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E046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49.26%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AA53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583E1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B79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345A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355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95C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720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10B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37B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1D34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8A68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2D4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F31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ACD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758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879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18D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D9F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4815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6ECF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761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0A94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DFD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358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F90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414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47F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EDF0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7F6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BEA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BB4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01BA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FEDB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434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878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1"/>
                <w:szCs w:val="21"/>
                <w:lang w:val="en-US" w:eastAsia="zh-CN"/>
              </w:rPr>
              <w:t>广泛宣传报道扩大失业保险保障范围政策，积极引导广大企业和劳动者知晓政策，运用政策，享受政策红利。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EC9F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 w14:paraId="6C150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017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497A4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FF6B7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1A0FC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BE43E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F3B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4B4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A6D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FA0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3F69B6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769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D2958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E8B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9CB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51E1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112D0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632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480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</w:t>
            </w:r>
          </w:p>
          <w:p w14:paraId="5C15F7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 w14:paraId="33C941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049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41A192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FE600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工作开展，不超过预算总成本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A131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按文件要求拨付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AA13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EF14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71F12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5E9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A7D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exac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05F8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65C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752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09403B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C063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发挥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失业保险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带动就业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的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效应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48D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050B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4E567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D7EE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B864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4E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4BB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79A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92E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032822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2BBE2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ECE1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FB35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3B42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2E79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69DC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714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53DE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C1A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</w:t>
            </w:r>
          </w:p>
          <w:p w14:paraId="419F5E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 w14:paraId="6C5231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B9B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A1E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全年城镇职工失业保险各项待遇发放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ABEF1"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按文件要求及时拨付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EC246">
            <w:pPr>
              <w:spacing w:beforeLines="0" w:afterLines="0"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645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7C2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4589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95E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2C3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28D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C89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A888F"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加大失业保险政策法规宣传力度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E3D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推进失业保险工作开展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A338E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371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D29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4760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821A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6C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549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E42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E6F1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各项工作全面完成预期目标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F507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6B32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13AF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6CBB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E3E3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829A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C3B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0DB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AC8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70B3F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2024.1.1-204.12.31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EA74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F218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CA4B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1798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A5A9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03D2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F7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C05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</w:t>
            </w:r>
          </w:p>
          <w:p w14:paraId="2C3BCC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 w14:paraId="06723E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B46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0A6FB6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324B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促进经济发展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6D7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CFA0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589A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AE6D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42FE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9890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431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99E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232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464431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29AB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3D68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C19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818F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B06D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7166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166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BF2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BCB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7B1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77B169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9061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全面深化改革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8E2E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9DA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96B1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A444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FAB3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E427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6ED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206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739D7E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1FBFC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194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5225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社会公众或服务对象满意度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B867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8C8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185B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5B42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05DC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B7F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6B8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BBE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AA07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6903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BB0B04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A421D1F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 w14:paraId="202FEF47">
      <w:pPr>
        <w:spacing w:beforeLines="0" w:afterLines="0" w:line="320" w:lineRule="atLeast"/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957"/>
        <w:gridCol w:w="1200"/>
        <w:gridCol w:w="1785"/>
        <w:gridCol w:w="1230"/>
        <w:gridCol w:w="840"/>
        <w:gridCol w:w="811"/>
        <w:gridCol w:w="778"/>
        <w:gridCol w:w="1001"/>
      </w:tblGrid>
      <w:tr w14:paraId="6B35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AAF3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538FCCC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60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92EF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公用经费</w:t>
            </w:r>
          </w:p>
        </w:tc>
      </w:tr>
      <w:tr w14:paraId="4BF86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BA2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</w:t>
            </w:r>
          </w:p>
          <w:p w14:paraId="704044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E103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A8C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</w:t>
            </w:r>
          </w:p>
          <w:p w14:paraId="53573F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F018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</w:p>
        </w:tc>
      </w:tr>
      <w:tr w14:paraId="5CB76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28E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</w:t>
            </w:r>
          </w:p>
          <w:p w14:paraId="0035F7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资金</w:t>
            </w:r>
          </w:p>
          <w:p w14:paraId="7108C7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779F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57D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010C9A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D6A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4E1829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F28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05F20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F00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C21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997A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1C87F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92C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906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CEB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88BA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277B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1.52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179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1EFA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96.82%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6FDD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70BA8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847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29F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0BFB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511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8BD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78C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033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451E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B9E5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DD3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534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106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AA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85D9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66A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C97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E726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3A5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5AF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48F1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1C4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CA7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594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1C0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372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90A7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583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9AD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176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1D5B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90ED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5CD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74A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用于缴纳工伤保险和失业保险，提供相关的风险保障，整体推进工作顺利开展。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4AEE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 w14:paraId="487F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FC0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CFC58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FB41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81D2E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43045B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D83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867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A6D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1D9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31880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150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7E6AE36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5E5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9C09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442E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626B4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D54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9AE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</w:t>
            </w:r>
          </w:p>
          <w:p w14:paraId="54720E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 w14:paraId="705754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4D8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724C63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0D957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工作开展，不超过预算总成本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3F1A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按文件要求拨付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FF15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7F33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67E98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A256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7BDE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9" w:hRule="exac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2D2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08F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9E6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2074C1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E338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缴纳工伤保险和失业保险，提供相关的风险保障，整体推进工作顺利开展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4278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81B8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D39B7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EBA1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84A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25B2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0C7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D9C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C8B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16D327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0631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7DBE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1ED2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1381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D67C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4FCD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03A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CD3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9CF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</w:t>
            </w:r>
          </w:p>
          <w:p w14:paraId="4EE5EC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 w14:paraId="29CCE4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916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7F9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按时缴纳相关保险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6C256"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按要求及时拨付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C329C">
            <w:pPr>
              <w:spacing w:beforeLines="0" w:afterLines="0"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9CA8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EF96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72CE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9CB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B8D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296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3B7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7B36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各项工作全面完成预期目标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8308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299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D61E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672B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5751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3B0C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CA0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C77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B86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C1F96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2024.1.1-2024.12.31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B14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324B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2B68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959A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B757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C8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808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11D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</w:t>
            </w:r>
          </w:p>
          <w:p w14:paraId="344CC1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 w14:paraId="0DA398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89D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62FC96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2BFB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促进经济发展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9469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1DA9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BF0A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87B8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2BE6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F7B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C7C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563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32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49658E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1E73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979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29B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175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5505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BAEB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7CF2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CC6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A26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7CE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4F7009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D72D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全面深化改革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3D6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DFB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47E4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BCE7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7589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03FA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75E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2D7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47B0C4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151353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79A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60AD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社会公众或服务对象满意度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AD117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0EDD8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DD7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1579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876B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035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007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73E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721C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0096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A46BD1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28A79AE">
      <w:pPr>
        <w:spacing w:beforeLines="0" w:afterLines="0" w:line="600" w:lineRule="exact"/>
        <w:jc w:val="left"/>
        <w:rPr>
          <w:rFonts w:hint="eastAsia" w:ascii="黑体" w:hAnsi="黑体" w:cs="黑体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 w14:paraId="66C92857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ED57D8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9177994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735D12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1F99863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E0C1E4E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5F248F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DB9BFB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CD519C3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56D127C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6DCDE35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A53AF00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4F666EA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CE12450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双牌县就业服务中心单位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</w:t>
      </w:r>
    </w:p>
    <w:p w14:paraId="5DF1F01B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 w14:paraId="5A5C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A5C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00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93B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38D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73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0819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0D86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5461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BBD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C6EE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CD7C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5AAD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6D49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16F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C16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840D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8A2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CDF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CF5C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1CDC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B6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ED73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A4DE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7A54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FBB3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9645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7B92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48A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3DA9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B86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9D6A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A94F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A8B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65D6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CE0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519D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9450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A2CD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9036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3D4D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413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CC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482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B953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0FC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C62C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248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7B4D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F74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E0B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99A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EB0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6FB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4B3E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DB6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36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8713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EFEF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5263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2C1B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B253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78BB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9B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90CC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4A28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03C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953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D94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F0CF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5E6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0A89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C2C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E83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8EC2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46CD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3E9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CA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CBDA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6322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8AD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665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13A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A19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023C743B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15656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7E311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7E311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88EF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B88A8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9B88A8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FFD40"/>
    <w:multiLevelType w:val="singleLevel"/>
    <w:tmpl w:val="BD8FFD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8FBA73"/>
    <w:multiLevelType w:val="singleLevel"/>
    <w:tmpl w:val="C78FBA7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0E5D71"/>
    <w:rsid w:val="00AD10E6"/>
    <w:rsid w:val="02A46519"/>
    <w:rsid w:val="02A9554A"/>
    <w:rsid w:val="0365204E"/>
    <w:rsid w:val="092F6C41"/>
    <w:rsid w:val="0C664935"/>
    <w:rsid w:val="0CCE5073"/>
    <w:rsid w:val="0ED463D8"/>
    <w:rsid w:val="0EF56A7A"/>
    <w:rsid w:val="0F7F6343"/>
    <w:rsid w:val="101F3C57"/>
    <w:rsid w:val="105E064F"/>
    <w:rsid w:val="108A31F2"/>
    <w:rsid w:val="11360C84"/>
    <w:rsid w:val="14AC5D2B"/>
    <w:rsid w:val="154B3473"/>
    <w:rsid w:val="15B02F86"/>
    <w:rsid w:val="16177A0B"/>
    <w:rsid w:val="161A0B74"/>
    <w:rsid w:val="17451C21"/>
    <w:rsid w:val="18716A45"/>
    <w:rsid w:val="19DB061A"/>
    <w:rsid w:val="1AD2316D"/>
    <w:rsid w:val="1BBE2F75"/>
    <w:rsid w:val="1BCE59A7"/>
    <w:rsid w:val="1D5E5630"/>
    <w:rsid w:val="1F0B05FF"/>
    <w:rsid w:val="1F903C55"/>
    <w:rsid w:val="1F9C1D8C"/>
    <w:rsid w:val="20BA3D5C"/>
    <w:rsid w:val="20FE29CD"/>
    <w:rsid w:val="213827F6"/>
    <w:rsid w:val="239E7D93"/>
    <w:rsid w:val="24756501"/>
    <w:rsid w:val="24CA7C09"/>
    <w:rsid w:val="27231D6B"/>
    <w:rsid w:val="282633A8"/>
    <w:rsid w:val="294962D6"/>
    <w:rsid w:val="2A7F3244"/>
    <w:rsid w:val="2A8D1693"/>
    <w:rsid w:val="2AF82401"/>
    <w:rsid w:val="2C4C2A00"/>
    <w:rsid w:val="2D60735C"/>
    <w:rsid w:val="2E5858F1"/>
    <w:rsid w:val="2FBB395D"/>
    <w:rsid w:val="311C483E"/>
    <w:rsid w:val="31EF3498"/>
    <w:rsid w:val="33457B5A"/>
    <w:rsid w:val="33EA0D37"/>
    <w:rsid w:val="38171DC1"/>
    <w:rsid w:val="38EA5012"/>
    <w:rsid w:val="3A080B60"/>
    <w:rsid w:val="3A125E82"/>
    <w:rsid w:val="3C6329C5"/>
    <w:rsid w:val="3DFB432B"/>
    <w:rsid w:val="3F93536F"/>
    <w:rsid w:val="41A60F90"/>
    <w:rsid w:val="42360234"/>
    <w:rsid w:val="43047331"/>
    <w:rsid w:val="437042B4"/>
    <w:rsid w:val="43D25C86"/>
    <w:rsid w:val="442A5B77"/>
    <w:rsid w:val="47FF7E2A"/>
    <w:rsid w:val="4856518C"/>
    <w:rsid w:val="4907292A"/>
    <w:rsid w:val="4A7E5437"/>
    <w:rsid w:val="4B490F32"/>
    <w:rsid w:val="4B564457"/>
    <w:rsid w:val="4BEB02E1"/>
    <w:rsid w:val="4C183B1D"/>
    <w:rsid w:val="4C575977"/>
    <w:rsid w:val="4D38421E"/>
    <w:rsid w:val="4DF30F3A"/>
    <w:rsid w:val="4E8B7C40"/>
    <w:rsid w:val="4F1637A4"/>
    <w:rsid w:val="4F8E0177"/>
    <w:rsid w:val="4FB5702B"/>
    <w:rsid w:val="500F1BD2"/>
    <w:rsid w:val="51087240"/>
    <w:rsid w:val="51C40746"/>
    <w:rsid w:val="543E6CC0"/>
    <w:rsid w:val="55412274"/>
    <w:rsid w:val="555B64D8"/>
    <w:rsid w:val="55C03679"/>
    <w:rsid w:val="57475C4D"/>
    <w:rsid w:val="57C446E9"/>
    <w:rsid w:val="58030761"/>
    <w:rsid w:val="58820FB8"/>
    <w:rsid w:val="5ABA52A9"/>
    <w:rsid w:val="5B706967"/>
    <w:rsid w:val="5BD6244F"/>
    <w:rsid w:val="5C8E01AF"/>
    <w:rsid w:val="61926DDD"/>
    <w:rsid w:val="62BE6D8B"/>
    <w:rsid w:val="64E742EF"/>
    <w:rsid w:val="66F454B8"/>
    <w:rsid w:val="684B0AD7"/>
    <w:rsid w:val="69AD5E01"/>
    <w:rsid w:val="6E351362"/>
    <w:rsid w:val="7251239D"/>
    <w:rsid w:val="75073918"/>
    <w:rsid w:val="75826D11"/>
    <w:rsid w:val="763444AF"/>
    <w:rsid w:val="771A18F7"/>
    <w:rsid w:val="77335CC1"/>
    <w:rsid w:val="7C0E58C1"/>
    <w:rsid w:val="7CE54755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5433</Words>
  <Characters>6011</Characters>
  <Lines>0</Lines>
  <Paragraphs>0</Paragraphs>
  <TotalTime>35</TotalTime>
  <ScaleCrop>false</ScaleCrop>
  <LinksUpToDate>false</LinksUpToDate>
  <CharactersWithSpaces>6372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user</cp:lastModifiedBy>
  <dcterms:modified xsi:type="dcterms:W3CDTF">2025-09-11T01:50:46Z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850A81D430834519B65C1C9040D9A05F_13</vt:lpwstr>
  </property>
  <property fmtid="{D5CDD505-2E9C-101B-9397-08002B2CF9AE}" pid="4" name="KSOTemplateDocerSaveRecord">
    <vt:lpwstr>eyJoZGlkIjoiMjg5MzkxM2JhNzYxOGJlOGIyYzIxNzAwOTQ5OTVkMGIifQ==</vt:lpwstr>
  </property>
</Properties>
</file>