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334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9"/>
        </w:rPr>
        <w:t>附</w:t>
      </w:r>
      <w:r>
        <w:rPr>
          <w:rFonts w:ascii="SimSun" w:hAnsi="SimSun" w:eastAsia="SimSun" w:cs="SimSun"/>
          <w:sz w:val="31"/>
          <w:szCs w:val="31"/>
          <w:spacing w:val="-5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9"/>
        </w:rPr>
        <w:t>件</w:t>
      </w:r>
      <w:r>
        <w:rPr>
          <w:rFonts w:ascii="SimSun" w:hAnsi="SimSun" w:eastAsia="SimSun" w:cs="SimSun"/>
          <w:sz w:val="31"/>
          <w:szCs w:val="31"/>
          <w:spacing w:val="-33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9"/>
        </w:rPr>
        <w:t>1</w:t>
      </w:r>
    </w:p>
    <w:p>
      <w:pPr>
        <w:pStyle w:val="BodyText"/>
        <w:spacing w:line="259" w:lineRule="auto"/>
        <w:rPr/>
      </w:pPr>
      <w:r/>
    </w:p>
    <w:p>
      <w:pPr>
        <w:ind w:left="52"/>
        <w:spacing w:before="165" w:line="219" w:lineRule="auto"/>
        <w:rPr>
          <w:rFonts w:ascii="SimSun" w:hAnsi="SimSun" w:eastAsia="SimSun" w:cs="SimSun"/>
          <w:sz w:val="51"/>
          <w:szCs w:val="51"/>
        </w:rPr>
      </w:pPr>
      <w:r>
        <w:rPr>
          <w:rFonts w:ascii="SimSun" w:hAnsi="SimSun" w:eastAsia="SimSun" w:cs="SimSun"/>
          <w:sz w:val="51"/>
          <w:szCs w:val="51"/>
          <w:b/>
          <w:bCs/>
          <w:spacing w:val="16"/>
        </w:rPr>
        <w:t>2024年度双牌产业开发区管理委员会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782"/>
        <w:spacing w:before="166" w:line="219" w:lineRule="auto"/>
        <w:rPr>
          <w:rFonts w:ascii="SimSun" w:hAnsi="SimSun" w:eastAsia="SimSun" w:cs="SimSun"/>
          <w:sz w:val="51"/>
          <w:szCs w:val="51"/>
        </w:rPr>
      </w:pPr>
      <w:r>
        <w:rPr>
          <w:rFonts w:ascii="SimSun" w:hAnsi="SimSun" w:eastAsia="SimSun" w:cs="SimSun"/>
          <w:sz w:val="51"/>
          <w:szCs w:val="51"/>
          <w:b/>
          <w:bCs/>
          <w:spacing w:val="59"/>
        </w:rPr>
        <w:t>部门(单位)整体支出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842"/>
        <w:spacing w:before="166" w:line="218" w:lineRule="auto"/>
        <w:rPr>
          <w:rFonts w:ascii="SimSun" w:hAnsi="SimSun" w:eastAsia="SimSun" w:cs="SimSun"/>
          <w:sz w:val="51"/>
          <w:szCs w:val="51"/>
        </w:rPr>
      </w:pPr>
      <w:r>
        <w:rPr>
          <w:rFonts w:ascii="SimSun" w:hAnsi="SimSun" w:eastAsia="SimSun" w:cs="SimSun"/>
          <w:sz w:val="51"/>
          <w:szCs w:val="51"/>
          <w:b/>
          <w:bCs/>
          <w:spacing w:val="9"/>
        </w:rPr>
        <w:t>绩效自评报告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25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2708684</wp:posOffset>
            </wp:positionH>
            <wp:positionV relativeFrom="paragraph">
              <wp:posOffset>-429538</wp:posOffset>
            </wp:positionV>
            <wp:extent cx="1581121" cy="155567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21" cy="15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32"/>
        </w:rPr>
        <w:t>单位名称(盖章):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2"/>
        </w:rPr>
        <w:t>双牌产业开发区管理委员会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535"/>
        <w:spacing w:before="10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3"/>
        </w:rPr>
        <w:t>2</w:t>
      </w:r>
      <w:r>
        <w:rPr>
          <w:rFonts w:ascii="KaiTi" w:hAnsi="KaiTi" w:eastAsia="KaiTi" w:cs="KaiTi"/>
          <w:sz w:val="31"/>
          <w:szCs w:val="31"/>
          <w:spacing w:val="-5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0</w:t>
      </w:r>
      <w:r>
        <w:rPr>
          <w:rFonts w:ascii="KaiTi" w:hAnsi="KaiTi" w:eastAsia="KaiTi" w:cs="KaiTi"/>
          <w:sz w:val="31"/>
          <w:szCs w:val="31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2</w:t>
      </w:r>
      <w:r>
        <w:rPr>
          <w:rFonts w:ascii="KaiTi" w:hAnsi="KaiTi" w:eastAsia="KaiTi" w:cs="KaiTi"/>
          <w:sz w:val="31"/>
          <w:szCs w:val="31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5</w:t>
      </w:r>
      <w:r>
        <w:rPr>
          <w:rFonts w:ascii="KaiTi" w:hAnsi="KaiTi" w:eastAsia="KaiTi" w:cs="KaiTi"/>
          <w:sz w:val="31"/>
          <w:szCs w:val="31"/>
          <w:spacing w:val="-6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年</w:t>
      </w:r>
      <w:r>
        <w:rPr>
          <w:rFonts w:ascii="KaiTi" w:hAnsi="KaiTi" w:eastAsia="KaiTi" w:cs="KaiTi"/>
          <w:sz w:val="31"/>
          <w:szCs w:val="31"/>
          <w:spacing w:val="-6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6</w:t>
      </w:r>
      <w:r>
        <w:rPr>
          <w:rFonts w:ascii="KaiTi" w:hAnsi="KaiTi" w:eastAsia="KaiTi" w:cs="KaiTi"/>
          <w:sz w:val="31"/>
          <w:szCs w:val="31"/>
          <w:spacing w:val="-4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月</w:t>
      </w:r>
      <w:r>
        <w:rPr>
          <w:rFonts w:ascii="KaiTi" w:hAnsi="KaiTi" w:eastAsia="KaiTi" w:cs="KaiTi"/>
          <w:sz w:val="31"/>
          <w:szCs w:val="31"/>
          <w:spacing w:val="-4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1</w:t>
      </w:r>
      <w:r>
        <w:rPr>
          <w:rFonts w:ascii="KaiTi" w:hAnsi="KaiTi" w:eastAsia="KaiTi" w:cs="KaiTi"/>
          <w:sz w:val="31"/>
          <w:szCs w:val="31"/>
          <w:spacing w:val="-4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1</w:t>
      </w:r>
      <w:r>
        <w:rPr>
          <w:rFonts w:ascii="KaiTi" w:hAnsi="KaiTi" w:eastAsia="KaiTi" w:cs="KaiTi"/>
          <w:sz w:val="31"/>
          <w:szCs w:val="31"/>
          <w:spacing w:val="-1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3"/>
        </w:rPr>
        <w:t>日</w:t>
      </w:r>
    </w:p>
    <w:p>
      <w:pPr>
        <w:pStyle w:val="BodyText"/>
        <w:spacing w:line="325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3665"/>
        <w:spacing w:before="10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(此页为封面)</w:t>
      </w:r>
    </w:p>
    <w:p>
      <w:pPr>
        <w:spacing w:line="224" w:lineRule="auto"/>
        <w:sectPr>
          <w:footerReference w:type="default" r:id="rId1"/>
          <w:pgSz w:w="11900" w:h="16840"/>
          <w:pgMar w:top="1431" w:right="1785" w:bottom="1366" w:left="1314" w:header="0" w:footer="96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68" w:lineRule="auto"/>
        <w:rPr/>
      </w:pPr>
      <w:r/>
    </w:p>
    <w:p>
      <w:pPr>
        <w:ind w:left="684"/>
        <w:spacing w:before="104" w:line="219" w:lineRule="auto"/>
        <w:outlineLvl w:val="1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32"/>
        </w:rPr>
        <w:t>一</w:t>
      </w:r>
      <w:r>
        <w:rPr>
          <w:rFonts w:ascii="SimSun" w:hAnsi="SimSun" w:eastAsia="SimSun" w:cs="SimSun"/>
          <w:sz w:val="32"/>
          <w:szCs w:val="32"/>
          <w:spacing w:val="-81"/>
        </w:rPr>
        <w:t xml:space="preserve"> </w:t>
      </w:r>
      <w:r>
        <w:rPr>
          <w:rFonts w:ascii="SimSun" w:hAnsi="SimSun" w:eastAsia="SimSun" w:cs="SimSun"/>
          <w:sz w:val="32"/>
          <w:szCs w:val="32"/>
          <w:b/>
          <w:bCs/>
          <w:spacing w:val="32"/>
        </w:rPr>
        <w:t>、部门(单位)基本情况</w:t>
      </w:r>
    </w:p>
    <w:p>
      <w:pPr>
        <w:ind w:left="680"/>
        <w:spacing w:before="21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3"/>
        </w:rPr>
        <w:t>(二)部门(单位)职能职责、机构编制、人员构成等。</w:t>
      </w:r>
    </w:p>
    <w:p>
      <w:pPr>
        <w:ind w:right="76" w:firstLine="680"/>
        <w:spacing w:before="145" w:line="29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1、</w:t>
      </w:r>
      <w:r>
        <w:rPr>
          <w:rFonts w:ascii="SimSun" w:hAnsi="SimSun" w:eastAsia="SimSun" w:cs="SimSun"/>
          <w:sz w:val="32"/>
          <w:szCs w:val="32"/>
          <w:spacing w:val="-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负责贯彻执行党和国家关于产业开发区建设</w:t>
      </w:r>
      <w:r>
        <w:rPr>
          <w:rFonts w:ascii="FangSong" w:hAnsi="FangSong" w:eastAsia="FangSong" w:cs="FangSong"/>
          <w:sz w:val="32"/>
          <w:szCs w:val="32"/>
          <w:spacing w:val="11"/>
        </w:rPr>
        <w:t>的方针政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策、法律法规和决策部署。</w:t>
      </w:r>
    </w:p>
    <w:p>
      <w:pPr>
        <w:ind w:right="70" w:firstLine="680"/>
        <w:spacing w:before="164" w:line="28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2、</w:t>
      </w:r>
      <w:r>
        <w:rPr>
          <w:rFonts w:ascii="SimSun" w:hAnsi="SimSun" w:eastAsia="SimSun" w:cs="SimSun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负责研究拟订和组织实施双牌产业开发区重大发展战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3"/>
        </w:rPr>
        <w:t>略、发展规划和工作计划。</w:t>
      </w:r>
    </w:p>
    <w:p>
      <w:pPr>
        <w:ind w:right="76" w:firstLine="680"/>
        <w:spacing w:before="219" w:line="30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5"/>
        </w:rPr>
        <w:t>3、</w:t>
      </w:r>
      <w:r>
        <w:rPr>
          <w:rFonts w:ascii="FangSong" w:hAnsi="FangSong" w:eastAsia="FangSong" w:cs="FangSong"/>
          <w:sz w:val="32"/>
          <w:szCs w:val="32"/>
          <w:spacing w:val="15"/>
        </w:rPr>
        <w:t>按照双牌县国土空间总体规划和产业发展规划</w:t>
      </w:r>
      <w:r>
        <w:rPr>
          <w:rFonts w:ascii="FangSong" w:hAnsi="FangSong" w:eastAsia="FangSong" w:cs="FangSong"/>
          <w:sz w:val="32"/>
          <w:szCs w:val="32"/>
          <w:spacing w:val="14"/>
        </w:rPr>
        <w:t>要求及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相关权限，负责统筹建设发展空间布局。负责统筹双牌产业开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发区发展规划、产业布局、产业政策、项目准入标准等事项并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6"/>
        </w:rPr>
        <w:t>组织实施。</w:t>
      </w:r>
    </w:p>
    <w:p>
      <w:pPr>
        <w:ind w:firstLine="680"/>
        <w:spacing w:before="220" w:line="30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4、</w:t>
      </w:r>
      <w:r>
        <w:rPr>
          <w:rFonts w:ascii="SimSun" w:hAnsi="SimSun" w:eastAsia="SimSun" w:cs="SimSun"/>
          <w:sz w:val="32"/>
          <w:szCs w:val="32"/>
          <w:spacing w:val="-8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负责双牌产业开发区开放型经济工作，组织对外经济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技术合作与交流。负责双牌产业开发区基础设施、公用事业、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重大项目等建设管理相关工作。</w:t>
      </w:r>
    </w:p>
    <w:p>
      <w:pPr>
        <w:ind w:right="77" w:firstLine="680"/>
        <w:spacing w:before="157" w:line="315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1631977</wp:posOffset>
            </wp:positionH>
            <wp:positionV relativeFrom="paragraph">
              <wp:posOffset>590191</wp:posOffset>
            </wp:positionV>
            <wp:extent cx="1581122" cy="146050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22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2"/>
          <w:szCs w:val="32"/>
          <w:spacing w:val="12"/>
        </w:rPr>
        <w:t>5、</w:t>
      </w:r>
      <w:r>
        <w:rPr>
          <w:rFonts w:ascii="SimSun" w:hAnsi="SimSun" w:eastAsia="SimSun" w:cs="SimSun"/>
          <w:sz w:val="32"/>
          <w:szCs w:val="32"/>
          <w:spacing w:val="-8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负责双牌产业开发区优化营商环境工作，根据权限依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法承担有关行政审批工作，履行行政审批服务职责</w:t>
      </w:r>
      <w:r>
        <w:rPr>
          <w:rFonts w:ascii="FangSong" w:hAnsi="FangSong" w:eastAsia="FangSong" w:cs="FangSong"/>
          <w:sz w:val="32"/>
          <w:szCs w:val="32"/>
          <w:spacing w:val="7"/>
        </w:rPr>
        <w:t>。负责构建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双牌产业开发区创新创业服务体系，协助企业做好人才引进和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服务工作。</w:t>
      </w:r>
    </w:p>
    <w:p>
      <w:pPr>
        <w:ind w:left="80" w:right="43" w:firstLine="599"/>
        <w:spacing w:before="191" w:line="31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3"/>
        </w:rPr>
        <w:t>6、</w:t>
      </w:r>
      <w:r>
        <w:rPr>
          <w:rFonts w:ascii="FangSong" w:hAnsi="FangSong" w:eastAsia="FangSong" w:cs="FangSong"/>
          <w:sz w:val="32"/>
          <w:szCs w:val="32"/>
          <w:spacing w:val="13"/>
        </w:rPr>
        <w:t>负责双牌产业开发区的科技创新和高新技术产业管理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和服务，开展有关科技创新和高新技术产业政策研究，构建技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术创新服务体系。指导区内企业建立现代化企业制度，推进高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新技术产业化、国际化。</w:t>
      </w:r>
    </w:p>
    <w:p>
      <w:pPr>
        <w:ind w:left="80" w:right="48" w:firstLine="689"/>
        <w:spacing w:before="163" w:line="29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7、</w:t>
      </w:r>
      <w:r>
        <w:rPr>
          <w:rFonts w:ascii="FangSong" w:hAnsi="FangSong" w:eastAsia="FangSong" w:cs="FangSong"/>
          <w:sz w:val="32"/>
          <w:szCs w:val="32"/>
          <w:spacing w:val="12"/>
        </w:rPr>
        <w:t>负责双牌产业开发区党的建设和“两新”组织党建工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作。</w:t>
      </w:r>
    </w:p>
    <w:p>
      <w:pPr>
        <w:spacing w:line="294" w:lineRule="auto"/>
        <w:sectPr>
          <w:footerReference w:type="default" r:id="rId3"/>
          <w:pgSz w:w="11900" w:h="16840"/>
          <w:pgMar w:top="1431" w:right="1640" w:bottom="929" w:left="1289" w:header="0" w:footer="64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right="140" w:firstLine="660"/>
        <w:spacing w:before="186" w:line="30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0"/>
        </w:rPr>
        <w:t>8、</w:t>
      </w:r>
      <w:r>
        <w:rPr>
          <w:rFonts w:ascii="FangSong" w:hAnsi="FangSong" w:eastAsia="FangSong" w:cs="FangSong"/>
          <w:sz w:val="32"/>
          <w:szCs w:val="32"/>
          <w:spacing w:val="10"/>
        </w:rPr>
        <w:t>根据有关要求和职责分工，承担双牌产业开发区综合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管理、统计、内部审计、信息、安全生产监督</w:t>
      </w:r>
      <w:r>
        <w:rPr>
          <w:rFonts w:ascii="FangSong" w:hAnsi="FangSong" w:eastAsia="FangSong" w:cs="FangSong"/>
          <w:sz w:val="32"/>
          <w:szCs w:val="32"/>
          <w:spacing w:val="4"/>
        </w:rPr>
        <w:t>管理、生态环境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保护、财政收支管理及国有资产管理等工作。</w:t>
      </w:r>
    </w:p>
    <w:p>
      <w:pPr>
        <w:ind w:left="680"/>
        <w:spacing w:before="22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9、</w:t>
      </w:r>
      <w:r>
        <w:rPr>
          <w:rFonts w:ascii="FangSong" w:hAnsi="FangSong" w:eastAsia="FangSong" w:cs="FangSong"/>
          <w:sz w:val="32"/>
          <w:szCs w:val="32"/>
          <w:spacing w:val="7"/>
        </w:rPr>
        <w:t>承办县委、县政府交办的其他事项。</w:t>
      </w:r>
    </w:p>
    <w:p>
      <w:pPr>
        <w:ind w:left="9" w:right="137" w:firstLine="700"/>
        <w:spacing w:before="195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双牌产业开发区管理委员会属财政全额拨款的正</w:t>
      </w:r>
      <w:r>
        <w:rPr>
          <w:rFonts w:ascii="FangSong" w:hAnsi="FangSong" w:eastAsia="FangSong" w:cs="FangSong"/>
          <w:sz w:val="32"/>
          <w:szCs w:val="32"/>
          <w:spacing w:val="15"/>
        </w:rPr>
        <w:t>科级单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位，设办公室、党群工作室、招商合作产业发展室、开发建设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和应急管理生态环境室、园区运营和投融资服务室、企业服务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中心等6个职能股室。</w:t>
      </w:r>
    </w:p>
    <w:p>
      <w:pPr>
        <w:ind w:left="19" w:firstLine="690"/>
        <w:spacing w:before="1" w:line="38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6"/>
        </w:rPr>
        <w:t>单位编制40个，本年度调出4人、辞职3人、调入1人，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7"/>
        </w:rPr>
        <w:t>现有编制29人，在岗在编人数29人，退休5人。</w:t>
      </w:r>
    </w:p>
    <w:p>
      <w:pPr>
        <w:ind w:left="19" w:right="139" w:firstLine="500"/>
        <w:spacing w:before="7" w:line="34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2"/>
        </w:rPr>
        <w:t>(二)部门(单位)整体支出规模，包括但不限于部</w:t>
      </w:r>
      <w:r>
        <w:rPr>
          <w:rFonts w:ascii="FangSong" w:hAnsi="FangSong" w:eastAsia="FangSong" w:cs="FangSong"/>
          <w:sz w:val="32"/>
          <w:szCs w:val="32"/>
          <w:spacing w:val="21"/>
        </w:rPr>
        <w:t>门整体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支出情况、部门预算收支决算情况及“三公经费”支出使用和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管理情况。</w:t>
      </w:r>
    </w:p>
    <w:p>
      <w:pPr>
        <w:ind w:left="744"/>
        <w:spacing w:line="219" w:lineRule="auto"/>
        <w:outlineLvl w:val="1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3"/>
        </w:rPr>
        <w:t>二、一般公共预算支出情况</w:t>
      </w:r>
    </w:p>
    <w:p>
      <w:pPr>
        <w:ind w:left="899"/>
        <w:spacing w:before="20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4"/>
        </w:rPr>
        <w:t>(一)基本支出情况</w:t>
      </w:r>
    </w:p>
    <w:p>
      <w:pPr>
        <w:ind w:left="130" w:right="128" w:firstLine="659"/>
        <w:spacing w:before="253" w:line="345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双牌产业开发区区管理委员会年本部门基本支出414.16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万元，主要是为保障部门正常运转、完成日常工作任务而发生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的各项支出，包括用于基本工资、津贴补贴等人员经费以及办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公费、印刷费、水电费、办公设备购置等公用经费。</w:t>
      </w:r>
    </w:p>
    <w:p>
      <w:pPr>
        <w:ind w:left="970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(二)项目支出情况</w:t>
      </w:r>
    </w:p>
    <w:p>
      <w:pPr>
        <w:ind w:left="180" w:right="162" w:firstLine="669"/>
        <w:spacing w:before="222" w:line="34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双牌产业开发区管理委员会年本部门项目支出23143.42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万元，主要是部门为完成特定行政工作任务或产业发展目标而</w:t>
      </w:r>
    </w:p>
    <w:p>
      <w:pPr>
        <w:spacing w:line="345" w:lineRule="auto"/>
        <w:sectPr>
          <w:footerReference w:type="default" r:id="rId5"/>
          <w:pgSz w:w="11900" w:h="16840"/>
          <w:pgMar w:top="1431" w:right="1679" w:bottom="1359" w:left="1309" w:header="0" w:footer="98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ind w:left="24" w:right="342"/>
        <w:spacing w:before="279" w:line="35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发生的支出，包括有关事业发展专项、专项业务费、基本建设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支出等。</w:t>
      </w:r>
    </w:p>
    <w:p>
      <w:pPr>
        <w:ind w:left="699"/>
        <w:spacing w:before="1" w:line="218" w:lineRule="auto"/>
        <w:outlineLvl w:val="1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5"/>
        </w:rPr>
        <w:t>三、政府性基金预算支出情况。</w:t>
      </w:r>
    </w:p>
    <w:p>
      <w:pPr>
        <w:ind w:left="24" w:right="272" w:firstLine="669"/>
        <w:spacing w:before="149" w:line="306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政府性基金财政拨款收入完成12934.89万元，比上年减少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7"/>
        </w:rPr>
        <w:t>420.53万元，占比3.25%;变化</w:t>
      </w:r>
      <w:r>
        <w:rPr>
          <w:rFonts w:ascii="FangSong" w:hAnsi="FangSong" w:eastAsia="FangSong" w:cs="FangSong"/>
          <w:sz w:val="32"/>
          <w:szCs w:val="32"/>
          <w:spacing w:val="16"/>
        </w:rPr>
        <w:t>的主要原因是：基础设施建设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支出减少，政府性基金财政拨款收入减少。</w:t>
      </w:r>
    </w:p>
    <w:p>
      <w:pPr>
        <w:ind w:left="694"/>
        <w:spacing w:before="1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四</w:t>
      </w:r>
      <w:r>
        <w:rPr>
          <w:rFonts w:ascii="SimSun" w:hAnsi="SimSun" w:eastAsia="SimSun" w:cs="SimSun"/>
          <w:sz w:val="32"/>
          <w:szCs w:val="32"/>
          <w:spacing w:val="-7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、国有资本经营预算支出情况。</w:t>
      </w:r>
    </w:p>
    <w:p>
      <w:pPr>
        <w:ind w:left="694"/>
        <w:spacing w:before="19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我单位无国有资本经营预算支出。</w:t>
      </w:r>
    </w:p>
    <w:p>
      <w:pPr>
        <w:ind w:left="694"/>
        <w:spacing w:before="19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五</w:t>
      </w:r>
      <w:r>
        <w:rPr>
          <w:rFonts w:ascii="SimSun" w:hAnsi="SimSun" w:eastAsia="SimSun" w:cs="SimSun"/>
          <w:sz w:val="32"/>
          <w:szCs w:val="32"/>
          <w:spacing w:val="-7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4"/>
        </w:rPr>
        <w:t>、社会保险基金预算支出情况。</w:t>
      </w:r>
    </w:p>
    <w:p>
      <w:pPr>
        <w:ind w:left="694"/>
        <w:spacing w:before="19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我单位无社会保险基金预算支出。</w:t>
      </w:r>
    </w:p>
    <w:p>
      <w:pPr>
        <w:ind w:left="694"/>
        <w:spacing w:before="192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六</w:t>
      </w:r>
      <w:r>
        <w:rPr>
          <w:rFonts w:ascii="SimSun" w:hAnsi="SimSun" w:eastAsia="SimSun" w:cs="SimSun"/>
          <w:sz w:val="32"/>
          <w:szCs w:val="32"/>
          <w:spacing w:val="-50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6"/>
        </w:rPr>
        <w:t>、部门整体支出绩效情况</w:t>
      </w:r>
    </w:p>
    <w:p>
      <w:pPr>
        <w:ind w:left="694"/>
        <w:spacing w:before="166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4"/>
        </w:rPr>
        <w:t>本年度编制数40人，实有人数29人，控制率72.5%。</w:t>
      </w:r>
    </w:p>
    <w:p>
      <w:pPr>
        <w:ind w:left="24" w:firstLine="669"/>
        <w:spacing w:before="135" w:line="281" w:lineRule="auto"/>
        <w:rPr>
          <w:rFonts w:ascii="SimSun" w:hAnsi="SimSun" w:eastAsia="SimSun" w:cs="SimSun"/>
          <w:sz w:val="33"/>
          <w:szCs w:val="33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基本支出决算数为414.16元，预算数为461.36万元</w:t>
      </w:r>
      <w:r>
        <w:rPr>
          <w:rFonts w:ascii="FangSong" w:hAnsi="FangSong" w:eastAsia="FangSong" w:cs="FangSong"/>
          <w:sz w:val="32"/>
          <w:szCs w:val="32"/>
          <w:spacing w:val="8"/>
        </w:rPr>
        <w:t>；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项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9"/>
        </w:rPr>
        <w:t>目支出决算数为23143.41万元，预算数为14075.3万元。项目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SimSun" w:hAnsi="SimSun" w:eastAsia="SimSun" w:cs="SimSun"/>
          <w:sz w:val="33"/>
          <w:szCs w:val="33"/>
          <w:spacing w:val="-4"/>
        </w:rPr>
        <w:t>支出增加的原因：本年度增加了对企业的费用补贴和</w:t>
      </w:r>
      <w:r>
        <w:rPr>
          <w:rFonts w:ascii="SimSun" w:hAnsi="SimSun" w:eastAsia="SimSun" w:cs="SimSun"/>
          <w:sz w:val="33"/>
          <w:szCs w:val="33"/>
          <w:spacing w:val="-5"/>
        </w:rPr>
        <w:t>债券资金。</w:t>
      </w:r>
    </w:p>
    <w:tbl>
      <w:tblPr>
        <w:tblStyle w:val="TableNormal"/>
        <w:tblW w:w="88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82"/>
        <w:gridCol w:w="459"/>
        <w:gridCol w:w="1808"/>
        <w:gridCol w:w="1778"/>
        <w:gridCol w:w="1823"/>
      </w:tblGrid>
      <w:tr>
        <w:trPr>
          <w:trHeight w:val="1292" w:hRule="atLeast"/>
        </w:trPr>
        <w:tc>
          <w:tcPr>
            <w:shd w:val="clear" w:fill="8B9894"/>
            <w:tcW w:w="2982" w:type="dxa"/>
            <w:vAlign w:val="top"/>
          </w:tcPr>
          <w:p>
            <w:pPr>
              <w:pStyle w:val="TableText"/>
              <w:ind w:left="154"/>
              <w:spacing w:before="204" w:line="219" w:lineRule="auto"/>
              <w:rPr/>
            </w:pPr>
            <w:r>
              <w:rPr>
                <w:spacing w:val="1"/>
              </w:rPr>
              <w:t>项目(按支出性质和经济分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4"/>
              <w:spacing w:before="75" w:line="219" w:lineRule="auto"/>
              <w:rPr/>
            </w:pPr>
            <w:r>
              <w:rPr>
                <w:spacing w:val="-5"/>
              </w:rPr>
              <w:t>类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shd w:val="clear" w:fill="91A19B"/>
            <w:tcW w:w="459" w:type="dxa"/>
            <w:vAlign w:val="top"/>
            <w:textDirection w:val="tbRlV"/>
          </w:tcPr>
          <w:p>
            <w:pPr>
              <w:pStyle w:val="TableText"/>
              <w:ind w:left="215"/>
              <w:spacing w:before="128" w:line="205" w:lineRule="auto"/>
              <w:rPr/>
            </w:pPr>
            <w:r>
              <w:rPr>
                <w:spacing w:val="-1"/>
              </w:rPr>
              <w:t>行</w:t>
            </w:r>
            <w:r>
              <w:rPr>
                <w:spacing w:val="15"/>
              </w:rPr>
              <w:t xml:space="preserve">   </w:t>
            </w:r>
            <w:r>
              <w:rPr>
                <w:spacing w:val="-1"/>
              </w:rPr>
              <w:t>次</w:t>
            </w:r>
          </w:p>
        </w:tc>
        <w:tc>
          <w:tcPr>
            <w:shd w:val="clear" w:fill="96A5A0"/>
            <w:tcW w:w="1808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74" w:line="219" w:lineRule="auto"/>
              <w:rPr/>
            </w:pPr>
            <w:r>
              <w:rPr>
                <w:spacing w:val="-2"/>
              </w:rPr>
              <w:t>年初预算数</w:t>
            </w:r>
          </w:p>
        </w:tc>
        <w:tc>
          <w:tcPr>
            <w:shd w:val="clear" w:fill="95A097"/>
            <w:tcW w:w="1778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4" w:line="219" w:lineRule="auto"/>
              <w:rPr/>
            </w:pPr>
            <w:r>
              <w:rPr>
                <w:spacing w:val="-2"/>
              </w:rPr>
              <w:t>全年预算数</w:t>
            </w:r>
          </w:p>
        </w:tc>
        <w:tc>
          <w:tcPr>
            <w:shd w:val="clear" w:fill="8E978E"/>
            <w:tcW w:w="1823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7"/>
              <w:spacing w:before="74" w:line="219" w:lineRule="auto"/>
              <w:rPr/>
            </w:pPr>
            <w:r>
              <w:rPr>
                <w:spacing w:val="3"/>
              </w:rPr>
              <w:t>决算数</w:t>
            </w:r>
          </w:p>
        </w:tc>
      </w:tr>
      <w:tr>
        <w:trPr>
          <w:trHeight w:val="669" w:hRule="atLeast"/>
        </w:trPr>
        <w:tc>
          <w:tcPr>
            <w:shd w:val="clear" w:fill="88948F"/>
            <w:tcW w:w="2982" w:type="dxa"/>
            <w:vAlign w:val="top"/>
          </w:tcPr>
          <w:p>
            <w:pPr>
              <w:pStyle w:val="TableText"/>
              <w:ind w:left="1254"/>
              <w:spacing w:before="222" w:line="219" w:lineRule="auto"/>
              <w:rPr/>
            </w:pPr>
            <w:r>
              <w:rPr>
                <w:spacing w:val="-3"/>
              </w:rPr>
              <w:t>栏次</w:t>
            </w:r>
          </w:p>
        </w:tc>
        <w:tc>
          <w:tcPr>
            <w:shd w:val="clear" w:fill="8E9C98"/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8A9893"/>
            <w:tcW w:w="1808" w:type="dxa"/>
            <w:vAlign w:val="top"/>
          </w:tcPr>
          <w:p>
            <w:pPr>
              <w:pStyle w:val="TableText"/>
              <w:ind w:left="803"/>
              <w:spacing w:before="244"/>
              <w:rPr/>
            </w:pPr>
            <w:r>
              <w:rPr/>
              <w:t>7</w:t>
            </w:r>
          </w:p>
        </w:tc>
        <w:tc>
          <w:tcPr>
            <w:shd w:val="clear" w:fill="909D92"/>
            <w:tcW w:w="1778" w:type="dxa"/>
            <w:vAlign w:val="top"/>
          </w:tcPr>
          <w:p>
            <w:pPr>
              <w:pStyle w:val="TableText"/>
              <w:ind w:left="825"/>
              <w:spacing w:before="244"/>
              <w:rPr/>
            </w:pPr>
            <w:r>
              <w:rPr/>
              <w:t>8</w:t>
            </w:r>
          </w:p>
        </w:tc>
        <w:tc>
          <w:tcPr>
            <w:shd w:val="clear" w:fill="8E988E"/>
            <w:tcW w:w="1823" w:type="dxa"/>
            <w:vAlign w:val="top"/>
          </w:tcPr>
          <w:p>
            <w:pPr>
              <w:pStyle w:val="TableText"/>
              <w:ind w:left="847"/>
              <w:spacing w:before="244"/>
              <w:rPr/>
            </w:pPr>
            <w:r>
              <w:rPr/>
              <w:t>9</w:t>
            </w:r>
          </w:p>
        </w:tc>
      </w:tr>
      <w:tr>
        <w:trPr>
          <w:trHeight w:val="659" w:hRule="atLeast"/>
        </w:trPr>
        <w:tc>
          <w:tcPr>
            <w:shd w:val="clear" w:fill="858F8B"/>
            <w:tcW w:w="2982" w:type="dxa"/>
            <w:vAlign w:val="top"/>
          </w:tcPr>
          <w:p>
            <w:pPr>
              <w:pStyle w:val="TableText"/>
              <w:ind w:left="114"/>
              <w:spacing w:before="222" w:line="219" w:lineRule="auto"/>
              <w:rPr/>
            </w:pPr>
            <w:r>
              <w:rPr/>
              <w:t>一、基本支出</w:t>
            </w:r>
          </w:p>
        </w:tc>
        <w:tc>
          <w:tcPr>
            <w:shd w:val="clear" w:fill="83908A"/>
            <w:tcW w:w="459" w:type="dxa"/>
            <w:vAlign w:val="top"/>
          </w:tcPr>
          <w:p>
            <w:pPr>
              <w:pStyle w:val="TableText"/>
              <w:ind w:left="102"/>
              <w:spacing w:before="245"/>
              <w:rPr/>
            </w:pPr>
            <w:r>
              <w:rPr>
                <w:spacing w:val="-4"/>
              </w:rPr>
              <w:t>58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ind w:left="344"/>
              <w:spacing w:before="220" w:line="216" w:lineRule="auto"/>
              <w:rPr/>
            </w:pPr>
            <w:r>
              <w:rPr>
                <w:spacing w:val="-1"/>
              </w:rPr>
              <w:t>4,613,600.00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316"/>
              <w:spacing w:before="220" w:line="216" w:lineRule="auto"/>
              <w:rPr/>
            </w:pPr>
            <w:r>
              <w:rPr>
                <w:spacing w:val="-1"/>
              </w:rPr>
              <w:t>4,141,649.94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217"/>
              <w:spacing w:before="220" w:line="216" w:lineRule="auto"/>
              <w:rPr/>
            </w:pPr>
            <w:r>
              <w:rPr>
                <w:spacing w:val="-1"/>
              </w:rPr>
              <w:t>4,141,649.94</w:t>
            </w:r>
          </w:p>
        </w:tc>
      </w:tr>
      <w:tr>
        <w:trPr>
          <w:trHeight w:val="649" w:hRule="atLeast"/>
        </w:trPr>
        <w:tc>
          <w:tcPr>
            <w:shd w:val="clear" w:fill="88948E"/>
            <w:tcW w:w="2982" w:type="dxa"/>
            <w:vAlign w:val="top"/>
          </w:tcPr>
          <w:p>
            <w:pPr>
              <w:pStyle w:val="TableText"/>
              <w:ind w:left="1024"/>
              <w:spacing w:before="215" w:line="220" w:lineRule="auto"/>
              <w:rPr/>
            </w:pPr>
            <w:r>
              <w:rPr>
                <w:spacing w:val="3"/>
              </w:rPr>
              <w:t>人员经费</w:t>
            </w:r>
          </w:p>
        </w:tc>
        <w:tc>
          <w:tcPr>
            <w:shd w:val="clear" w:fill="89958D"/>
            <w:tcW w:w="459" w:type="dxa"/>
            <w:vAlign w:val="top"/>
          </w:tcPr>
          <w:p>
            <w:pPr>
              <w:pStyle w:val="TableText"/>
              <w:ind w:left="102"/>
              <w:spacing w:before="236"/>
              <w:rPr/>
            </w:pPr>
            <w:r>
              <w:rPr>
                <w:spacing w:val="-4"/>
              </w:rPr>
              <w:t>59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ind w:left="344"/>
              <w:spacing w:before="211" w:line="216" w:lineRule="auto"/>
              <w:rPr/>
            </w:pPr>
            <w:r>
              <w:rPr>
                <w:spacing w:val="-1"/>
              </w:rPr>
              <w:t>4,117,600.00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326"/>
              <w:spacing w:before="211" w:line="216" w:lineRule="auto"/>
              <w:rPr/>
            </w:pPr>
            <w:r>
              <w:rPr>
                <w:spacing w:val="-2"/>
              </w:rPr>
              <w:t>3,616,602.30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217"/>
              <w:spacing w:before="211" w:line="216" w:lineRule="auto"/>
              <w:rPr/>
            </w:pPr>
            <w:r>
              <w:rPr>
                <w:spacing w:val="-2"/>
              </w:rPr>
              <w:t>3,616,602.30</w:t>
            </w:r>
          </w:p>
        </w:tc>
      </w:tr>
      <w:tr>
        <w:trPr>
          <w:trHeight w:val="648" w:hRule="atLeast"/>
        </w:trPr>
        <w:tc>
          <w:tcPr>
            <w:shd w:val="clear" w:fill="89948D"/>
            <w:tcW w:w="2982" w:type="dxa"/>
            <w:vAlign w:val="top"/>
          </w:tcPr>
          <w:p>
            <w:pPr>
              <w:pStyle w:val="TableText"/>
              <w:ind w:left="1024"/>
              <w:spacing w:before="216" w:line="220" w:lineRule="auto"/>
              <w:rPr/>
            </w:pPr>
            <w:r>
              <w:rPr>
                <w:spacing w:val="3"/>
              </w:rPr>
              <w:t>公用经费</w:t>
            </w:r>
          </w:p>
        </w:tc>
        <w:tc>
          <w:tcPr>
            <w:shd w:val="clear" w:fill="8B9489"/>
            <w:tcW w:w="459" w:type="dxa"/>
            <w:vAlign w:val="top"/>
          </w:tcPr>
          <w:p>
            <w:pPr>
              <w:pStyle w:val="TableText"/>
              <w:ind w:left="102"/>
              <w:spacing w:before="237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ind w:left="573"/>
              <w:spacing w:before="212" w:line="216" w:lineRule="auto"/>
              <w:rPr/>
            </w:pPr>
            <w:r>
              <w:rPr>
                <w:spacing w:val="-1"/>
              </w:rPr>
              <w:t>496,000.00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535"/>
              <w:spacing w:before="212" w:line="216" w:lineRule="auto"/>
              <w:rPr/>
            </w:pPr>
            <w:r>
              <w:rPr>
                <w:spacing w:val="-2"/>
              </w:rPr>
              <w:t>525,047.64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567"/>
              <w:spacing w:before="212" w:line="216" w:lineRule="auto"/>
              <w:rPr/>
            </w:pPr>
            <w:r>
              <w:rPr>
                <w:spacing w:val="-2"/>
              </w:rPr>
              <w:t>525,047.64</w:t>
            </w:r>
          </w:p>
        </w:tc>
      </w:tr>
      <w:tr>
        <w:trPr>
          <w:trHeight w:val="669" w:hRule="atLeast"/>
        </w:trPr>
        <w:tc>
          <w:tcPr>
            <w:shd w:val="clear" w:fill="88958A"/>
            <w:tcW w:w="2982" w:type="dxa"/>
            <w:vAlign w:val="top"/>
          </w:tcPr>
          <w:p>
            <w:pPr>
              <w:pStyle w:val="TableText"/>
              <w:ind w:left="114"/>
              <w:spacing w:before="228" w:line="220" w:lineRule="auto"/>
              <w:rPr/>
            </w:pPr>
            <w:r>
              <w:rPr>
                <w:spacing w:val="4"/>
              </w:rPr>
              <w:t>二、项目支出</w:t>
            </w:r>
          </w:p>
        </w:tc>
        <w:tc>
          <w:tcPr>
            <w:shd w:val="clear" w:fill="8D988B"/>
            <w:tcW w:w="459" w:type="dxa"/>
            <w:vAlign w:val="top"/>
          </w:tcPr>
          <w:p>
            <w:pPr>
              <w:pStyle w:val="TableText"/>
              <w:ind w:left="102"/>
              <w:spacing w:before="249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1808" w:type="dxa"/>
            <w:vAlign w:val="top"/>
          </w:tcPr>
          <w:p>
            <w:pPr>
              <w:pStyle w:val="TableText"/>
              <w:ind w:left="114"/>
              <w:spacing w:before="224" w:line="216" w:lineRule="auto"/>
              <w:rPr/>
            </w:pPr>
            <w:r>
              <w:rPr>
                <w:spacing w:val="-2"/>
              </w:rPr>
              <w:t>140,753,000.00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76"/>
              <w:spacing w:before="224" w:line="216" w:lineRule="auto"/>
              <w:rPr/>
            </w:pPr>
            <w:r>
              <w:rPr>
                <w:spacing w:val="-1"/>
              </w:rPr>
              <w:t>231,483,928.05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98"/>
              <w:spacing w:before="224" w:line="216" w:lineRule="auto"/>
              <w:rPr/>
            </w:pPr>
            <w:r>
              <w:rPr>
                <w:spacing w:val="-1"/>
              </w:rPr>
              <w:t>231,434,148.12</w:t>
            </w:r>
          </w:p>
        </w:tc>
      </w:tr>
      <w:tr>
        <w:trPr>
          <w:trHeight w:val="653" w:hRule="atLeast"/>
        </w:trPr>
        <w:tc>
          <w:tcPr>
            <w:shd w:val="clear" w:fill="899489"/>
            <w:tcW w:w="2982" w:type="dxa"/>
            <w:vAlign w:val="top"/>
          </w:tcPr>
          <w:p>
            <w:pPr>
              <w:pStyle w:val="TableText"/>
              <w:ind w:left="575"/>
              <w:spacing w:before="217" w:line="219" w:lineRule="auto"/>
              <w:rPr/>
            </w:pPr>
            <w:r>
              <w:rPr>
                <w:spacing w:val="4"/>
              </w:rPr>
              <w:t>其中：基本建设类项目</w:t>
            </w:r>
          </w:p>
        </w:tc>
        <w:tc>
          <w:tcPr>
            <w:shd w:val="clear" w:fill="8D998B"/>
            <w:tcW w:w="459" w:type="dxa"/>
            <w:vAlign w:val="top"/>
          </w:tcPr>
          <w:p>
            <w:pPr>
              <w:pStyle w:val="TableText"/>
              <w:ind w:left="102"/>
              <w:spacing w:before="240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18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</w:tcPr>
          <w:p>
            <w:pPr>
              <w:pStyle w:val="TableText"/>
              <w:ind w:left="76"/>
              <w:spacing w:before="215" w:line="216" w:lineRule="auto"/>
              <w:rPr/>
            </w:pPr>
            <w:r>
              <w:rPr>
                <w:spacing w:val="-2"/>
              </w:rPr>
              <w:t>125,145,100.00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98"/>
              <w:spacing w:before="215" w:line="216" w:lineRule="auto"/>
              <w:rPr/>
            </w:pPr>
            <w:r>
              <w:rPr>
                <w:spacing w:val="-2"/>
              </w:rPr>
              <w:t>125,145,100.00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0" w:h="16840"/>
          <w:pgMar w:top="1431" w:right="1325" w:bottom="1294" w:left="1425" w:header="0" w:footer="877" w:gutter="0"/>
        </w:sectPr>
        <w:rPr/>
      </w:pPr>
    </w:p>
    <w:p>
      <w:pPr>
        <w:spacing w:before="192"/>
        <w:rPr/>
      </w:pPr>
      <w:r/>
    </w:p>
    <w:tbl>
      <w:tblPr>
        <w:tblStyle w:val="TableNormal"/>
        <w:tblW w:w="8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31"/>
        <w:gridCol w:w="449"/>
        <w:gridCol w:w="1788"/>
        <w:gridCol w:w="1778"/>
        <w:gridCol w:w="1793"/>
      </w:tblGrid>
      <w:tr>
        <w:trPr>
          <w:trHeight w:val="622" w:hRule="atLeast"/>
        </w:trPr>
        <w:tc>
          <w:tcPr>
            <w:shd w:val="clear" w:fill="929B93"/>
            <w:tcW w:w="2931" w:type="dxa"/>
            <w:vAlign w:val="top"/>
          </w:tcPr>
          <w:p>
            <w:pPr>
              <w:pStyle w:val="TableText"/>
              <w:ind w:left="114"/>
              <w:spacing w:before="167" w:line="219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4"/>
              </w:rPr>
              <w:t>三、上缴上级支出</w:t>
            </w:r>
          </w:p>
        </w:tc>
        <w:tc>
          <w:tcPr>
            <w:shd w:val="clear" w:fill="929B93"/>
            <w:tcW w:w="449" w:type="dxa"/>
            <w:vAlign w:val="top"/>
          </w:tcPr>
          <w:p>
            <w:pPr>
              <w:pStyle w:val="TableText"/>
              <w:ind w:left="73"/>
              <w:spacing w:before="203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63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1274"/>
              <w:spacing w:before="225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1266"/>
              <w:spacing w:before="225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93" w:type="dxa"/>
            <w:vAlign w:val="top"/>
          </w:tcPr>
          <w:p>
            <w:pPr>
              <w:pStyle w:val="TableText"/>
              <w:ind w:left="1288"/>
              <w:spacing w:before="225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</w:tr>
      <w:tr>
        <w:trPr>
          <w:trHeight w:val="646" w:hRule="atLeast"/>
        </w:trPr>
        <w:tc>
          <w:tcPr>
            <w:shd w:val="clear" w:fill="929B93"/>
            <w:tcW w:w="2931" w:type="dxa"/>
            <w:vAlign w:val="top"/>
          </w:tcPr>
          <w:p>
            <w:pPr>
              <w:pStyle w:val="TableText"/>
              <w:ind w:left="114"/>
              <w:spacing w:before="195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5"/>
              </w:rPr>
              <w:t>四、经营支出</w:t>
            </w:r>
          </w:p>
        </w:tc>
        <w:tc>
          <w:tcPr>
            <w:shd w:val="clear" w:fill="939B93"/>
            <w:tcW w:w="449" w:type="dxa"/>
            <w:vAlign w:val="top"/>
          </w:tcPr>
          <w:p>
            <w:pPr>
              <w:pStyle w:val="TableText"/>
              <w:ind w:left="73"/>
              <w:spacing w:before="221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64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1274"/>
              <w:spacing w:before="243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1266"/>
              <w:spacing w:before="243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93" w:type="dxa"/>
            <w:vAlign w:val="top"/>
          </w:tcPr>
          <w:p>
            <w:pPr>
              <w:pStyle w:val="TableText"/>
              <w:ind w:left="1288"/>
              <w:spacing w:before="243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</w:tr>
      <w:tr>
        <w:trPr>
          <w:trHeight w:val="641" w:hRule="atLeast"/>
        </w:trPr>
        <w:tc>
          <w:tcPr>
            <w:shd w:val="clear" w:fill="96A097"/>
            <w:tcW w:w="2931" w:type="dxa"/>
            <w:vAlign w:val="top"/>
          </w:tcPr>
          <w:p>
            <w:pPr>
              <w:pStyle w:val="TableText"/>
              <w:spacing w:before="186" w:line="219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5"/>
              </w:rPr>
              <w:t>五、对附属单位补助支出</w:t>
            </w:r>
          </w:p>
        </w:tc>
        <w:tc>
          <w:tcPr>
            <w:shd w:val="clear" w:fill="919C91"/>
            <w:tcW w:w="449" w:type="dxa"/>
            <w:vAlign w:val="top"/>
          </w:tcPr>
          <w:p>
            <w:pPr>
              <w:pStyle w:val="TableText"/>
              <w:ind w:left="73"/>
              <w:spacing w:before="215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65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1274"/>
              <w:spacing w:before="237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1266"/>
              <w:spacing w:before="237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  <w:tc>
          <w:tcPr>
            <w:tcW w:w="1793" w:type="dxa"/>
            <w:vAlign w:val="top"/>
          </w:tcPr>
          <w:p>
            <w:pPr>
              <w:pStyle w:val="TableText"/>
              <w:ind w:left="1288"/>
              <w:spacing w:before="237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0.00</w:t>
            </w:r>
          </w:p>
        </w:tc>
      </w:tr>
    </w:tbl>
    <w:p>
      <w:pPr>
        <w:ind w:left="44" w:firstLine="669"/>
        <w:spacing w:before="198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总结归纳本部门(单位)“四本预算”支出的绩效目标完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成情况，实现产出和取得效益的情况。围绕部门</w:t>
      </w:r>
      <w:r>
        <w:rPr>
          <w:rFonts w:ascii="FangSong" w:hAnsi="FangSong" w:eastAsia="FangSong" w:cs="FangSong"/>
          <w:sz w:val="31"/>
          <w:szCs w:val="31"/>
          <w:spacing w:val="14"/>
        </w:rPr>
        <w:t>(单位)职责、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行业发展规划，以预算资金管理为主线，总结部门(单位)资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产管理和开展业务情况，从运行成本、管理效率、履职效能、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社会效应、可持续发展能力和服务对象满意度等方面</w:t>
      </w:r>
      <w:r>
        <w:rPr>
          <w:rFonts w:ascii="FangSong" w:hAnsi="FangSong" w:eastAsia="FangSong" w:cs="FangSong"/>
          <w:sz w:val="31"/>
          <w:szCs w:val="31"/>
          <w:spacing w:val="9"/>
        </w:rPr>
        <w:t>，衡量部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0"/>
        </w:rPr>
        <w:t>门(单位)整体及核心业务实施效果。</w:t>
      </w:r>
    </w:p>
    <w:p>
      <w:pPr>
        <w:ind w:left="719"/>
        <w:spacing w:before="39" w:line="219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2"/>
        </w:rPr>
        <w:t>七、存在的问题及原因分析</w:t>
      </w:r>
    </w:p>
    <w:p>
      <w:pPr>
        <w:ind w:left="44" w:right="104" w:firstLine="669"/>
        <w:spacing w:before="228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主要反映各种预算支出执行偏离绩效目标的情况，并分析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其原因。</w:t>
      </w:r>
    </w:p>
    <w:p>
      <w:pPr>
        <w:ind w:left="114" w:right="136" w:firstLine="599"/>
        <w:spacing w:before="2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5"/>
        </w:rPr>
        <w:t>1、</w:t>
      </w:r>
      <w:r>
        <w:rPr>
          <w:rFonts w:ascii="FangSong" w:hAnsi="FangSong" w:eastAsia="FangSong" w:cs="FangSong"/>
          <w:sz w:val="31"/>
          <w:szCs w:val="31"/>
          <w:spacing w:val="15"/>
        </w:rPr>
        <w:t>预算执行率有待提高。由于预算项目未实施或未及时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报账导致年末预算资金未形成支出。</w:t>
      </w:r>
    </w:p>
    <w:p>
      <w:pPr>
        <w:ind w:left="124" w:firstLine="590"/>
        <w:spacing w:before="235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2、</w:t>
      </w:r>
      <w:r>
        <w:rPr>
          <w:rFonts w:ascii="FangSong" w:hAnsi="FangSong" w:eastAsia="FangSong" w:cs="FangSong"/>
          <w:sz w:val="31"/>
          <w:szCs w:val="31"/>
          <w:spacing w:val="8"/>
        </w:rPr>
        <w:t>专项资金少，资金压力大。针对我园区经济基础薄弱、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资金压力大的现状，重点产业项目尚需进一步的加强。</w:t>
      </w:r>
    </w:p>
    <w:p>
      <w:pPr>
        <w:ind w:left="154" w:right="97" w:firstLine="560"/>
        <w:spacing w:before="223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3、</w:t>
      </w:r>
      <w:r>
        <w:rPr>
          <w:rFonts w:ascii="FangSong" w:hAnsi="FangSong" w:eastAsia="FangSong" w:cs="FangSong"/>
          <w:sz w:val="31"/>
          <w:szCs w:val="31"/>
          <w:spacing w:val="14"/>
        </w:rPr>
        <w:t>预算编制不够明确和细化，预算编制的合理性需要提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高，预算执行力度还要进一步加强。资金使用效益有待进一步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提高，绩效目标设立不够明确、细化和量化。</w:t>
      </w:r>
    </w:p>
    <w:p>
      <w:pPr>
        <w:ind w:left="794"/>
        <w:spacing w:before="21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4、</w:t>
      </w:r>
      <w:r>
        <w:rPr>
          <w:rFonts w:ascii="FangSong" w:hAnsi="FangSong" w:eastAsia="FangSong" w:cs="FangSong"/>
          <w:sz w:val="31"/>
          <w:szCs w:val="31"/>
          <w:spacing w:val="12"/>
        </w:rPr>
        <w:t>人员严重缺编与工作任务繁重矛盾日益突出。</w:t>
      </w:r>
    </w:p>
    <w:p>
      <w:pPr>
        <w:ind w:left="829"/>
        <w:spacing w:before="222" w:line="219" w:lineRule="auto"/>
        <w:outlineLvl w:val="2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八、下一步改进措施</w:t>
      </w:r>
    </w:p>
    <w:p>
      <w:pPr>
        <w:ind w:left="824"/>
        <w:spacing w:before="23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1、</w:t>
      </w:r>
      <w:r>
        <w:rPr>
          <w:rFonts w:ascii="FangSong" w:hAnsi="FangSong" w:eastAsia="FangSong" w:cs="FangSong"/>
          <w:sz w:val="31"/>
          <w:szCs w:val="31"/>
          <w:spacing w:val="14"/>
        </w:rPr>
        <w:t>细化预算编制工作，认真做好预算的编制</w:t>
      </w:r>
      <w:r>
        <w:rPr>
          <w:rFonts w:ascii="FangSong" w:hAnsi="FangSong" w:eastAsia="FangSong" w:cs="FangSong"/>
          <w:sz w:val="31"/>
          <w:szCs w:val="31"/>
          <w:spacing w:val="13"/>
        </w:rPr>
        <w:t>。进一步加</w:t>
      </w:r>
    </w:p>
    <w:p>
      <w:pPr>
        <w:spacing w:line="220" w:lineRule="auto"/>
        <w:sectPr>
          <w:footerReference w:type="default" r:id="rId7"/>
          <w:pgSz w:w="11900" w:h="16840"/>
          <w:pgMar w:top="1431" w:right="1704" w:bottom="1126" w:left="1365" w:header="0" w:footer="7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right="85"/>
        <w:spacing w:before="258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强内设机构的预算管理意识，严格按照预算编制的相关制度和</w:t>
      </w:r>
      <w:r>
        <w:rPr>
          <w:rFonts w:ascii="FangSong" w:hAnsi="FangSong" w:eastAsia="FangSong" w:cs="FangSong"/>
          <w:sz w:val="32"/>
          <w:szCs w:val="32"/>
          <w:spacing w:val="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要求进行预算编制。</w:t>
      </w:r>
    </w:p>
    <w:p>
      <w:pPr>
        <w:ind w:firstLine="669"/>
        <w:spacing w:before="3" w:line="33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9"/>
        </w:rPr>
        <w:t>2、</w:t>
      </w:r>
      <w:r>
        <w:rPr>
          <w:rFonts w:ascii="FangSong" w:hAnsi="FangSong" w:eastAsia="FangSong" w:cs="FangSong"/>
          <w:sz w:val="32"/>
          <w:szCs w:val="32"/>
          <w:spacing w:val="9"/>
        </w:rPr>
        <w:t>加强财务管理，严格财务审核。加强单</w:t>
      </w:r>
      <w:r>
        <w:rPr>
          <w:rFonts w:ascii="FangSong" w:hAnsi="FangSong" w:eastAsia="FangSong" w:cs="FangSong"/>
          <w:sz w:val="32"/>
          <w:szCs w:val="32"/>
          <w:spacing w:val="8"/>
        </w:rPr>
        <w:t>位财务管理，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健全单位财务管理制度体系，规范单位财务行为。在费用报账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支付时，按照预算规定的费用项目和用途进行资金使用审核、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9"/>
        </w:rPr>
        <w:t>财务严格核算，杜绝超支现象的发生。</w:t>
      </w:r>
    </w:p>
    <w:p>
      <w:pPr>
        <w:ind w:right="48" w:firstLine="669"/>
        <w:spacing w:before="236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3、</w:t>
      </w:r>
      <w:r>
        <w:rPr>
          <w:rFonts w:ascii="FangSong" w:hAnsi="FangSong" w:eastAsia="FangSong" w:cs="FangSong"/>
          <w:sz w:val="32"/>
          <w:szCs w:val="32"/>
          <w:spacing w:val="12"/>
        </w:rPr>
        <w:t>严格编制政府采购年初预算和计划，规范各类资产的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购置审批制度、资产采购制度、使用管理制度、资产处置和报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废审批制度、资产管理岗位职责制度等。严格控制“三公”经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费的规模和比例，把关“三公”经费支出的审</w:t>
      </w:r>
      <w:r>
        <w:rPr>
          <w:rFonts w:ascii="FangSong" w:hAnsi="FangSong" w:eastAsia="FangSong" w:cs="FangSong"/>
          <w:sz w:val="32"/>
          <w:szCs w:val="32"/>
          <w:spacing w:val="5"/>
        </w:rPr>
        <w:t>核、审批，进一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步细化“三公”经费的管理，合理压缩“三公”经费支</w:t>
      </w:r>
      <w:r>
        <w:rPr>
          <w:rFonts w:ascii="FangSong" w:hAnsi="FangSong" w:eastAsia="FangSong" w:cs="FangSong"/>
          <w:sz w:val="32"/>
          <w:szCs w:val="32"/>
          <w:spacing w:val="9"/>
        </w:rPr>
        <w:t>出。</w:t>
      </w:r>
    </w:p>
    <w:p>
      <w:pPr>
        <w:ind w:firstLine="669"/>
        <w:spacing w:before="275" w:line="3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2"/>
        </w:rPr>
        <w:t>4、</w:t>
      </w:r>
      <w:r>
        <w:rPr>
          <w:rFonts w:ascii="FangSong" w:hAnsi="FangSong" w:eastAsia="FangSong" w:cs="FangSong"/>
          <w:sz w:val="32"/>
          <w:szCs w:val="32"/>
          <w:spacing w:val="12"/>
        </w:rPr>
        <w:t>对相关人员加强培训，特别是针对《预算法》、《行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政事业单位会计制度》等学习培训，规范部门预算收支核算，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切实提高部门预算收支管理水平。</w:t>
      </w:r>
    </w:p>
    <w:p>
      <w:pPr>
        <w:ind w:left="669" w:right="876"/>
        <w:spacing w:before="225" w:line="35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九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、部门整体支出绩效自评结果拟应用和公开情况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4"/>
        </w:rPr>
        <w:t>其他需要说明的情况</w:t>
      </w:r>
    </w:p>
    <w:p>
      <w:pPr>
        <w:ind w:left="669"/>
        <w:spacing w:before="12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无</w:t>
      </w:r>
    </w:p>
    <w:p>
      <w:pPr>
        <w:spacing w:line="220" w:lineRule="auto"/>
        <w:sectPr>
          <w:footerReference w:type="default" r:id="rId8"/>
          <w:pgSz w:w="11900" w:h="16840"/>
          <w:pgMar w:top="1431" w:right="1639" w:bottom="950" w:left="1390" w:header="0" w:footer="587" w:gutter="0"/>
        </w:sectPr>
        <w:rPr>
          <w:rFonts w:ascii="SimSun" w:hAnsi="SimSun" w:eastAsia="SimSun" w:cs="SimSun"/>
          <w:sz w:val="32"/>
          <w:szCs w:val="32"/>
        </w:rPr>
      </w:pPr>
    </w:p>
    <w:p>
      <w:pPr>
        <w:pStyle w:val="BodyText"/>
        <w:spacing w:line="313" w:lineRule="auto"/>
        <w:rPr/>
      </w:pPr>
      <w:r/>
    </w:p>
    <w:p>
      <w:pPr>
        <w:ind w:left="569"/>
        <w:spacing w:before="110" w:line="21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20"/>
        </w:rPr>
        <w:t>附件2</w:t>
      </w:r>
    </w:p>
    <w:p>
      <w:pPr>
        <w:ind w:left="545"/>
        <w:spacing w:before="373" w:line="209" w:lineRule="auto"/>
        <w:rPr>
          <w:rFonts w:ascii="SimSun" w:hAnsi="SimSun" w:eastAsia="SimSun" w:cs="SimSun"/>
          <w:sz w:val="46"/>
          <w:szCs w:val="4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1279467</wp:posOffset>
            </wp:positionH>
            <wp:positionV relativeFrom="paragraph">
              <wp:posOffset>-318370</wp:posOffset>
            </wp:positionV>
            <wp:extent cx="1587545" cy="157481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7545" cy="157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6"/>
          <w:szCs w:val="46"/>
          <w:spacing w:val="1"/>
        </w:rPr>
        <w:t>2024年度部门整体支出绩效评价基础数据表</w:t>
      </w:r>
    </w:p>
    <w:tbl>
      <w:tblPr>
        <w:tblStyle w:val="TableNormal"/>
        <w:tblW w:w="99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51"/>
        <w:gridCol w:w="1918"/>
        <w:gridCol w:w="2357"/>
        <w:gridCol w:w="2133"/>
      </w:tblGrid>
      <w:tr>
        <w:trPr>
          <w:trHeight w:val="1334" w:hRule="atLeast"/>
        </w:trPr>
        <w:tc>
          <w:tcPr>
            <w:tcW w:w="3551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财政供养人员情况(人)</w:t>
            </w:r>
          </w:p>
        </w:tc>
        <w:tc>
          <w:tcPr>
            <w:tcW w:w="1918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编制数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175"/>
              <w:spacing w:before="20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2024年实际在职人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6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数</w:t>
            </w:r>
          </w:p>
        </w:tc>
        <w:tc>
          <w:tcPr>
            <w:tcW w:w="2133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8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控制率</w:t>
            </w:r>
          </w:p>
        </w:tc>
      </w:tr>
      <w:tr>
        <w:trPr>
          <w:trHeight w:val="660" w:hRule="atLeast"/>
        </w:trPr>
        <w:tc>
          <w:tcPr>
            <w:tcW w:w="3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823"/>
              <w:spacing w:before="235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40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1046"/>
              <w:spacing w:before="235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29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749"/>
              <w:spacing w:before="236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72.5%</w:t>
            </w:r>
          </w:p>
        </w:tc>
      </w:tr>
      <w:tr>
        <w:trPr>
          <w:trHeight w:val="66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644"/>
              <w:spacing w:before="21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经费控制情况(万元)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203"/>
              <w:spacing w:before="21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2023年决算数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426"/>
              <w:spacing w:before="21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2024年预算数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308"/>
              <w:spacing w:before="21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2024年决算数</w:t>
            </w:r>
          </w:p>
        </w:tc>
      </w:tr>
      <w:tr>
        <w:trPr>
          <w:trHeight w:val="65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764"/>
              <w:spacing w:before="210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一、部门基本支出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633"/>
              <w:spacing w:before="236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363.5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795"/>
              <w:spacing w:before="236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461.36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688"/>
              <w:spacing w:before="236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414.16</w:t>
            </w:r>
          </w:p>
        </w:tc>
      </w:tr>
      <w:tr>
        <w:trPr>
          <w:trHeight w:val="670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84"/>
              <w:spacing w:before="214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其中：公用经费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633"/>
              <w:spacing w:before="237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35.59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925"/>
              <w:spacing w:before="237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49.6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808"/>
              <w:spacing w:before="237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52.5</w:t>
            </w:r>
          </w:p>
        </w:tc>
      </w:tr>
      <w:tr>
        <w:trPr>
          <w:trHeight w:val="66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1014"/>
              <w:spacing w:before="2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其中：办公费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855"/>
              <w:spacing w:before="214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水费、电费、差旅费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894"/>
              <w:spacing w:before="22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会议费、培训费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1264"/>
              <w:spacing w:before="21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三公经费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633"/>
              <w:spacing w:before="239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31.79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55"/>
              <w:spacing w:before="239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31.83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749"/>
              <w:spacing w:before="239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31.82</w:t>
            </w:r>
          </w:p>
        </w:tc>
      </w:tr>
      <w:tr>
        <w:trPr>
          <w:trHeight w:val="131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74" w:right="167" w:firstLine="780"/>
              <w:spacing w:before="214" w:line="40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1.公务用车购置和维护</w:t>
            </w:r>
            <w:r>
              <w:rPr>
                <w:sz w:val="25"/>
                <w:szCs w:val="25"/>
                <w:spacing w:val="6"/>
              </w:rPr>
              <w:t xml:space="preserve"> </w:t>
            </w:r>
            <w:r>
              <w:rPr>
                <w:sz w:val="25"/>
                <w:szCs w:val="25"/>
                <w:spacing w:val="7"/>
              </w:rPr>
              <w:t>经费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764"/>
              <w:spacing w:before="21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其中：公务车购置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1624"/>
              <w:spacing w:before="208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公务车运行维护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1145"/>
              <w:spacing w:before="220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2.出国经费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1145"/>
              <w:spacing w:before="22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3.公务接待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633"/>
              <w:spacing w:before="253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31.79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55"/>
              <w:spacing w:before="253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31.83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749"/>
              <w:spacing w:before="253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31.82</w:t>
            </w:r>
          </w:p>
        </w:tc>
      </w:tr>
      <w:tr>
        <w:trPr>
          <w:trHeight w:val="669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1125"/>
              <w:spacing w:before="22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二、项目支出小计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53"/>
              <w:spacing w:before="244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36268.44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736"/>
              <w:spacing w:before="244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14075.3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558"/>
              <w:spacing w:before="244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23143.41</w:t>
            </w:r>
          </w:p>
        </w:tc>
      </w:tr>
      <w:tr>
        <w:trPr>
          <w:trHeight w:val="665" w:hRule="atLeast"/>
        </w:trPr>
        <w:tc>
          <w:tcPr>
            <w:tcW w:w="3551" w:type="dxa"/>
            <w:vAlign w:val="top"/>
          </w:tcPr>
          <w:p>
            <w:pPr>
              <w:pStyle w:val="TableText"/>
              <w:ind w:left="894"/>
              <w:spacing w:before="22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1.业务工作经费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513"/>
              <w:spacing w:before="245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16940.9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736"/>
              <w:spacing w:before="245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14075.3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ind w:left="618"/>
              <w:spacing w:before="245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10628.9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0"/>
          <w:pgMar w:top="1431" w:right="1125" w:bottom="857" w:left="805" w:header="0" w:footer="468" w:gutter="0"/>
        </w:sectPr>
        <w:rPr/>
      </w:pPr>
    </w:p>
    <w:p>
      <w:pPr>
        <w:spacing w:line="113" w:lineRule="exact"/>
        <w:rPr/>
      </w:pPr>
      <w:r/>
    </w:p>
    <w:tbl>
      <w:tblPr>
        <w:tblStyle w:val="TableNormal"/>
        <w:tblW w:w="10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61"/>
        <w:gridCol w:w="1119"/>
        <w:gridCol w:w="819"/>
        <w:gridCol w:w="1278"/>
        <w:gridCol w:w="1109"/>
        <w:gridCol w:w="1069"/>
        <w:gridCol w:w="1114"/>
      </w:tblGrid>
      <w:tr>
        <w:trPr>
          <w:trHeight w:val="664" w:hRule="atLeast"/>
        </w:trPr>
        <w:tc>
          <w:tcPr>
            <w:tcW w:w="3561" w:type="dxa"/>
            <w:vAlign w:val="top"/>
          </w:tcPr>
          <w:p>
            <w:pPr>
              <w:pStyle w:val="TableText"/>
              <w:ind w:left="834"/>
              <w:spacing w:before="216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2、基础设施建设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pStyle w:val="TableText"/>
              <w:ind w:left="523"/>
              <w:spacing w:before="240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2630.17</w:t>
            </w:r>
          </w:p>
        </w:tc>
        <w:tc>
          <w:tcPr>
            <w:tcW w:w="2387" w:type="dxa"/>
            <w:vAlign w:val="top"/>
            <w:gridSpan w:val="2"/>
          </w:tcPr>
          <w:p>
            <w:pPr>
              <w:pStyle w:val="TableText"/>
              <w:ind w:left="1125"/>
              <w:spacing w:before="23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2183" w:type="dxa"/>
            <w:vAlign w:val="top"/>
            <w:gridSpan w:val="2"/>
          </w:tcPr>
          <w:p>
            <w:pPr>
              <w:pStyle w:val="TableText"/>
              <w:ind w:left="1019"/>
              <w:spacing w:before="23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>
        <w:trPr>
          <w:trHeight w:val="669" w:hRule="atLeast"/>
        </w:trPr>
        <w:tc>
          <w:tcPr>
            <w:tcW w:w="3561" w:type="dxa"/>
            <w:vAlign w:val="top"/>
          </w:tcPr>
          <w:p>
            <w:pPr>
              <w:pStyle w:val="TableText"/>
              <w:ind w:left="894"/>
              <w:spacing w:before="209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3.本级专项资金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pStyle w:val="TableText"/>
              <w:ind w:left="463"/>
              <w:spacing w:before="235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16697.37</w:t>
            </w:r>
          </w:p>
        </w:tc>
        <w:tc>
          <w:tcPr>
            <w:tcW w:w="2387" w:type="dxa"/>
            <w:vAlign w:val="top"/>
            <w:gridSpan w:val="2"/>
          </w:tcPr>
          <w:p>
            <w:pPr>
              <w:pStyle w:val="TableText"/>
              <w:ind w:left="1125"/>
              <w:spacing w:before="2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2183" w:type="dxa"/>
            <w:vAlign w:val="top"/>
            <w:gridSpan w:val="2"/>
          </w:tcPr>
          <w:p>
            <w:pPr>
              <w:pStyle w:val="TableText"/>
              <w:ind w:left="588"/>
              <w:spacing w:before="235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12514.51</w:t>
            </w:r>
          </w:p>
        </w:tc>
      </w:tr>
      <w:tr>
        <w:trPr>
          <w:trHeight w:val="669" w:hRule="atLeast"/>
        </w:trPr>
        <w:tc>
          <w:tcPr>
            <w:tcW w:w="3561" w:type="dxa"/>
            <w:vAlign w:val="top"/>
          </w:tcPr>
          <w:p>
            <w:pPr>
              <w:pStyle w:val="TableText"/>
              <w:ind w:left="84"/>
              <w:spacing w:before="210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政府采购金额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3"/>
              <w:spacing w:before="81" w:line="169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  <w:w w:val="53"/>
                <w:position w:val="-4"/>
              </w:rPr>
              <w:t>—</w:t>
            </w:r>
            <w:r>
              <w:rPr>
                <w:sz w:val="25"/>
                <w:szCs w:val="25"/>
                <w:position w:val="-4"/>
              </w:rPr>
              <w:t>—</w:t>
            </w:r>
          </w:p>
        </w:tc>
        <w:tc>
          <w:tcPr>
            <w:tcW w:w="2387" w:type="dxa"/>
            <w:vAlign w:val="top"/>
            <w:gridSpan w:val="2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5"/>
              <w:spacing w:before="81" w:line="169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  <w:w w:val="53"/>
                <w:position w:val="-4"/>
              </w:rPr>
              <w:t>—</w:t>
            </w:r>
            <w:r>
              <w:rPr>
                <w:sz w:val="25"/>
                <w:szCs w:val="25"/>
                <w:position w:val="-4"/>
              </w:rPr>
              <w:t>—</w:t>
            </w:r>
          </w:p>
        </w:tc>
        <w:tc>
          <w:tcPr>
            <w:tcW w:w="2183" w:type="dxa"/>
            <w:vAlign w:val="top"/>
            <w:gridSpan w:val="2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8"/>
              <w:spacing w:before="81" w:line="169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  <w:w w:val="53"/>
                <w:position w:val="-4"/>
              </w:rPr>
              <w:t>—</w:t>
            </w:r>
            <w:r>
              <w:rPr>
                <w:sz w:val="25"/>
                <w:szCs w:val="25"/>
                <w:position w:val="-4"/>
              </w:rPr>
              <w:t>—</w:t>
            </w:r>
          </w:p>
        </w:tc>
      </w:tr>
      <w:tr>
        <w:trPr>
          <w:trHeight w:val="669" w:hRule="atLeast"/>
        </w:trPr>
        <w:tc>
          <w:tcPr>
            <w:tcW w:w="3561" w:type="dxa"/>
            <w:vAlign w:val="top"/>
          </w:tcPr>
          <w:p>
            <w:pPr>
              <w:pStyle w:val="TableText"/>
              <w:ind w:left="94"/>
              <w:spacing w:before="21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部门基本支出预算调整</w:t>
            </w:r>
          </w:p>
        </w:tc>
        <w:tc>
          <w:tcPr>
            <w:tcW w:w="1938" w:type="dxa"/>
            <w:vAlign w:val="top"/>
            <w:gridSpan w:val="2"/>
          </w:tcPr>
          <w:p>
            <w:pPr>
              <w:pStyle w:val="TableText"/>
              <w:ind w:left="643"/>
              <w:spacing w:before="237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363.5</w:t>
            </w:r>
          </w:p>
        </w:tc>
        <w:tc>
          <w:tcPr>
            <w:tcW w:w="2387" w:type="dxa"/>
            <w:vAlign w:val="top"/>
            <w:gridSpan w:val="2"/>
          </w:tcPr>
          <w:p>
            <w:pPr>
              <w:pStyle w:val="TableText"/>
              <w:ind w:left="815"/>
              <w:spacing w:before="237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461.36</w:t>
            </w:r>
          </w:p>
        </w:tc>
        <w:tc>
          <w:tcPr>
            <w:tcW w:w="2183" w:type="dxa"/>
            <w:vAlign w:val="top"/>
            <w:gridSpan w:val="2"/>
          </w:tcPr>
          <w:p>
            <w:pPr>
              <w:pStyle w:val="TableText"/>
              <w:ind w:left="708"/>
              <w:spacing w:before="237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414.16</w:t>
            </w:r>
          </w:p>
        </w:tc>
      </w:tr>
      <w:tr>
        <w:trPr>
          <w:trHeight w:val="1248" w:hRule="atLeast"/>
        </w:trPr>
        <w:tc>
          <w:tcPr>
            <w:tcW w:w="3561" w:type="dxa"/>
            <w:vAlign w:val="top"/>
            <w:vMerge w:val="restart"/>
            <w:tcBorders>
              <w:bottom w:val="nil"/>
            </w:tcBorders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楼堂馆所控制情况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(2024年完工项目)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73"/>
              <w:spacing w:before="225" w:line="19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批复规</w:t>
            </w:r>
          </w:p>
          <w:p>
            <w:pPr>
              <w:pStyle w:val="TableText"/>
              <w:ind w:left="423"/>
              <w:spacing w:before="1" w:line="19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模</w:t>
            </w:r>
          </w:p>
          <w:p>
            <w:pPr>
              <w:pStyle w:val="TableText"/>
              <w:ind w:left="233"/>
              <w:spacing w:line="222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1"/>
              </w:rPr>
              <w:t>(m²)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54"/>
              <w:spacing w:before="104" w:line="19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实际</w:t>
            </w:r>
          </w:p>
          <w:p>
            <w:pPr>
              <w:pStyle w:val="TableText"/>
              <w:ind w:left="144"/>
              <w:spacing w:before="1" w:line="19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规模</w:t>
            </w:r>
          </w:p>
          <w:p>
            <w:pPr>
              <w:pStyle w:val="TableText"/>
              <w:ind w:left="333" w:right="332" w:hanging="179"/>
              <w:spacing w:line="20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9"/>
                <w:w w:val="92"/>
              </w:rPr>
              <w:t>(m²</w:t>
            </w:r>
            <w:r>
              <w:rPr>
                <w:sz w:val="25"/>
                <w:szCs w:val="25"/>
                <w:spacing w:val="2"/>
              </w:rPr>
              <w:t xml:space="preserve"> </w:t>
            </w:r>
            <w:r>
              <w:rPr>
                <w:sz w:val="25"/>
                <w:szCs w:val="25"/>
              </w:rPr>
              <w:t>)</w:t>
            </w:r>
          </w:p>
        </w:tc>
        <w:tc>
          <w:tcPr>
            <w:tcW w:w="127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 w:right="110" w:hanging="369"/>
              <w:spacing w:before="81" w:line="21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规模控制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率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86" w:right="160" w:hanging="9"/>
              <w:spacing w:before="232" w:line="202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预算投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3"/>
              </w:rPr>
              <w:t>资(万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spacing w:val="-6"/>
              </w:rPr>
              <w:t>元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58"/>
              <w:spacing w:before="215" w:line="19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实际投</w:t>
            </w:r>
          </w:p>
          <w:p>
            <w:pPr>
              <w:pStyle w:val="TableText"/>
              <w:ind w:left="337" w:right="134" w:hanging="189"/>
              <w:spacing w:line="20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0"/>
              </w:rPr>
              <w:t>资</w:t>
            </w:r>
            <w:r>
              <w:rPr>
                <w:sz w:val="25"/>
                <w:szCs w:val="25"/>
                <w:spacing w:val="14"/>
              </w:rPr>
              <w:t xml:space="preserve"> </w:t>
            </w:r>
            <w:r>
              <w:rPr>
                <w:sz w:val="25"/>
                <w:szCs w:val="25"/>
                <w:spacing w:val="-30"/>
              </w:rPr>
              <w:t>(</w:t>
            </w:r>
            <w:r>
              <w:rPr>
                <w:sz w:val="25"/>
                <w:szCs w:val="25"/>
                <w:spacing w:val="-24"/>
              </w:rPr>
              <w:t xml:space="preserve"> </w:t>
            </w:r>
            <w:r>
              <w:rPr>
                <w:sz w:val="25"/>
                <w:szCs w:val="25"/>
                <w:spacing w:val="-30"/>
              </w:rPr>
              <w:t>万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元</w:t>
            </w:r>
            <w:r>
              <w:rPr>
                <w:sz w:val="25"/>
                <w:szCs w:val="25"/>
                <w:spacing w:val="-43"/>
              </w:rPr>
              <w:t xml:space="preserve"> </w:t>
            </w:r>
            <w:r>
              <w:rPr>
                <w:sz w:val="25"/>
                <w:szCs w:val="25"/>
                <w:spacing w:val="-6"/>
              </w:rPr>
              <w:t>)</w:t>
            </w:r>
          </w:p>
        </w:tc>
        <w:tc>
          <w:tcPr>
            <w:tcW w:w="1114" w:type="dxa"/>
            <w:vAlign w:val="top"/>
          </w:tcPr>
          <w:p>
            <w:pPr>
              <w:pStyle w:val="TableText"/>
              <w:ind w:left="179"/>
              <w:spacing w:before="223" w:line="20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投资概</w:t>
            </w:r>
          </w:p>
          <w:p>
            <w:pPr>
              <w:pStyle w:val="TableText"/>
              <w:ind w:left="429" w:right="152" w:hanging="250"/>
              <w:spacing w:before="1" w:line="20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算控制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率</w:t>
            </w:r>
          </w:p>
        </w:tc>
      </w:tr>
      <w:tr>
        <w:trPr>
          <w:trHeight w:val="678" w:hRule="atLeast"/>
        </w:trPr>
        <w:tc>
          <w:tcPr>
            <w:tcW w:w="356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ind w:left="483"/>
              <w:spacing w:before="25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34"/>
              <w:spacing w:before="25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15"/>
              <w:spacing w:before="25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87"/>
              <w:spacing w:before="25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68"/>
              <w:spacing w:before="25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1114" w:type="dxa"/>
            <w:vAlign w:val="top"/>
          </w:tcPr>
          <w:p>
            <w:pPr>
              <w:pStyle w:val="TableText"/>
              <w:ind w:left="489"/>
              <w:spacing w:before="25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>
        <w:trPr>
          <w:trHeight w:val="1283" w:hRule="atLeast"/>
        </w:trPr>
        <w:tc>
          <w:tcPr>
            <w:tcW w:w="3561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厉行节约保障措施</w:t>
            </w:r>
          </w:p>
        </w:tc>
        <w:tc>
          <w:tcPr>
            <w:tcW w:w="6508" w:type="dxa"/>
            <w:vAlign w:val="top"/>
            <w:gridSpan w:val="6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4"/>
              <w:spacing w:before="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压缩一般性支出</w:t>
            </w:r>
          </w:p>
        </w:tc>
      </w:tr>
    </w:tbl>
    <w:p>
      <w:pPr>
        <w:pStyle w:val="BodyText"/>
        <w:spacing w:line="263" w:lineRule="auto"/>
        <w:rPr/>
      </w:pPr>
      <w:r/>
    </w:p>
    <w:p>
      <w:pPr>
        <w:ind w:left="60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4"/>
        </w:rPr>
        <w:t>说明：“项目支出”需要填报基本支出以外的所有项目支出情况，“公用经费”</w:t>
      </w:r>
    </w:p>
    <w:p>
      <w:pPr>
        <w:pStyle w:val="BodyText"/>
        <w:spacing w:line="305" w:lineRule="auto"/>
        <w:rPr/>
      </w:pPr>
      <w:r/>
    </w:p>
    <w:p>
      <w:pPr>
        <w:ind w:left="60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9"/>
        </w:rPr>
        <w:t>填报基本支出中的一般商品和服务支出。</w:t>
      </w:r>
    </w:p>
    <w:p>
      <w:pPr>
        <w:pStyle w:val="BodyText"/>
        <w:spacing w:line="366" w:lineRule="auto"/>
        <w:rPr/>
      </w:pPr>
      <w:r/>
    </w:p>
    <w:p>
      <w:pPr>
        <w:ind w:left="60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填表人：罗红梅填报日期：2025-6-11</w:t>
      </w:r>
      <w:r>
        <w:rPr>
          <w:rFonts w:ascii="SimSun" w:hAnsi="SimSun" w:eastAsia="SimSun" w:cs="SimSun"/>
          <w:sz w:val="24"/>
          <w:szCs w:val="24"/>
          <w:spacing w:val="3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8"/>
        </w:rPr>
        <w:t>联系电话：</w:t>
      </w:r>
      <w:r>
        <w:rPr>
          <w:rFonts w:ascii="SimSun" w:hAnsi="SimSun" w:eastAsia="SimSun" w:cs="SimSun"/>
          <w:sz w:val="24"/>
          <w:szCs w:val="24"/>
          <w:spacing w:val="4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8"/>
        </w:rPr>
        <w:t>159</w:t>
      </w:r>
      <w:r>
        <w:rPr>
          <w:rFonts w:ascii="SimSun" w:hAnsi="SimSun" w:eastAsia="SimSun" w:cs="SimSun"/>
          <w:sz w:val="24"/>
          <w:szCs w:val="24"/>
          <w:spacing w:val="7"/>
        </w:rPr>
        <w:t>07463708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604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3"/>
        </w:rPr>
        <w:t>单位负责人：唐良才</w:t>
      </w:r>
    </w:p>
    <w:p>
      <w:pPr>
        <w:spacing w:line="219" w:lineRule="auto"/>
        <w:sectPr>
          <w:footerReference w:type="default" r:id="rId11"/>
          <w:pgSz w:w="11900" w:h="16840"/>
          <w:pgMar w:top="1431" w:right="1055" w:bottom="997" w:left="765" w:header="0" w:footer="608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429"/>
        <w:spacing w:before="110" w:line="180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23"/>
        </w:rPr>
        <w:t>附件3</w:t>
      </w:r>
    </w:p>
    <w:p>
      <w:pPr>
        <w:ind w:left="1381"/>
        <w:spacing w:before="1" w:line="194" w:lineRule="auto"/>
        <w:rPr>
          <w:rFonts w:ascii="SimSun" w:hAnsi="SimSun" w:eastAsia="SimSun" w:cs="SimSun"/>
          <w:sz w:val="46"/>
          <w:szCs w:val="46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1711322</wp:posOffset>
            </wp:positionH>
            <wp:positionV relativeFrom="paragraph">
              <wp:posOffset>-735124</wp:posOffset>
            </wp:positionV>
            <wp:extent cx="1593817" cy="161288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817" cy="161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6"/>
          <w:szCs w:val="46"/>
          <w:b/>
          <w:bCs/>
          <w:spacing w:val="-5"/>
        </w:rPr>
        <w:t>2024年度部门整体支出绩效自评表</w:t>
      </w:r>
    </w:p>
    <w:tbl>
      <w:tblPr>
        <w:tblStyle w:val="TableNormal"/>
        <w:tblW w:w="97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24"/>
        <w:gridCol w:w="999"/>
        <w:gridCol w:w="979"/>
        <w:gridCol w:w="1189"/>
        <w:gridCol w:w="2198"/>
        <w:gridCol w:w="1109"/>
        <w:gridCol w:w="659"/>
        <w:gridCol w:w="709"/>
        <w:gridCol w:w="864"/>
      </w:tblGrid>
      <w:tr>
        <w:trPr>
          <w:trHeight w:val="535" w:hRule="atLeast"/>
        </w:trPr>
        <w:tc>
          <w:tcPr>
            <w:tcW w:w="1024" w:type="dxa"/>
            <w:vAlign w:val="top"/>
          </w:tcPr>
          <w:p>
            <w:pPr>
              <w:pStyle w:val="TableText"/>
              <w:ind w:left="64" w:right="57"/>
              <w:spacing w:before="1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县级预算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部门名称</w:t>
            </w:r>
          </w:p>
        </w:tc>
        <w:tc>
          <w:tcPr>
            <w:tcW w:w="8706" w:type="dxa"/>
            <w:vAlign w:val="top"/>
            <w:gridSpan w:val="8"/>
          </w:tcPr>
          <w:p>
            <w:pPr>
              <w:pStyle w:val="TableText"/>
              <w:ind w:left="3071"/>
              <w:spacing w:before="16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双牌产业开发区管理委员会</w:t>
            </w:r>
          </w:p>
        </w:tc>
      </w:tr>
      <w:tr>
        <w:trPr>
          <w:trHeight w:val="499" w:hRule="atLeast"/>
        </w:trPr>
        <w:tc>
          <w:tcPr>
            <w:tcW w:w="1024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 w:right="130"/>
              <w:spacing w:before="72" w:line="22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年度预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算申请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2"/>
              </w:rPr>
              <w:t>(万元)</w:t>
            </w:r>
          </w:p>
        </w:tc>
        <w:tc>
          <w:tcPr>
            <w:tcW w:w="19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42"/>
              <w:spacing w:before="1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年初预算数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554"/>
              <w:spacing w:before="1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全年预算数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06"/>
              <w:spacing w:before="8" w:line="18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全年执行</w:t>
            </w:r>
          </w:p>
          <w:p>
            <w:pPr>
              <w:pStyle w:val="TableText"/>
              <w:ind w:left="436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07"/>
              <w:spacing w:before="1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分值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27" w:right="139" w:hanging="99"/>
              <w:spacing w:before="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执行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率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209"/>
              <w:spacing w:before="13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得分</w:t>
            </w:r>
          </w:p>
        </w:tc>
      </w:tr>
      <w:tr>
        <w:trPr>
          <w:trHeight w:val="270" w:hRule="atLeast"/>
        </w:trPr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  <w:gridSpan w:val="2"/>
          </w:tcPr>
          <w:p>
            <w:pPr>
              <w:pStyle w:val="TableText"/>
              <w:ind w:left="321"/>
              <w:spacing w:before="30" w:line="1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年度资金总额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53"/>
              <w:spacing w:before="52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14536.66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663"/>
              <w:spacing w:before="52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23557.57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06"/>
              <w:spacing w:before="52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23557.57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52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28"/>
              <w:spacing w:before="52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100%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5" w:type="dxa"/>
            <w:vAlign w:val="top"/>
            <w:gridSpan w:val="4"/>
          </w:tcPr>
          <w:p>
            <w:pPr>
              <w:pStyle w:val="TableText"/>
              <w:ind w:left="10"/>
              <w:spacing w:before="30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按收入性质分：23557.57</w:t>
            </w:r>
          </w:p>
        </w:tc>
        <w:tc>
          <w:tcPr>
            <w:tcW w:w="3341" w:type="dxa"/>
            <w:vAlign w:val="top"/>
            <w:gridSpan w:val="4"/>
          </w:tcPr>
          <w:p>
            <w:pPr>
              <w:pStyle w:val="TableText"/>
              <w:ind w:left="16"/>
              <w:spacing w:before="30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按支出性质分：23557.57</w:t>
            </w:r>
          </w:p>
        </w:tc>
      </w:tr>
      <w:tr>
        <w:trPr>
          <w:trHeight w:val="280" w:hRule="atLeast"/>
        </w:trPr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5" w:type="dxa"/>
            <w:vAlign w:val="top"/>
            <w:gridSpan w:val="4"/>
          </w:tcPr>
          <w:p>
            <w:pPr>
              <w:pStyle w:val="TableText"/>
              <w:ind w:left="240"/>
              <w:spacing w:before="30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其中：</w:t>
            </w:r>
            <w:r>
              <w:rPr>
                <w:sz w:val="22"/>
                <w:szCs w:val="22"/>
                <w:spacing w:val="92"/>
              </w:rPr>
              <w:t xml:space="preserve"> </w:t>
            </w:r>
            <w:r>
              <w:rPr>
                <w:sz w:val="22"/>
                <w:szCs w:val="22"/>
              </w:rPr>
              <w:t>一般公共预算：10495.45</w:t>
            </w:r>
          </w:p>
        </w:tc>
        <w:tc>
          <w:tcPr>
            <w:tcW w:w="3341" w:type="dxa"/>
            <w:vAlign w:val="top"/>
            <w:gridSpan w:val="4"/>
          </w:tcPr>
          <w:p>
            <w:pPr>
              <w:pStyle w:val="TableText"/>
              <w:ind w:left="16"/>
              <w:spacing w:before="2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其中：基本支出：414.16</w:t>
            </w:r>
          </w:p>
        </w:tc>
      </w:tr>
      <w:tr>
        <w:trPr>
          <w:trHeight w:val="280" w:hRule="atLeast"/>
        </w:trPr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5" w:type="dxa"/>
            <w:vAlign w:val="top"/>
            <w:gridSpan w:val="4"/>
          </w:tcPr>
          <w:p>
            <w:pPr>
              <w:pStyle w:val="TableText"/>
              <w:ind w:left="1090"/>
              <w:spacing w:before="2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政府性基金拨款：12934.89</w:t>
            </w:r>
          </w:p>
        </w:tc>
        <w:tc>
          <w:tcPr>
            <w:tcW w:w="3341" w:type="dxa"/>
            <w:vAlign w:val="top"/>
            <w:gridSpan w:val="4"/>
          </w:tcPr>
          <w:p>
            <w:pPr>
              <w:pStyle w:val="TableText"/>
              <w:ind w:left="676"/>
              <w:spacing w:before="30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项目支出：23143.41</w:t>
            </w:r>
          </w:p>
        </w:tc>
      </w:tr>
      <w:tr>
        <w:trPr>
          <w:trHeight w:val="280" w:hRule="atLeast"/>
        </w:trPr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5" w:type="dxa"/>
            <w:vAlign w:val="top"/>
            <w:gridSpan w:val="4"/>
          </w:tcPr>
          <w:p>
            <w:pPr>
              <w:pStyle w:val="TableText"/>
              <w:ind w:left="10"/>
              <w:spacing w:before="2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纳入专户管理的非税收入拨款：0</w:t>
            </w:r>
          </w:p>
        </w:tc>
        <w:tc>
          <w:tcPr>
            <w:tcW w:w="334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0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5" w:type="dxa"/>
            <w:vAlign w:val="top"/>
            <w:gridSpan w:val="4"/>
          </w:tcPr>
          <w:p>
            <w:pPr>
              <w:pStyle w:val="TableText"/>
              <w:ind w:left="1571"/>
              <w:spacing w:before="30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其他资金：127.23</w:t>
            </w:r>
          </w:p>
        </w:tc>
        <w:tc>
          <w:tcPr>
            <w:tcW w:w="3341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0" w:hRule="atLeast"/>
        </w:trPr>
        <w:tc>
          <w:tcPr>
            <w:tcW w:w="1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29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年度总体</w:t>
            </w:r>
          </w:p>
          <w:p>
            <w:pPr>
              <w:pStyle w:val="TableText"/>
              <w:ind w:left="285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8"/>
              </w:rPr>
              <w:t>目标</w:t>
            </w:r>
          </w:p>
        </w:tc>
        <w:tc>
          <w:tcPr>
            <w:tcW w:w="5365" w:type="dxa"/>
            <w:vAlign w:val="top"/>
            <w:gridSpan w:val="4"/>
          </w:tcPr>
          <w:p>
            <w:pPr>
              <w:pStyle w:val="TableText"/>
              <w:ind w:left="2280"/>
              <w:spacing w:before="21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预期目标</w:t>
            </w:r>
          </w:p>
        </w:tc>
        <w:tc>
          <w:tcPr>
            <w:tcW w:w="3341" w:type="dxa"/>
            <w:vAlign w:val="top"/>
            <w:gridSpan w:val="4"/>
          </w:tcPr>
          <w:p>
            <w:pPr>
              <w:pStyle w:val="TableText"/>
              <w:ind w:left="1006"/>
              <w:spacing w:before="20" w:line="1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实际完成情况</w:t>
            </w:r>
          </w:p>
        </w:tc>
      </w:tr>
      <w:tr>
        <w:trPr>
          <w:trHeight w:val="270" w:hRule="atLeast"/>
        </w:trPr>
        <w:tc>
          <w:tcPr>
            <w:tcW w:w="10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5" w:type="dxa"/>
            <w:vAlign w:val="top"/>
            <w:gridSpan w:val="4"/>
          </w:tcPr>
          <w:p>
            <w:pPr>
              <w:pStyle w:val="TableText"/>
              <w:ind w:left="2250"/>
              <w:spacing w:before="52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23557.57</w:t>
            </w:r>
          </w:p>
        </w:tc>
        <w:tc>
          <w:tcPr>
            <w:tcW w:w="3341" w:type="dxa"/>
            <w:vAlign w:val="top"/>
            <w:gridSpan w:val="4"/>
          </w:tcPr>
          <w:p>
            <w:pPr>
              <w:pStyle w:val="TableText"/>
              <w:ind w:left="1226"/>
              <w:spacing w:before="52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23557.57</w:t>
            </w:r>
          </w:p>
        </w:tc>
      </w:tr>
      <w:tr>
        <w:trPr>
          <w:trHeight w:val="1009" w:hRule="atLeast"/>
        </w:trPr>
        <w:tc>
          <w:tcPr>
            <w:tcW w:w="102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0"/>
              <w:spacing w:before="74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绩效指标</w:t>
            </w:r>
          </w:p>
        </w:tc>
        <w:tc>
          <w:tcPr>
            <w:tcW w:w="99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一级指标</w:t>
            </w:r>
          </w:p>
        </w:tc>
        <w:tc>
          <w:tcPr>
            <w:tcW w:w="97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二级指标</w:t>
            </w:r>
          </w:p>
        </w:tc>
        <w:tc>
          <w:tcPr>
            <w:tcW w:w="118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三级指标</w:t>
            </w:r>
          </w:p>
        </w:tc>
        <w:tc>
          <w:tcPr>
            <w:tcW w:w="219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年度指标值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06"/>
              <w:spacing w:before="27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实际完成</w:t>
            </w:r>
          </w:p>
          <w:p>
            <w:pPr>
              <w:pStyle w:val="TableText"/>
              <w:ind w:left="436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值</w:t>
            </w:r>
          </w:p>
        </w:tc>
        <w:tc>
          <w:tcPr>
            <w:tcW w:w="65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分值</w:t>
            </w:r>
          </w:p>
        </w:tc>
        <w:tc>
          <w:tcPr>
            <w:tcW w:w="70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得分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98"/>
              <w:spacing w:before="9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偏差原</w:t>
            </w:r>
          </w:p>
          <w:p>
            <w:pPr>
              <w:pStyle w:val="TableText"/>
              <w:ind w:left="98" w:right="85"/>
              <w:spacing w:before="1" w:line="20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因分析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及改进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40"/>
              </w:rPr>
              <w:t>措施</w:t>
            </w:r>
          </w:p>
        </w:tc>
      </w:tr>
      <w:tr>
        <w:trPr>
          <w:trHeight w:val="50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72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产出指标</w:t>
            </w:r>
          </w:p>
          <w:p>
            <w:pPr>
              <w:pStyle w:val="TableText"/>
              <w:ind w:left="161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(50分)</w:t>
            </w:r>
          </w:p>
        </w:tc>
        <w:tc>
          <w:tcPr>
            <w:tcW w:w="979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 w:right="32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重点工作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任务完成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15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招商引资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 w:right="180"/>
              <w:spacing w:before="1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引进三类500强项目2 </w:t>
            </w:r>
            <w:r>
              <w:rPr>
                <w:sz w:val="22"/>
                <w:szCs w:val="22"/>
              </w:rPr>
              <w:t>个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26"/>
              <w:spacing w:before="1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1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1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14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招商引资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 w:right="150" w:firstLine="250"/>
              <w:spacing w:before="12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新签约投资5000万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以上制造业项目6个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26"/>
              <w:spacing w:before="16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16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163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0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24" w:line="18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企业入统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/>
              <w:spacing w:before="23" w:line="19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新增入统企业5家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26"/>
              <w:spacing w:before="45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45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45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153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项目建设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 w:right="43" w:firstLine="250"/>
              <w:spacing w:before="22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市重点项目5个、县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重点项目10个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86"/>
              <w:spacing w:before="174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66"/>
              <w:spacing w:before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97"/>
              <w:spacing w:before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1" w:right="114"/>
              <w:spacing w:before="72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4"/>
              </w:rPr>
              <w:t>履职目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标实现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15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招商引资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 w:right="180"/>
              <w:spacing w:before="13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引进三类500强项目2 </w:t>
            </w:r>
            <w:r>
              <w:rPr>
                <w:sz w:val="22"/>
                <w:szCs w:val="22"/>
              </w:rPr>
              <w:t>个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26"/>
              <w:spacing w:before="17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17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17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14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招商引资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 w:right="160" w:firstLine="240"/>
              <w:spacing w:before="15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新签约投资5000万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以上制造业项目6个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26"/>
              <w:spacing w:before="16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16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16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3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企业入统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/>
              <w:spacing w:before="3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新增入统企业5家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26"/>
              <w:spacing w:before="5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100%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5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55"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15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项目建设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 w:right="63" w:firstLine="230"/>
              <w:spacing w:before="13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市重点项目5个、县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重点项目10个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86"/>
              <w:spacing w:before="17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90%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66"/>
              <w:spacing w:before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97"/>
              <w:spacing w:before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71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效益指标</w:t>
            </w:r>
          </w:p>
          <w:p>
            <w:pPr>
              <w:pStyle w:val="TableText"/>
              <w:ind w:left="161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(40分)</w:t>
            </w:r>
          </w:p>
        </w:tc>
        <w:tc>
          <w:tcPr>
            <w:tcW w:w="979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6"/>
              </w:rPr>
              <w:t>履职</w:t>
            </w:r>
          </w:p>
          <w:p>
            <w:pPr>
              <w:pStyle w:val="TableText"/>
              <w:ind w:left="262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效益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53"/>
              <w:spacing w:before="23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经济发展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/>
              <w:spacing w:before="23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经济发展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06"/>
              <w:spacing w:before="23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经济发展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25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25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22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社会发展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/>
              <w:spacing w:before="22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社会发展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6"/>
              <w:spacing w:before="22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社会发展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24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24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/>
              <w:spacing w:before="23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环境保护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/>
              <w:spacing w:before="23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环境保护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6"/>
              <w:spacing w:before="23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环境保护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66"/>
              <w:spacing w:before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97"/>
              <w:spacing w:before="2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31" w:right="64" w:hanging="29"/>
              <w:spacing w:before="206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促进可持续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发展</w:t>
            </w:r>
          </w:p>
        </w:tc>
        <w:tc>
          <w:tcPr>
            <w:tcW w:w="219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促进可持续发展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6" w:right="212"/>
              <w:spacing w:before="217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促进可持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续发展</w:t>
            </w:r>
          </w:p>
        </w:tc>
        <w:tc>
          <w:tcPr>
            <w:tcW w:w="6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102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ind w:left="151"/>
              <w:spacing w:before="22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满意度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2" w:right="84"/>
              <w:spacing w:before="98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服务对象满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意度指标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ind w:left="13" w:right="204"/>
              <w:spacing w:before="97" w:line="22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社会公众或服务对象</w:t>
            </w:r>
            <w:r>
              <w:rPr>
                <w:sz w:val="22"/>
                <w:szCs w:val="22"/>
                <w:spacing w:val="6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满意度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75"/>
              <w:spacing w:before="249" w:line="23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≥96%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17"/>
              <w:spacing w:before="24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37"/>
              <w:spacing w:before="249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7498" w:type="dxa"/>
            <w:vAlign w:val="top"/>
            <w:gridSpan w:val="6"/>
          </w:tcPr>
          <w:p>
            <w:pPr>
              <w:pStyle w:val="TableText"/>
              <w:ind w:left="3535"/>
              <w:spacing w:before="49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总分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157"/>
              <w:spacing w:before="70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100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47"/>
              <w:spacing w:before="70" w:line="1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4"/>
        <w:spacing w:before="210" w:line="224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1"/>
          <w:position w:val="-1"/>
        </w:rPr>
        <w:t>填表人：罗红梅填报日期：2025-6-11联系电话：15907463708</w:t>
      </w:r>
      <w:r>
        <w:rPr>
          <w:rFonts w:ascii="FangSong" w:hAnsi="FangSong" w:eastAsia="FangSong" w:cs="FangSong"/>
          <w:sz w:val="22"/>
          <w:szCs w:val="22"/>
          <w:spacing w:val="16"/>
          <w:position w:val="-1"/>
        </w:rPr>
        <w:t xml:space="preserve">       </w:t>
      </w:r>
      <w:r>
        <w:rPr>
          <w:rFonts w:ascii="FangSong" w:hAnsi="FangSong" w:eastAsia="FangSong" w:cs="FangSong"/>
          <w:sz w:val="22"/>
          <w:szCs w:val="22"/>
          <w:spacing w:val="1"/>
          <w:position w:val="4"/>
        </w:rPr>
        <w:t>单位负责人：唐良才</w:t>
      </w:r>
    </w:p>
    <w:sectPr>
      <w:footerReference w:type="default" r:id="rId12"/>
      <w:pgSz w:w="11900" w:h="16840"/>
      <w:pgMar w:top="999" w:right="1274" w:bottom="907" w:left="885" w:header="0" w:footer="5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5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1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10"/>
      <w:spacing w:before="1" w:line="181" w:lineRule="auto"/>
      <w:rPr>
        <w:rFonts w:ascii="Times New Roman" w:hAnsi="Times New Roman" w:eastAsia="Times New Roman" w:cs="Times New Roman"/>
        <w:sz w:val="32"/>
        <w:szCs w:val="32"/>
      </w:rPr>
    </w:pPr>
    <w:r>
      <w:rPr>
        <w:rFonts w:ascii="Times New Roman" w:hAnsi="Times New Roman" w:eastAsia="Times New Roman" w:cs="Times New Roman"/>
        <w:sz w:val="32"/>
        <w:szCs w:val="32"/>
        <w:spacing w:val="-4"/>
      </w:rPr>
      <w:t>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64"/>
      <w:spacing w:line="235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1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4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7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4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4.png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image" Target="media/image3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2025-09-26T17:08:47Z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2025-09-26T17:08:48</vt:filetime>
  </property>
  <property fmtid="{D5CDD505-2E9C-101B-9397-08002B2CF9AE}" pid="4" name="UsrData">
    <vt:lpwstr>68d6581c17e839001f07c2b6wl</vt:lpwstr>
  </property>
</Properties>
</file>