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仿宋_GB2312" w:eastAsia="仿宋_GB2312" w:cs="仿宋_GB2312"/>
          <w:sz w:val="32"/>
          <w:szCs w:val="24"/>
        </w:rPr>
      </w:pPr>
      <w:r>
        <w:rPr>
          <w:rFonts w:hint="eastAsia" w:asci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eastAsia="方正小标宋简体"/>
          <w:sz w:val="52"/>
          <w:szCs w:val="24"/>
        </w:rPr>
      </w:pPr>
    </w:p>
    <w:p>
      <w:pPr>
        <w:jc w:val="center"/>
        <w:rPr>
          <w:rFonts w:hint="eastAsia" w:ascii="Times New Roman" w:hAnsi="Times New Roman" w:eastAsia="方正小标宋_GBK"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2024年度中共双牌县委改革与发展研究</w:t>
      </w:r>
    </w:p>
    <w:p>
      <w:pPr>
        <w:jc w:val="center"/>
        <w:rPr>
          <w:rFonts w:hint="eastAsia" w:ascii="Times New Roman" w:hAnsi="Times New Roman" w:eastAsia="方正小标宋_GBK"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中心整体支出绩效自评报告</w:t>
      </w:r>
    </w:p>
    <w:p>
      <w:pPr>
        <w:jc w:val="center"/>
        <w:rPr>
          <w:rFonts w:eastAsia="黑体"/>
          <w:sz w:val="32"/>
          <w:szCs w:val="24"/>
        </w:rPr>
      </w:pPr>
    </w:p>
    <w:p>
      <w:pPr>
        <w:jc w:val="center"/>
        <w:rPr>
          <w:rFonts w:eastAsia="黑体"/>
          <w:sz w:val="32"/>
          <w:szCs w:val="24"/>
        </w:rPr>
      </w:pPr>
    </w:p>
    <w:p>
      <w:pPr>
        <w:jc w:val="center"/>
        <w:rPr>
          <w:rFonts w:eastAsia="黑体"/>
          <w:sz w:val="32"/>
          <w:szCs w:val="24"/>
        </w:rPr>
      </w:pPr>
    </w:p>
    <w:p>
      <w:pPr>
        <w:rPr>
          <w:rFonts w:eastAsia="黑体"/>
          <w:sz w:val="32"/>
          <w:szCs w:val="24"/>
        </w:rPr>
      </w:pPr>
    </w:p>
    <w:p>
      <w:pPr>
        <w:jc w:val="center"/>
        <w:rPr>
          <w:rFonts w:eastAsia="黑体"/>
          <w:sz w:val="32"/>
          <w:szCs w:val="24"/>
        </w:rPr>
      </w:pPr>
    </w:p>
    <w:p>
      <w:pPr>
        <w:jc w:val="center"/>
        <w:rPr>
          <w:rFonts w:eastAsia="黑体"/>
          <w:sz w:val="32"/>
          <w:szCs w:val="24"/>
        </w:rPr>
      </w:pPr>
    </w:p>
    <w:p>
      <w:pPr>
        <w:spacing w:line="600" w:lineRule="exact"/>
        <w:rPr>
          <w:rFonts w:hint="eastAsia" w:eastAsia="仿宋_GB2312"/>
          <w:sz w:val="32"/>
          <w:szCs w:val="24"/>
        </w:rPr>
      </w:pPr>
    </w:p>
    <w:p>
      <w:pPr>
        <w:spacing w:line="600" w:lineRule="exact"/>
        <w:jc w:val="center"/>
        <w:rPr>
          <w:rFonts w:hint="eastAsia" w:eastAsia="仿宋_GB2312"/>
          <w:sz w:val="32"/>
          <w:szCs w:val="24"/>
          <w:u w:val="single"/>
          <w:lang w:eastAsia="zh-CN"/>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中共双牌县委改革与发展研究中心</w:t>
      </w:r>
    </w:p>
    <w:p>
      <w:pPr>
        <w:spacing w:line="600" w:lineRule="exact"/>
        <w:rPr>
          <w:rFonts w:hint="eastAsia" w:eastAsia="楷体_GB2312"/>
          <w:sz w:val="32"/>
          <w:szCs w:val="24"/>
          <w:lang w:val="en-US" w:eastAsia="zh-CN"/>
        </w:rPr>
      </w:pPr>
    </w:p>
    <w:p>
      <w:pPr>
        <w:spacing w:line="600" w:lineRule="exact"/>
        <w:jc w:val="center"/>
        <w:rPr>
          <w:rFonts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pPr>
        <w:jc w:val="center"/>
        <w:rPr>
          <w:rFonts w:eastAsia="黑体"/>
          <w:sz w:val="32"/>
          <w:szCs w:val="24"/>
        </w:rPr>
      </w:pPr>
    </w:p>
    <w:p>
      <w:pPr>
        <w:numPr>
          <w:ilvl w:val="0"/>
          <w:numId w:val="0"/>
        </w:numPr>
        <w:tabs>
          <w:tab w:val="left" w:pos="0"/>
        </w:tabs>
        <w:spacing w:line="570" w:lineRule="exact"/>
        <w:ind w:left="640" w:leftChars="0"/>
        <w:outlineLvl w:val="0"/>
        <w:rPr>
          <w:rFonts w:hint="eastAsia" w:eastAsia="黑体"/>
          <w:sz w:val="32"/>
          <w:szCs w:val="24"/>
        </w:rPr>
      </w:pPr>
      <w:r>
        <w:rPr>
          <w:rFonts w:eastAsia="仿宋_GB2312"/>
          <w:sz w:val="32"/>
          <w:szCs w:val="24"/>
        </w:rPr>
        <w:br w:type="page"/>
      </w:r>
      <w:r>
        <w:rPr>
          <w:rFonts w:hint="eastAsia" w:eastAsia="黑体"/>
          <w:sz w:val="32"/>
          <w:szCs w:val="24"/>
          <w:lang w:eastAsia="zh-CN"/>
        </w:rPr>
        <w:t>一、</w:t>
      </w:r>
      <w:r>
        <w:rPr>
          <w:rFonts w:hint="eastAsia" w:eastAsia="黑体"/>
          <w:sz w:val="32"/>
          <w:szCs w:val="24"/>
        </w:rPr>
        <w:t>部门（单位）基本情况</w:t>
      </w:r>
    </w:p>
    <w:p>
      <w:pPr>
        <w:shd w:val="clear" w:color="auto" w:fill="FFFFFF"/>
        <w:spacing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（一）部门（单位）职能职责、机构编制、人员构成等。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中共双牌县委改革与发展研究中心是县委直属正科级公益类事业机构。设办公室、党群研究室、经济研究室3个内设股室，编制数17个，目前有全额事业编制16名。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Times New Roman"/>
          <w:b/>
          <w:bCs/>
          <w:color w:val="auto"/>
          <w:sz w:val="32"/>
          <w:szCs w:val="32"/>
          <w:lang w:val="en-US" w:eastAsia="zh-CN"/>
        </w:rPr>
      </w:pPr>
      <w:r>
        <w:rPr>
          <w:rFonts w:hint="eastAsia" w:ascii="仿宋_GB2312" w:eastAsia="仿宋_GB2312" w:cs="Times New Roman"/>
          <w:b/>
          <w:bCs/>
          <w:color w:val="auto"/>
          <w:sz w:val="32"/>
          <w:szCs w:val="32"/>
          <w:lang w:val="en-US" w:eastAsia="zh-CN"/>
        </w:rPr>
        <w:t>单位主要工作职能：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1.围绕全县国民经济、社会发展、党的建设和改革开放中的全局性、战略性、前瞻性、长期性以及热点、难点问题进行调查研究，为县委县政府提供政策建议和咨询意见。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2.为制定中长期发展规划和区域发展政策提出建议；接受委托参与或组织对有关部门和地区拟定的发展规划进行研究和论证，提出意见和建议。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3.接受委托参与起草改革中长期实施规划、重大改革方案等，组织开展改革重大问题的政策研究和政策咨询工作。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4.接受委托组织和参与县委重大决策预案的先行研究论证工作。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5.对本县有关重大决策方案、重大决策实施情况及决策绩效实施评估，及时对决策情况进行研究反馈。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6.收集整理有关政策规定及反映各地和本地改革发展的各类资料。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7.承担县委领导同志交办的文件文稿起草工作。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8.承办县委交办的其他事项。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eastAsia="仿宋_GB2312"/>
          <w:color w:val="000000"/>
          <w:sz w:val="32"/>
          <w:szCs w:val="24"/>
        </w:rPr>
      </w:pPr>
      <w:r>
        <w:rPr>
          <w:rFonts w:hint="eastAsia" w:ascii="仿宋_GB2312" w:eastAsia="仿宋_GB2312"/>
          <w:sz w:val="32"/>
          <w:szCs w:val="24"/>
        </w:rPr>
        <w:t>（二）部门（单位）整体支出规模</w:t>
      </w:r>
      <w:r>
        <w:rPr>
          <w:rFonts w:hint="eastAsia" w:asci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2024年部门整体支出绩效目标的金额为216.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万元，其中，项目支出绩效目标金额</w:t>
      </w:r>
      <w:r>
        <w:rPr>
          <w:rFonts w:ascii="仿宋_GB2312" w:eastAsia="仿宋_GB2312" w:cs="Times New Roman"/>
          <w:color w:val="auto"/>
          <w:sz w:val="32"/>
          <w:szCs w:val="32"/>
          <w:lang w:val="en-US" w:eastAsia="zh-CN"/>
        </w:rPr>
        <w:t>34.734</w:t>
      </w:r>
      <w:r>
        <w:rPr>
          <w:rFonts w:hint="eastAsia" w:ascii="仿宋_GB2312" w:eastAsia="仿宋_GB2312" w:cs="Times New Roman"/>
          <w:color w:val="auto"/>
          <w:sz w:val="32"/>
          <w:szCs w:val="32"/>
          <w:lang w:val="en-US" w:eastAsia="zh-CN"/>
        </w:rPr>
        <w:t>万元。</w:t>
      </w:r>
      <w:r>
        <w:rPr>
          <w:rFonts w:hint="eastAsia" w:eastAsia="仿宋_GB2312"/>
          <w:color w:val="000000"/>
          <w:sz w:val="32"/>
          <w:szCs w:val="24"/>
          <w:lang w:val="en-US" w:eastAsia="zh-CN"/>
        </w:rPr>
        <w:t>“三公经费”支出</w:t>
      </w:r>
      <w:r>
        <w:rPr>
          <w:rFonts w:ascii="仿宋_GB2312" w:eastAsia="仿宋_GB2312" w:cs="Times New Roman"/>
          <w:color w:val="auto"/>
          <w:sz w:val="32"/>
          <w:szCs w:val="32"/>
          <w:lang w:val="en-US" w:eastAsia="zh-CN"/>
        </w:rPr>
        <w:t>0.68万</w:t>
      </w:r>
      <w:r>
        <w:rPr>
          <w:rFonts w:eastAsia="仿宋_GB2312"/>
          <w:color w:val="000000"/>
          <w:sz w:val="32"/>
          <w:szCs w:val="24"/>
          <w:lang w:val="en-US" w:eastAsia="zh-CN"/>
        </w:rPr>
        <w:t>元。</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outlineLvl w:val="0"/>
        <w:rPr>
          <w:rFonts w:ascii="Times New Roman" w:hAnsi="Times New Roman" w:eastAsia="黑体"/>
          <w:sz w:val="32"/>
          <w:szCs w:val="24"/>
        </w:rPr>
      </w:pPr>
      <w:r>
        <w:rPr>
          <w:rFonts w:hint="eastAsia" w:ascii="Times New Roman" w:hAnsi="Times New Roman" w:eastAsia="黑体"/>
          <w:sz w:val="32"/>
          <w:szCs w:val="24"/>
        </w:rPr>
        <w:t>二、一般公共预算支出情况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2024年本部门收入预算216.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万元，其中，一般公共预算拨款216.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4"/>
        </w:rPr>
      </w:pPr>
      <w:r>
        <w:rPr>
          <w:rFonts w:hint="eastAsia" w:ascii="仿宋_GB2312" w:eastAsia="仿宋_GB2312" w:cs="Times New Roman"/>
          <w:color w:val="auto"/>
          <w:sz w:val="32"/>
          <w:szCs w:val="32"/>
          <w:lang w:val="en-US" w:eastAsia="zh-CN"/>
        </w:rPr>
        <w:t>2024年本部门一般公共预算拨款支出预算216.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万元，其中，基本支出</w:t>
      </w:r>
      <w:r>
        <w:rPr>
          <w:rFonts w:ascii="仿宋_GB2312" w:eastAsia="仿宋_GB2312" w:cs="Times New Roman"/>
          <w:color w:val="auto"/>
          <w:sz w:val="32"/>
          <w:szCs w:val="32"/>
          <w:lang w:val="en-US" w:eastAsia="zh-CN"/>
        </w:rPr>
        <w:t>182.212</w:t>
      </w:r>
      <w:r>
        <w:rPr>
          <w:rFonts w:hint="eastAsia" w:ascii="仿宋_GB2312" w:eastAsia="仿宋_GB2312" w:cs="Times New Roman"/>
          <w:color w:val="auto"/>
          <w:sz w:val="32"/>
          <w:szCs w:val="32"/>
          <w:lang w:val="en-US" w:eastAsia="zh-CN"/>
        </w:rPr>
        <w:t>万元，占</w:t>
      </w:r>
      <w:r>
        <w:rPr>
          <w:rFonts w:ascii="仿宋_GB2312" w:eastAsia="仿宋_GB2312" w:cs="Times New Roman"/>
          <w:color w:val="auto"/>
          <w:sz w:val="32"/>
          <w:szCs w:val="32"/>
          <w:lang w:val="en-US" w:eastAsia="zh-CN"/>
        </w:rPr>
        <w:t>83.99</w:t>
      </w:r>
      <w:r>
        <w:rPr>
          <w:rFonts w:hint="eastAsia" w:ascii="仿宋_GB2312" w:eastAsia="仿宋_GB2312" w:cs="Times New Roman"/>
          <w:color w:val="auto"/>
          <w:sz w:val="32"/>
          <w:szCs w:val="32"/>
          <w:lang w:val="en-US" w:eastAsia="zh-CN"/>
        </w:rPr>
        <w:t>%；</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4"/>
        </w:rPr>
      </w:pPr>
      <w:r>
        <w:rPr>
          <w:rFonts w:hint="eastAsia" w:ascii="仿宋_GB2312" w:eastAsia="仿宋_GB2312" w:cs="Times New Roman"/>
          <w:color w:val="auto"/>
          <w:sz w:val="32"/>
          <w:szCs w:val="32"/>
          <w:lang w:val="en-US" w:eastAsia="zh-CN"/>
        </w:rPr>
        <w:t>2024年项目支出</w:t>
      </w:r>
      <w:r>
        <w:rPr>
          <w:rFonts w:ascii="仿宋_GB2312" w:eastAsia="仿宋_GB2312" w:cs="Times New Roman"/>
          <w:color w:val="auto"/>
          <w:sz w:val="32"/>
          <w:szCs w:val="32"/>
          <w:lang w:val="en-US" w:eastAsia="zh-CN"/>
        </w:rPr>
        <w:t>34.734</w:t>
      </w:r>
      <w:r>
        <w:rPr>
          <w:rFonts w:hint="eastAsia" w:ascii="仿宋_GB2312" w:eastAsia="仿宋_GB2312" w:cs="Times New Roman"/>
          <w:color w:val="auto"/>
          <w:sz w:val="32"/>
          <w:szCs w:val="32"/>
          <w:lang w:val="en-US" w:eastAsia="zh-CN"/>
        </w:rPr>
        <w:t>万元，占</w:t>
      </w:r>
      <w:r>
        <w:rPr>
          <w:rFonts w:ascii="仿宋_GB2312" w:eastAsia="仿宋_GB2312" w:cs="Times New Roman"/>
          <w:color w:val="auto"/>
          <w:sz w:val="32"/>
          <w:szCs w:val="32"/>
          <w:lang w:val="en-US" w:eastAsia="zh-CN"/>
        </w:rPr>
        <w:t>16.01</w:t>
      </w:r>
      <w:r>
        <w:rPr>
          <w:rFonts w:hint="eastAsia" w:ascii="仿宋_GB2312" w:eastAsia="仿宋_GB2312" w:cs="Times New Roman"/>
          <w:color w:val="auto"/>
          <w:sz w:val="32"/>
          <w:szCs w:val="32"/>
          <w:lang w:val="en-US" w:eastAsia="zh-CN"/>
        </w:rPr>
        <w:t>%；是指单位为完成特定行政工作任务或事业发展目标而发生的支出，主要用于课题调研、相关资料打印、商品和服务支出等支出。我单位坚持节约办事，严格控制经费支出。</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keepNext w:val="0"/>
        <w:keepLines w:val="0"/>
        <w:pageBreakBefore w:val="0"/>
        <w:widowControl w:val="0"/>
        <w:kinsoku/>
        <w:wordWrap/>
        <w:overflowPunct/>
        <w:topLinePunct w:val="0"/>
        <w:autoSpaceDE/>
        <w:autoSpaceDN/>
        <w:bidi w:val="0"/>
        <w:adjustRightInd/>
        <w:snapToGrid/>
        <w:spacing w:line="570" w:lineRule="exact"/>
        <w:ind w:firstLine="645"/>
        <w:jc w:val="left"/>
        <w:textAlignment w:val="auto"/>
        <w:outlineLvl w:val="0"/>
        <w:rPr>
          <w:rFonts w:eastAsia="黑体"/>
          <w:sz w:val="32"/>
          <w:szCs w:val="24"/>
        </w:rPr>
      </w:pPr>
      <w:r>
        <w:rPr>
          <w:rFonts w:hint="eastAsia" w:eastAsia="黑体"/>
          <w:sz w:val="32"/>
          <w:szCs w:val="24"/>
        </w:rPr>
        <w:t>六、部门整体支出绩效情况</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hint="eastAsia" w:eastAsia="仿宋_GB2312"/>
          <w:color w:val="000000"/>
          <w:sz w:val="32"/>
          <w:szCs w:val="24"/>
          <w:lang w:val="en-US" w:eastAsia="zh-CN"/>
        </w:rPr>
      </w:pPr>
      <w:r>
        <w:rPr>
          <w:rFonts w:hint="eastAsia" w:eastAsia="仿宋_GB2312"/>
          <w:color w:val="000000"/>
          <w:sz w:val="32"/>
          <w:szCs w:val="24"/>
          <w:lang w:val="en-US" w:eastAsia="zh-CN"/>
        </w:rPr>
        <w:t>预算绩效目标完成方面，本单位以预算资金管理为主线，严控运行成本，规范资产管理和“三公经费”支出，确保资金高效合规使用。全年投入聚焦核心职能，实现显著产出与效益：</w:t>
      </w:r>
      <w:r>
        <w:rPr>
          <w:rFonts w:hint="eastAsia" w:eastAsia="仿宋_GB2312"/>
          <w:b/>
          <w:bCs/>
          <w:color w:val="000000"/>
          <w:sz w:val="32"/>
          <w:szCs w:val="24"/>
          <w:lang w:val="en-US" w:eastAsia="zh-CN"/>
        </w:rPr>
        <w:t>一是</w:t>
      </w:r>
      <w:r>
        <w:rPr>
          <w:rFonts w:hint="eastAsia" w:eastAsia="仿宋_GB2312"/>
          <w:color w:val="000000"/>
          <w:sz w:val="32"/>
          <w:szCs w:val="24"/>
          <w:lang w:val="en-US" w:eastAsia="zh-CN"/>
        </w:rPr>
        <w:t>完成文稿服务350余篇、220余万字，其中河长制改革、防返贫监测等典型经验获省委刊物宣传推介；</w:t>
      </w:r>
      <w:r>
        <w:rPr>
          <w:rFonts w:hint="eastAsia" w:eastAsia="仿宋_GB2312"/>
          <w:b/>
          <w:bCs/>
          <w:color w:val="000000"/>
          <w:sz w:val="32"/>
          <w:szCs w:val="24"/>
          <w:lang w:val="en-US" w:eastAsia="zh-CN"/>
        </w:rPr>
        <w:t>二是</w:t>
      </w:r>
      <w:r>
        <w:rPr>
          <w:rFonts w:hint="eastAsia" w:eastAsia="仿宋_GB2312"/>
          <w:color w:val="000000"/>
          <w:sz w:val="32"/>
          <w:szCs w:val="24"/>
          <w:lang w:val="en-US" w:eastAsia="zh-CN"/>
        </w:rPr>
        <w:t>开展专题调研40余次，形成多篇高质量报告，履职效能与社会效应同步提升，队伍专业能力持续增强，服务决策的能力逐步提高。</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eastAsia="仿宋_GB2312"/>
          <w:color w:val="000000"/>
          <w:sz w:val="32"/>
          <w:szCs w:val="24"/>
        </w:rPr>
      </w:pPr>
      <w:r>
        <w:rPr>
          <w:rFonts w:hint="eastAsia" w:eastAsia="仿宋_GB2312"/>
          <w:b/>
          <w:bCs/>
          <w:color w:val="000000"/>
          <w:sz w:val="32"/>
          <w:szCs w:val="24"/>
          <w:lang w:val="en-US" w:eastAsia="zh-CN"/>
        </w:rPr>
        <w:t>一是</w:t>
      </w:r>
      <w:r>
        <w:rPr>
          <w:rFonts w:hint="eastAsia" w:eastAsia="仿宋_GB2312"/>
          <w:color w:val="000000"/>
          <w:sz w:val="32"/>
          <w:szCs w:val="24"/>
          <w:lang w:val="en-US" w:eastAsia="zh-CN"/>
        </w:rPr>
        <w:t>部分绩效目标设定不够科学，未能充分考虑现实条件限制，导致目标难以达成。</w:t>
      </w:r>
      <w:r>
        <w:rPr>
          <w:rFonts w:hint="eastAsia" w:eastAsia="仿宋_GB2312"/>
          <w:b/>
          <w:bCs/>
          <w:color w:val="000000"/>
          <w:sz w:val="32"/>
          <w:szCs w:val="24"/>
          <w:lang w:val="en-US" w:eastAsia="zh-CN"/>
        </w:rPr>
        <w:t>二是</w:t>
      </w:r>
      <w:r>
        <w:rPr>
          <w:rFonts w:hint="eastAsia" w:eastAsia="仿宋_GB2312"/>
          <w:color w:val="000000"/>
          <w:sz w:val="32"/>
          <w:szCs w:val="24"/>
          <w:lang w:val="en-US" w:eastAsia="zh-CN"/>
        </w:rPr>
        <w:t>超前服务能力、调研深度广度及人员配置不足，制约了调研深度、广度及服务响应速度，且未能及时采取有效措施进行动态调整。</w:t>
      </w:r>
      <w:r>
        <w:rPr>
          <w:rFonts w:hint="eastAsia" w:eastAsia="仿宋_GB2312"/>
          <w:b/>
          <w:bCs/>
          <w:color w:val="000000"/>
          <w:sz w:val="32"/>
          <w:szCs w:val="24"/>
          <w:lang w:val="en-US" w:eastAsia="zh-CN"/>
        </w:rPr>
        <w:t>三是</w:t>
      </w:r>
      <w:r>
        <w:rPr>
          <w:rFonts w:hint="eastAsia" w:eastAsia="仿宋_GB2312"/>
          <w:color w:val="000000"/>
          <w:sz w:val="32"/>
          <w:szCs w:val="24"/>
          <w:lang w:val="en-US" w:eastAsia="zh-CN"/>
        </w:rPr>
        <w:t>单位内部管理效能有待提升。干部主动服务意识、前瞻谋划能力不足。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0"/>
        <w:rPr>
          <w:rFonts w:eastAsia="黑体"/>
          <w:sz w:val="32"/>
          <w:szCs w:val="24"/>
        </w:rPr>
      </w:pPr>
      <w:r>
        <w:rPr>
          <w:rFonts w:hint="eastAsia" w:eastAsia="黑体"/>
          <w:sz w:val="32"/>
          <w:szCs w:val="24"/>
        </w:rPr>
        <w:t>八、下一步改进措施</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hint="eastAsia" w:eastAsia="仿宋_GB2312"/>
          <w:color w:val="000000"/>
          <w:sz w:val="32"/>
          <w:szCs w:val="24"/>
          <w:lang w:val="en-US" w:eastAsia="zh-CN"/>
        </w:rPr>
      </w:pPr>
      <w:r>
        <w:rPr>
          <w:rFonts w:hint="eastAsia" w:eastAsia="仿宋_GB2312"/>
          <w:b/>
          <w:bCs/>
          <w:color w:val="000000"/>
          <w:sz w:val="32"/>
          <w:szCs w:val="24"/>
          <w:lang w:val="en-US" w:eastAsia="zh-CN"/>
        </w:rPr>
        <w:t>一是</w:t>
      </w:r>
      <w:r>
        <w:rPr>
          <w:rFonts w:hint="eastAsia" w:eastAsia="仿宋_GB2312"/>
          <w:color w:val="000000"/>
          <w:sz w:val="32"/>
          <w:szCs w:val="24"/>
          <w:lang w:val="en-US" w:eastAsia="zh-CN"/>
        </w:rPr>
        <w:t>健全财务管理制度及内部控制制度，在预算审核环节，加强绩效目标设定的科学性、可行性。</w:t>
      </w:r>
      <w:r>
        <w:rPr>
          <w:rFonts w:hint="eastAsia" w:eastAsia="仿宋_GB2312"/>
          <w:b/>
          <w:bCs/>
          <w:color w:val="000000"/>
          <w:sz w:val="32"/>
          <w:szCs w:val="24"/>
          <w:lang w:val="en-US" w:eastAsia="zh-CN"/>
        </w:rPr>
        <w:t>二是</w:t>
      </w:r>
      <w:r>
        <w:rPr>
          <w:rFonts w:hint="eastAsia" w:eastAsia="仿宋_GB2312"/>
          <w:color w:val="000000"/>
          <w:sz w:val="32"/>
          <w:szCs w:val="24"/>
          <w:lang w:val="en-US" w:eastAsia="zh-CN"/>
        </w:rPr>
        <w:t>持续加强财务人员培训，将承担调研、文稿等核心业务的干部纳入培训对象。</w:t>
      </w:r>
      <w:r>
        <w:rPr>
          <w:rFonts w:hint="eastAsia" w:eastAsia="仿宋_GB2312"/>
          <w:b/>
          <w:bCs/>
          <w:color w:val="000000"/>
          <w:sz w:val="32"/>
          <w:szCs w:val="24"/>
          <w:lang w:val="en-US" w:eastAsia="zh-CN"/>
        </w:rPr>
        <w:t>三是</w:t>
      </w:r>
      <w:r>
        <w:rPr>
          <w:rFonts w:hint="eastAsia" w:eastAsia="仿宋_GB2312"/>
          <w:color w:val="000000"/>
          <w:sz w:val="32"/>
          <w:szCs w:val="24"/>
          <w:lang w:val="en-US" w:eastAsia="zh-CN"/>
        </w:rPr>
        <w:t>全面推进财务公开，主动接受监督，提升绩效管理水平和资金使用效益。</w:t>
      </w:r>
    </w:p>
    <w:p>
      <w:pPr>
        <w:keepNext w:val="0"/>
        <w:keepLines w:val="0"/>
        <w:pageBreakBefore w:val="0"/>
        <w:widowControl w:val="0"/>
        <w:kinsoku/>
        <w:wordWrap/>
        <w:overflowPunct/>
        <w:topLinePunct w:val="0"/>
        <w:autoSpaceDE/>
        <w:autoSpaceDN/>
        <w:bidi w:val="0"/>
        <w:adjustRightInd/>
        <w:snapToGrid/>
        <w:spacing w:line="570" w:lineRule="exact"/>
        <w:ind w:firstLine="645"/>
        <w:jc w:val="left"/>
        <w:textAlignment w:val="auto"/>
        <w:outlineLvl w:val="0"/>
        <w:rPr>
          <w:rFonts w:eastAsia="黑体"/>
          <w:sz w:val="32"/>
          <w:szCs w:val="24"/>
        </w:rPr>
      </w:pPr>
      <w:r>
        <w:rPr>
          <w:rFonts w:hint="eastAsia" w:eastAsia="黑体"/>
          <w:sz w:val="32"/>
          <w:szCs w:val="24"/>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严格按照县财政局要求公开2024年度绩效自评报告。</w:t>
      </w:r>
    </w:p>
    <w:p>
      <w:pPr>
        <w:keepNext w:val="0"/>
        <w:keepLines w:val="0"/>
        <w:pageBreakBefore w:val="0"/>
        <w:widowControl w:val="0"/>
        <w:kinsoku/>
        <w:wordWrap/>
        <w:overflowPunct/>
        <w:topLinePunct w:val="0"/>
        <w:autoSpaceDE/>
        <w:autoSpaceDN/>
        <w:bidi w:val="0"/>
        <w:adjustRightInd/>
        <w:snapToGrid/>
        <w:spacing w:line="570" w:lineRule="exact"/>
        <w:ind w:firstLine="645"/>
        <w:jc w:val="left"/>
        <w:textAlignment w:val="auto"/>
        <w:rPr>
          <w:rFonts w:eastAsia="黑体"/>
          <w:sz w:val="32"/>
          <w:szCs w:val="24"/>
        </w:rPr>
      </w:pPr>
      <w:r>
        <w:rPr>
          <w:rFonts w:hint="eastAsia" w:eastAsia="黑体"/>
          <w:sz w:val="32"/>
          <w:szCs w:val="24"/>
          <w:lang w:eastAsia="zh-CN"/>
        </w:rPr>
        <w:t>十、</w:t>
      </w:r>
      <w:r>
        <w:rPr>
          <w:rFonts w:hint="eastAsia" w:eastAsia="黑体"/>
          <w:sz w:val="32"/>
          <w:szCs w:val="24"/>
        </w:rPr>
        <w:t>其他需要说明的情况</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无。</w:t>
      </w:r>
    </w:p>
    <w:p>
      <w:pPr>
        <w:spacing w:line="560" w:lineRule="exact"/>
        <w:rPr>
          <w:rFonts w:hint="eastAsia" w:ascii="黑体" w:eastAsia="黑体" w:cs="宋体"/>
          <w:color w:val="auto"/>
          <w:kern w:val="0"/>
          <w:sz w:val="32"/>
          <w:szCs w:val="32"/>
        </w:rPr>
      </w:pPr>
    </w:p>
    <w:p>
      <w:pPr>
        <w:spacing w:line="560" w:lineRule="exact"/>
        <w:rPr>
          <w:rFonts w:hint="eastAsia" w:ascii="黑体" w:eastAsia="黑体" w:cs="宋体"/>
          <w:color w:val="auto"/>
          <w:kern w:val="0"/>
          <w:sz w:val="32"/>
          <w:szCs w:val="32"/>
        </w:rPr>
      </w:pPr>
    </w:p>
    <w:p>
      <w:pPr>
        <w:spacing w:line="560" w:lineRule="exact"/>
        <w:rPr>
          <w:rFonts w:ascii="黑体" w:eastAsia="黑体" w:cs="宋体"/>
          <w:color w:val="auto"/>
          <w:kern w:val="0"/>
          <w:sz w:val="32"/>
          <w:szCs w:val="32"/>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2</w:t>
      </w:r>
      <w:r>
        <w:rPr>
          <w:rFonts w:hint="eastAsia" w:ascii="黑体" w:eastAsia="黑体" w:cs="宋体"/>
          <w:color w:val="auto"/>
          <w:kern w:val="0"/>
          <w:sz w:val="32"/>
          <w:szCs w:val="32"/>
        </w:rPr>
        <w:tab/>
      </w:r>
      <w:r>
        <w:rPr>
          <w:rFonts w:hint="eastAsia" w:ascii="黑体" w:eastAsia="黑体" w:cs="宋体"/>
          <w:color w:val="auto"/>
          <w:kern w:val="0"/>
          <w:sz w:val="32"/>
          <w:szCs w:val="32"/>
        </w:rPr>
        <w:tab/>
      </w:r>
    </w:p>
    <w:p>
      <w:pPr>
        <w:spacing w:line="560" w:lineRule="exact"/>
        <w:jc w:val="center"/>
        <w:rPr>
          <w:rFonts w:hint="eastAsia" w:eastAsia="方正小标宋_GBK"/>
          <w:color w:val="auto"/>
          <w:kern w:val="0"/>
          <w:sz w:val="36"/>
          <w:szCs w:val="36"/>
        </w:rPr>
      </w:pPr>
      <w:r>
        <w:rPr>
          <w:rFonts w:ascii="方正小标宋_GBK" w:eastAsia="方正小标宋_GBK"/>
          <w:color w:val="auto"/>
          <w:kern w:val="0"/>
          <w:sz w:val="36"/>
          <w:szCs w:val="36"/>
        </w:rPr>
        <w:t>部门整体支出绩效评价基础数据表</w:t>
      </w:r>
    </w:p>
    <w:p>
      <w:pPr>
        <w:widowControl/>
        <w:ind w:left="91"/>
        <w:jc w:val="center"/>
        <w:rPr>
          <w:rFonts w:eastAsia="仿宋_GB2312"/>
          <w:color w:val="auto"/>
          <w:kern w:val="0"/>
          <w:sz w:val="24"/>
          <w:szCs w:val="24"/>
        </w:rPr>
      </w:pPr>
      <w:r>
        <w:rPr>
          <w:rFonts w:eastAsia="仿宋_GB2312"/>
          <w:color w:val="auto"/>
          <w:kern w:val="0"/>
          <w:sz w:val="24"/>
          <w:szCs w:val="24"/>
        </w:rPr>
        <w:tab/>
      </w:r>
    </w:p>
    <w:tbl>
      <w:tblPr>
        <w:tblStyle w:val="1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1184"/>
        <w:gridCol w:w="848"/>
        <w:gridCol w:w="1124"/>
        <w:gridCol w:w="1110"/>
        <w:gridCol w:w="966"/>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sz w:val="21"/>
                <w:szCs w:val="21"/>
                <w:lang w:eastAsia="zh-CN"/>
              </w:rPr>
            </w:pPr>
            <w:r>
              <w:rPr>
                <w:rFonts w:hint="eastAsia" w:ascii="宋体" w:eastAsia="宋体" w:cs="宋体"/>
                <w:sz w:val="21"/>
                <w:szCs w:val="21"/>
              </w:rPr>
              <w:t>财政供养人员情况</w:t>
            </w:r>
            <w:r>
              <w:rPr>
                <w:rFonts w:hint="eastAsia" w:ascii="宋体" w:eastAsia="宋体" w:cs="宋体"/>
                <w:sz w:val="21"/>
                <w:szCs w:val="21"/>
                <w:lang w:eastAsia="zh-CN"/>
              </w:rPr>
              <w:t>（人）</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编制数</w:t>
            </w:r>
          </w:p>
        </w:tc>
        <w:tc>
          <w:tcPr>
            <w:tcW w:w="2234"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4</w:t>
            </w:r>
            <w:r>
              <w:rPr>
                <w:rFonts w:eastAsia="仿宋_GB2312"/>
                <w:b/>
                <w:bCs/>
                <w:color w:val="auto"/>
                <w:kern w:val="0"/>
              </w:rPr>
              <w:t>年实际在职人数</w:t>
            </w:r>
          </w:p>
        </w:tc>
        <w:tc>
          <w:tcPr>
            <w:tcW w:w="182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vMerge w:val="continue"/>
            <w:tcBorders>
              <w:top w:val="single" w:color="auto" w:sz="4" w:space="0"/>
              <w:left w:val="single" w:color="auto" w:sz="4" w:space="0"/>
              <w:bottom w:val="single" w:color="auto" w:sz="4" w:space="0"/>
              <w:right w:val="single" w:color="auto" w:sz="4" w:space="0"/>
            </w:tcBorders>
            <w:noWrap/>
            <w:vAlign w:val="center"/>
          </w:tcP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eastAsia="zh-CN"/>
              </w:rPr>
            </w:pPr>
            <w:r>
              <w:rPr>
                <w:rFonts w:hint="eastAsia" w:ascii="宋体" w:eastAsia="宋体" w:cs="宋体"/>
                <w:sz w:val="21"/>
                <w:szCs w:val="21"/>
                <w:lang w:val="en-US" w:eastAsia="zh-CN"/>
              </w:rPr>
              <w:t>17</w:t>
            </w:r>
            <w:r>
              <w:rPr>
                <w:rFonts w:hint="eastAsia" w:ascii="宋体" w:eastAsia="宋体" w:cs="宋体"/>
                <w:sz w:val="21"/>
                <w:szCs w:val="21"/>
              </w:rPr>
              <w:t>　</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rPr>
            </w:pPr>
            <w:r>
              <w:rPr>
                <w:rFonts w:hint="eastAsia" w:ascii="宋体" w:eastAsia="宋体" w:cs="宋体"/>
                <w:sz w:val="21"/>
                <w:szCs w:val="21"/>
                <w:lang w:val="en-US" w:eastAsia="zh-CN"/>
              </w:rPr>
              <w:t>16</w:t>
            </w:r>
            <w:r>
              <w:rPr>
                <w:rFonts w:hint="eastAsia" w:ascii="宋体" w:eastAsia="宋体" w:cs="宋体"/>
                <w:sz w:val="21"/>
                <w:szCs w:val="21"/>
              </w:rPr>
              <w:t>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eastAsia="zh-CN"/>
              </w:rPr>
            </w:pPr>
            <w:r>
              <w:rPr>
                <w:rFonts w:hint="eastAsia" w:ascii="宋体" w:cs="宋体"/>
                <w:b/>
                <w:lang w:val="en-US" w:eastAsia="zh-CN"/>
              </w:rPr>
              <w:t>　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sz w:val="21"/>
                <w:szCs w:val="21"/>
                <w:lang w:eastAsia="zh-CN"/>
              </w:rPr>
            </w:pPr>
            <w:r>
              <w:rPr>
                <w:rFonts w:hint="eastAsia" w:ascii="宋体" w:eastAsia="宋体" w:cs="宋体"/>
                <w:sz w:val="21"/>
                <w:szCs w:val="21"/>
              </w:rPr>
              <w:t>经费控制情况</w:t>
            </w:r>
            <w:r>
              <w:rPr>
                <w:rFonts w:hint="eastAsia" w:ascii="宋体" w:eastAsia="宋体" w:cs="宋体"/>
                <w:sz w:val="21"/>
                <w:szCs w:val="21"/>
                <w:lang w:eastAsia="zh-CN"/>
              </w:rPr>
              <w:t>（万元）</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3</w:t>
            </w:r>
            <w:r>
              <w:rPr>
                <w:rFonts w:eastAsia="仿宋_GB2312"/>
                <w:b/>
                <w:bCs/>
                <w:color w:val="auto"/>
                <w:kern w:val="0"/>
              </w:rPr>
              <w:t>年决算数</w:t>
            </w:r>
          </w:p>
        </w:tc>
        <w:tc>
          <w:tcPr>
            <w:tcW w:w="2234"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4</w:t>
            </w:r>
            <w:r>
              <w:rPr>
                <w:rFonts w:eastAsia="仿宋_GB2312"/>
                <w:b/>
                <w:bCs/>
                <w:color w:val="auto"/>
                <w:kern w:val="0"/>
              </w:rPr>
              <w:t>年预算数</w:t>
            </w:r>
          </w:p>
        </w:tc>
        <w:tc>
          <w:tcPr>
            <w:tcW w:w="182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4</w:t>
            </w:r>
            <w:r>
              <w:rPr>
                <w:rFonts w:eastAsia="仿宋_GB2312"/>
                <w:b/>
                <w:bCs/>
                <w:color w:val="auto"/>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color w:val="auto"/>
                <w:kern w:val="0"/>
              </w:rPr>
            </w:pPr>
            <w:r>
              <w:rPr>
                <w:rFonts w:hint="eastAsia" w:ascii="宋体" w:eastAsia="宋体" w:cs="宋体"/>
                <w:sz w:val="21"/>
                <w:szCs w:val="21"/>
              </w:rPr>
              <w:t>一、部门基本支出</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lang w:val="en-US" w:eastAsia="zh-CN"/>
              </w:rPr>
            </w:pPr>
            <w:r>
              <w:rPr>
                <w:rFonts w:hint="eastAsia" w:ascii="宋体" w:cs="宋体"/>
                <w:b/>
                <w:lang w:val="en-US" w:eastAsia="zh-CN"/>
              </w:rPr>
              <w:t>140.39</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222.988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lang w:val="en-US" w:eastAsia="zh-CN"/>
              </w:rPr>
              <w:t>216.946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rPr>
                <w:rFonts w:eastAsia="仿宋_GB2312"/>
                <w:color w:val="auto"/>
                <w:kern w:val="0"/>
              </w:rPr>
            </w:pPr>
            <w:r>
              <w:rPr>
                <w:rFonts w:hint="eastAsia" w:ascii="宋体" w:eastAsia="宋体" w:cs="宋体"/>
                <w:sz w:val="21"/>
                <w:szCs w:val="21"/>
              </w:rPr>
              <w:t>其中：公用经费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rPr>
              <w:t>10.92</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17.22</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其中：办公费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4.2</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eastAsia="宋体" w:cs="宋体"/>
                <w:b/>
                <w:sz w:val="21"/>
                <w:szCs w:val="21"/>
                <w:lang w:val="en-US" w:eastAsia="zh-CN"/>
              </w:rPr>
            </w:pPr>
            <w:r>
              <w:rPr>
                <w:rFonts w:hint="eastAsia" w:ascii="宋体" w:eastAsia="宋体" w:cs="宋体"/>
                <w:b/>
                <w:sz w:val="21"/>
                <w:szCs w:val="21"/>
                <w:lang w:val="en-US" w:eastAsia="zh-CN"/>
              </w:rPr>
              <w:t>5.6</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lang w:val="en-US" w:eastAsia="zh-CN"/>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水费、电费、差旅费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3.58　　</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3.</w:t>
            </w:r>
            <w:r>
              <w:rPr>
                <w:rFonts w:hint="eastAsia" w:ascii="宋体" w:cs="宋体"/>
                <w:b/>
                <w:sz w:val="21"/>
                <w:szCs w:val="21"/>
                <w:lang w:val="en-US" w:eastAsia="zh-CN"/>
              </w:rPr>
              <w:t>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lang w:val="en-US" w:eastAsia="zh-CN"/>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会议费、培训费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eastAsia="仿宋_GB2312"/>
                <w:color w:val="auto"/>
                <w:kern w:val="0"/>
              </w:rPr>
              <w:t>——</w:t>
            </w:r>
            <w:r>
              <w:rPr>
                <w:rFonts w:hint="eastAsia" w:ascii="宋体" w:eastAsia="宋体" w:cs="宋体"/>
                <w:b/>
                <w:sz w:val="21"/>
                <w:szCs w:val="21"/>
                <w:lang w:val="en-US" w:eastAsia="zh-CN"/>
              </w:rPr>
              <w:t>　</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eastAsia="仿宋_GB2312"/>
                <w:color w:val="auto"/>
                <w:kern w:val="0"/>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三公经费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0.976　</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eastAsia="zh-CN"/>
              </w:rPr>
            </w:pPr>
            <w:r>
              <w:rPr>
                <w:rFonts w:hint="eastAsia" w:ascii="宋体" w:cs="宋体"/>
                <w:b/>
              </w:rPr>
              <w:t>0.98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ascii="宋体" w:cs="宋体"/>
                <w:b/>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lang w:eastAsia="zh-CN"/>
              </w:rPr>
              <w:t>　　</w:t>
            </w:r>
            <w:r>
              <w:rPr>
                <w:rFonts w:hint="eastAsia" w:ascii="宋体" w:eastAsia="宋体" w:cs="宋体"/>
                <w:sz w:val="21"/>
                <w:szCs w:val="21"/>
              </w:rPr>
              <w:t>1.公务用车购置和维护经费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lang w:eastAsia="zh-CN"/>
              </w:rPr>
              <w:t>　　　　</w:t>
            </w:r>
            <w:r>
              <w:rPr>
                <w:rFonts w:hint="eastAsia" w:ascii="宋体" w:eastAsia="宋体" w:cs="宋体"/>
                <w:sz w:val="21"/>
                <w:szCs w:val="21"/>
              </w:rPr>
              <w:t>其中：公务车购置</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rPr>
              <w:t xml:space="preserve">         </w:t>
            </w:r>
            <w:r>
              <w:rPr>
                <w:rFonts w:hint="eastAsia" w:ascii="宋体" w:eastAsia="宋体" w:cs="宋体"/>
                <w:sz w:val="21"/>
                <w:szCs w:val="21"/>
                <w:lang w:eastAsia="zh-CN"/>
              </w:rPr>
              <w:t>　　</w:t>
            </w:r>
            <w:r>
              <w:rPr>
                <w:rFonts w:hint="eastAsia" w:ascii="宋体" w:eastAsia="宋体" w:cs="宋体"/>
                <w:sz w:val="21"/>
                <w:szCs w:val="21"/>
              </w:rPr>
              <w:t xml:space="preserve"> 公务车运行维护</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rPr>
              <w:t xml:space="preserve">    2.出国经费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rPr>
              <w:t xml:space="preserve">    3.公务接待</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0.976</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eastAsia="仿宋_GB2312"/>
                <w:color w:val="auto"/>
                <w:kern w:val="0"/>
              </w:rPr>
            </w:pPr>
            <w:r>
              <w:rPr>
                <w:rFonts w:hint="eastAsia" w:ascii="宋体" w:cs="宋体"/>
                <w:b/>
              </w:rPr>
              <w:t>0.98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ascii="宋体" w:cs="宋体"/>
                <w:b/>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840" w:firstLineChars="400"/>
              <w:jc w:val="left"/>
              <w:rPr>
                <w:rFonts w:eastAsia="仿宋_GB2312"/>
                <w:color w:val="auto"/>
                <w:kern w:val="0"/>
              </w:rPr>
            </w:pPr>
            <w:r>
              <w:rPr>
                <w:rFonts w:hint="eastAsia" w:ascii="宋体" w:eastAsia="宋体" w:cs="宋体"/>
                <w:sz w:val="21"/>
                <w:szCs w:val="21"/>
              </w:rPr>
              <w:t>二、项目支出小计</w:t>
            </w:r>
          </w:p>
        </w:tc>
        <w:tc>
          <w:tcPr>
            <w:tcW w:w="2032"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eastAsia="宋体" w:cs="宋体"/>
                <w:i w:val="0"/>
                <w:iCs w:val="0"/>
                <w:color w:val="000000"/>
                <w:kern w:val="0"/>
                <w:sz w:val="22"/>
                <w:szCs w:val="22"/>
                <w:u w:val="none"/>
                <w:lang w:val="en-US" w:eastAsia="zh-CN"/>
              </w:rPr>
            </w:pPr>
            <w:r>
              <w:rPr>
                <w:rFonts w:hint="eastAsia" w:ascii="宋体" w:eastAsia="宋体" w:cs="宋体"/>
                <w:i w:val="0"/>
                <w:iCs w:val="0"/>
                <w:color w:val="000000"/>
                <w:kern w:val="0"/>
                <w:sz w:val="22"/>
                <w:szCs w:val="22"/>
                <w:u w:val="none"/>
                <w:lang w:val="en-US" w:eastAsia="zh-CN"/>
              </w:rPr>
              <w:t>22.2</w:t>
            </w:r>
            <w:r>
              <w:rPr>
                <w:rFonts w:hint="eastAsia" w:ascii="宋体" w:cs="宋体"/>
                <w:i w:val="0"/>
                <w:iCs w:val="0"/>
                <w:color w:val="000000"/>
                <w:kern w:val="0"/>
                <w:sz w:val="22"/>
                <w:szCs w:val="22"/>
                <w:u w:val="none"/>
                <w:lang w:val="en-US" w:eastAsia="zh-CN"/>
              </w:rPr>
              <w:t>7</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eastAsia="仿宋_GB2312"/>
                <w:color w:val="auto"/>
                <w:kern w:val="0"/>
                <w:lang w:val="en-US" w:eastAsia="zh-CN"/>
              </w:rPr>
              <w:t>35.74</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eastAsia="宋体" w:cs="宋体"/>
                <w:b/>
                <w:lang w:val="en-US" w:eastAsia="zh-CN"/>
              </w:rPr>
            </w:pPr>
            <w:r>
              <w:rPr>
                <w:rFonts w:hint="eastAsia" w:ascii="宋体" w:cs="宋体"/>
                <w:b/>
                <w:lang w:val="en-US" w:eastAsia="zh-CN"/>
              </w:rPr>
              <w:t>34.734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color w:val="auto"/>
                <w:kern w:val="0"/>
                <w:lang w:eastAsia="zh-CN"/>
              </w:rPr>
            </w:pPr>
            <w:r>
              <w:rPr>
                <w:rFonts w:hint="eastAsia" w:ascii="宋体" w:cs="宋体"/>
                <w:sz w:val="21"/>
                <w:szCs w:val="21"/>
                <w:lang w:eastAsia="zh-CN"/>
              </w:rPr>
              <w:t>改革与发展研究中心专项经费</w:t>
            </w:r>
          </w:p>
        </w:tc>
        <w:tc>
          <w:tcPr>
            <w:tcW w:w="2032"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eastAsia="宋体" w:cs="宋体"/>
                <w:i w:val="0"/>
                <w:iCs w:val="0"/>
                <w:color w:val="000000"/>
                <w:kern w:val="0"/>
                <w:sz w:val="22"/>
                <w:szCs w:val="22"/>
                <w:u w:val="none"/>
                <w:lang w:val="en-US" w:eastAsia="zh-CN"/>
              </w:rPr>
            </w:pPr>
            <w:r>
              <w:rPr>
                <w:rFonts w:hint="eastAsia" w:ascii="宋体" w:eastAsia="宋体" w:cs="宋体"/>
                <w:i w:val="0"/>
                <w:iCs w:val="0"/>
                <w:color w:val="000000"/>
                <w:kern w:val="0"/>
                <w:sz w:val="22"/>
                <w:szCs w:val="22"/>
                <w:u w:val="none"/>
                <w:lang w:val="en-US" w:eastAsia="zh-CN"/>
              </w:rPr>
              <w:t>22.2</w:t>
            </w:r>
            <w:r>
              <w:rPr>
                <w:rFonts w:hint="eastAsia" w:ascii="宋体" w:cs="宋体"/>
                <w:i w:val="0"/>
                <w:iCs w:val="0"/>
                <w:color w:val="000000"/>
                <w:kern w:val="0"/>
                <w:sz w:val="22"/>
                <w:szCs w:val="22"/>
                <w:u w:val="none"/>
                <w:lang w:val="en-US" w:eastAsia="zh-CN"/>
              </w:rPr>
              <w:t>7</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cs="宋体"/>
                <w:b/>
                <w:lang w:val="en-US" w:eastAsia="zh-CN"/>
              </w:rPr>
            </w:pPr>
            <w:r>
              <w:rPr>
                <w:rFonts w:hint="eastAsia" w:ascii="宋体" w:cs="宋体"/>
                <w:b/>
                <w:lang w:val="en-US" w:eastAsia="zh-CN"/>
              </w:rPr>
              <w:t>35.74</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34.734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hint="eastAsia" w:ascii="宋体" w:eastAsia="宋体" w:cs="宋体"/>
                <w:sz w:val="21"/>
                <w:szCs w:val="21"/>
              </w:rPr>
            </w:pPr>
            <w:r>
              <w:rPr>
                <w:rFonts w:hint="eastAsia" w:ascii="宋体" w:eastAsia="宋体" w:cs="宋体"/>
                <w:sz w:val="21"/>
                <w:szCs w:val="21"/>
              </w:rPr>
              <w:t>政府采购金额</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eastAsia="仿宋_GB2312"/>
                <w:color w:val="auto"/>
                <w:kern w:val="0"/>
                <w:lang w:val="en-US" w:eastAsia="zh-CN"/>
              </w:rPr>
              <w:t>35</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hint="eastAsia" w:ascii="宋体" w:eastAsia="宋体" w:cs="宋体"/>
                <w:sz w:val="21"/>
                <w:szCs w:val="21"/>
              </w:rPr>
            </w:pPr>
            <w:r>
              <w:rPr>
                <w:rFonts w:hint="eastAsia" w:ascii="宋体" w:eastAsia="宋体" w:cs="宋体"/>
                <w:sz w:val="21"/>
                <w:szCs w:val="21"/>
              </w:rPr>
              <w:t xml:space="preserve">部门基本支出预算调整 </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c>
          <w:tcPr>
            <w:tcW w:w="2234"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c>
          <w:tcPr>
            <w:tcW w:w="182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34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eastAsia="仿宋_GB2312"/>
                <w:color w:val="auto"/>
                <w:kern w:val="0"/>
                <w:lang w:eastAsia="zh-CN"/>
              </w:rPr>
            </w:pPr>
            <w:r>
              <w:rPr>
                <w:rFonts w:eastAsia="仿宋_GB2312"/>
                <w:color w:val="auto"/>
                <w:kern w:val="0"/>
              </w:rPr>
              <w:t>楼堂馆所控制情况</w:t>
            </w:r>
          </w:p>
          <w:p>
            <w:pPr>
              <w:widowControl/>
              <w:jc w:val="center"/>
              <w:rPr>
                <w:rFonts w:eastAsia="仿宋_GB2312"/>
                <w:color w:val="auto"/>
                <w:kern w:val="0"/>
              </w:rPr>
            </w:pPr>
            <w:r>
              <w:rPr>
                <w:rFonts w:eastAsia="仿宋_GB2312"/>
                <w:color w:val="auto"/>
                <w:kern w:val="0"/>
              </w:rPr>
              <w:t>（20</w:t>
            </w:r>
            <w:r>
              <w:rPr>
                <w:color w:val="auto"/>
                <w:kern w:val="0"/>
              </w:rPr>
              <w:t>2</w:t>
            </w:r>
            <w:r>
              <w:rPr>
                <w:rFonts w:hint="eastAsia"/>
                <w:color w:val="auto"/>
                <w:kern w:val="0"/>
                <w:lang w:val="en-US" w:eastAsia="zh-CN"/>
              </w:rPr>
              <w:t>4</w:t>
            </w:r>
            <w:r>
              <w:rPr>
                <w:rFonts w:eastAsia="仿宋_GB2312"/>
                <w:color w:val="auto"/>
                <w:kern w:val="0"/>
              </w:rPr>
              <w:t>年完工项目）</w:t>
            </w:r>
          </w:p>
        </w:tc>
        <w:tc>
          <w:tcPr>
            <w:tcW w:w="118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eastAsia="仿宋_GB2312"/>
                <w:bCs/>
                <w:color w:val="auto"/>
                <w:kern w:val="0"/>
                <w:lang w:eastAsia="zh-CN"/>
              </w:rPr>
            </w:pPr>
            <w:r>
              <w:rPr>
                <w:rFonts w:eastAsia="仿宋_GB2312"/>
                <w:bCs/>
                <w:color w:val="auto"/>
                <w:kern w:val="0"/>
              </w:rPr>
              <w:t>批复规模</w:t>
            </w:r>
          </w:p>
          <w:p>
            <w:pPr>
              <w:widowControl/>
              <w:spacing w:line="240" w:lineRule="exact"/>
              <w:jc w:val="center"/>
              <w:rPr>
                <w:rFonts w:eastAsia="仿宋_GB2312"/>
                <w:bCs/>
                <w:color w:val="auto"/>
                <w:kern w:val="0"/>
              </w:rPr>
            </w:pPr>
            <w:r>
              <w:rPr>
                <w:rFonts w:eastAsia="仿宋_GB2312"/>
                <w:bCs/>
                <w:color w:val="auto"/>
                <w:kern w:val="0"/>
              </w:rPr>
              <w:t>（</w:t>
            </w:r>
            <w:r>
              <w:rPr>
                <w:rFonts w:eastAsia="Batang"/>
                <w:bCs/>
                <w:color w:val="auto"/>
                <w:kern w:val="0"/>
              </w:rPr>
              <w:t>㎡</w:t>
            </w:r>
            <w:r>
              <w:rPr>
                <w:rFonts w:eastAsia="仿宋_GB2312"/>
                <w:bCs/>
                <w:color w:val="auto"/>
                <w:kern w:val="0"/>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实际规模（</w:t>
            </w:r>
            <w:r>
              <w:rPr>
                <w:rFonts w:eastAsia="Batang"/>
                <w:bCs/>
                <w:color w:val="auto"/>
                <w:kern w:val="0"/>
              </w:rPr>
              <w:t>㎡</w:t>
            </w:r>
            <w:r>
              <w:rPr>
                <w:rFonts w:eastAsia="仿宋_GB2312"/>
                <w:bCs/>
                <w:color w:val="auto"/>
                <w:kern w:val="0"/>
              </w:rPr>
              <w:t>）</w:t>
            </w:r>
          </w:p>
        </w:tc>
        <w:tc>
          <w:tcPr>
            <w:tcW w:w="112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规模控制率</w:t>
            </w:r>
          </w:p>
        </w:tc>
        <w:tc>
          <w:tcPr>
            <w:tcW w:w="11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预算投资（万元）</w:t>
            </w:r>
          </w:p>
        </w:tc>
        <w:tc>
          <w:tcPr>
            <w:tcW w:w="96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实际投资（万元）</w:t>
            </w:r>
          </w:p>
        </w:tc>
        <w:tc>
          <w:tcPr>
            <w:tcW w:w="86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vMerge w:val="continue"/>
            <w:tcBorders>
              <w:top w:val="nil"/>
              <w:left w:val="single" w:color="auto" w:sz="4" w:space="0"/>
              <w:bottom w:val="single" w:color="auto" w:sz="4" w:space="0"/>
              <w:right w:val="single" w:color="auto" w:sz="4" w:space="0"/>
            </w:tcBorders>
            <w:noWrap/>
            <w:vAlign w:val="center"/>
          </w:tcPr>
          <w:p/>
        </w:tc>
        <w:tc>
          <w:tcPr>
            <w:tcW w:w="1184" w:type="dxa"/>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hint="eastAsia" w:eastAsia="仿宋_GB2312"/>
                <w:color w:val="auto"/>
                <w:kern w:val="0"/>
                <w:lang w:val="en-US" w:eastAsia="zh-CN"/>
              </w:rPr>
              <w:t>0</w:t>
            </w:r>
          </w:p>
        </w:tc>
        <w:tc>
          <w:tcPr>
            <w:tcW w:w="848"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1124"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966"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861"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厉行节约保障措施</w:t>
            </w:r>
          </w:p>
        </w:tc>
        <w:tc>
          <w:tcPr>
            <w:tcW w:w="6093" w:type="dxa"/>
            <w:gridSpan w:val="6"/>
            <w:tcBorders>
              <w:top w:val="single" w:color="auto" w:sz="4" w:space="0"/>
              <w:left w:val="nil"/>
              <w:bottom w:val="single" w:color="auto" w:sz="4" w:space="0"/>
              <w:right w:val="single" w:color="auto" w:sz="4" w:space="0"/>
            </w:tcBorders>
            <w:noWrap/>
            <w:vAlign w:val="center"/>
          </w:tcPr>
          <w:p>
            <w:pPr>
              <w:widowControl/>
              <w:spacing w:line="240" w:lineRule="auto"/>
              <w:jc w:val="left"/>
              <w:rPr>
                <w:rFonts w:eastAsia="仿宋_GB2312"/>
                <w:color w:val="auto"/>
                <w:kern w:val="0"/>
                <w:sz w:val="22"/>
                <w:szCs w:val="22"/>
              </w:rPr>
            </w:pPr>
            <w:r>
              <w:rPr>
                <w:rFonts w:hint="eastAsia" w:eastAsia="仿宋_GB2312"/>
                <w:color w:val="auto"/>
                <w:kern w:val="0"/>
                <w:sz w:val="22"/>
                <w:szCs w:val="22"/>
                <w:lang w:val="en-US" w:eastAsia="zh-CN"/>
              </w:rPr>
              <w:t>1、</w:t>
            </w:r>
            <w:r>
              <w:rPr>
                <w:rFonts w:eastAsia="仿宋_GB2312"/>
                <w:color w:val="auto"/>
                <w:kern w:val="0"/>
                <w:sz w:val="22"/>
                <w:szCs w:val="22"/>
                <w:lang w:val="en-US" w:eastAsia="zh-CN"/>
              </w:rPr>
              <w:t>严格预算执行和预算管理，严格控制人员编制和“三公经费”使用，规范管理经费使用</w:t>
            </w:r>
            <w:r>
              <w:rPr>
                <w:rFonts w:hint="eastAsia" w:eastAsia="仿宋_GB2312"/>
                <w:color w:val="auto"/>
                <w:kern w:val="0"/>
                <w:sz w:val="22"/>
                <w:szCs w:val="22"/>
                <w:lang w:val="en-US" w:eastAsia="zh-CN"/>
              </w:rPr>
              <w:t>，</w:t>
            </w:r>
            <w:r>
              <w:rPr>
                <w:rFonts w:eastAsia="仿宋_GB2312"/>
                <w:color w:val="auto"/>
                <w:kern w:val="0"/>
                <w:sz w:val="22"/>
                <w:szCs w:val="22"/>
                <w:lang w:val="en-US" w:eastAsia="zh-CN"/>
              </w:rPr>
              <w:t>确保各项支出符合规定。</w:t>
            </w:r>
          </w:p>
          <w:p>
            <w:pPr>
              <w:widowControl/>
              <w:spacing w:line="240" w:lineRule="auto"/>
              <w:jc w:val="left"/>
              <w:rPr>
                <w:rFonts w:eastAsia="仿宋_GB2312"/>
                <w:color w:val="auto"/>
                <w:kern w:val="0"/>
                <w:sz w:val="22"/>
                <w:szCs w:val="22"/>
              </w:rPr>
            </w:pPr>
            <w:r>
              <w:rPr>
                <w:rFonts w:hint="eastAsia" w:eastAsia="仿宋_GB2312"/>
                <w:color w:val="auto"/>
                <w:kern w:val="0"/>
                <w:sz w:val="22"/>
                <w:szCs w:val="22"/>
                <w:lang w:val="en-US" w:eastAsia="zh-CN"/>
              </w:rPr>
              <w:t>2、</w:t>
            </w:r>
            <w:r>
              <w:rPr>
                <w:rFonts w:hint="eastAsia" w:eastAsia="仿宋_GB2312"/>
                <w:color w:val="auto"/>
                <w:kern w:val="0"/>
                <w:sz w:val="22"/>
                <w:szCs w:val="22"/>
                <w:lang w:eastAsia="zh-CN"/>
              </w:rPr>
              <w:t>健全完善推行行为节约、绿色办公的举措，推进无纸化办公。</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吴敏思</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2025.06.10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r>
        <w:rPr>
          <w:rFonts w:hint="eastAsia" w:ascii="仿宋_GB2312" w:hAnsi="仿宋_GB2312"/>
          <w:kern w:val="0"/>
          <w:lang w:eastAsia="zh-CN"/>
        </w:rPr>
        <w:t>蒋小华</w:t>
      </w:r>
    </w:p>
    <w:p>
      <w:pPr>
        <w:spacing w:line="560" w:lineRule="exact"/>
        <w:rPr>
          <w:rFonts w:hint="eastAsia" w:ascii="黑体" w:eastAsia="黑体" w:cs="宋体"/>
          <w:color w:val="auto"/>
          <w:kern w:val="0"/>
          <w:sz w:val="32"/>
          <w:szCs w:val="32"/>
          <w:lang w:val="en-US" w:eastAsia="zh-CN"/>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3</w:t>
      </w:r>
    </w:p>
    <w:p>
      <w:pPr>
        <w:spacing w:line="560" w:lineRule="exact"/>
        <w:jc w:val="center"/>
        <w:rPr>
          <w:rFonts w:hint="eastAsia" w:eastAsia="方正小标宋_GBK"/>
          <w:color w:val="auto"/>
          <w:kern w:val="0"/>
          <w:sz w:val="36"/>
          <w:szCs w:val="36"/>
        </w:rPr>
      </w:pPr>
      <w:r>
        <w:rPr>
          <w:rFonts w:ascii="方正小标宋_GBK" w:eastAsia="方正小标宋_GBK"/>
          <w:color w:val="auto"/>
          <w:kern w:val="0"/>
          <w:sz w:val="36"/>
          <w:szCs w:val="36"/>
        </w:rPr>
        <w:t>部门整体支出绩效自评表</w:t>
      </w:r>
    </w:p>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w:t>
      </w:r>
      <w:r>
        <w:rPr>
          <w:rFonts w:hint="eastAsia" w:asciiTheme="minorEastAsia" w:hAnsiTheme="minorEastAsia" w:eastAsiaTheme="minorEastAsia" w:cstheme="minorEastAsia"/>
          <w:color w:val="auto"/>
          <w:kern w:val="0"/>
          <w:lang w:val="en-US" w:eastAsia="zh-CN"/>
        </w:rPr>
        <w:t>2024</w:t>
      </w:r>
      <w:r>
        <w:rPr>
          <w:rFonts w:hint="eastAsia" w:asciiTheme="minorEastAsia" w:hAnsiTheme="minorEastAsia" w:eastAsiaTheme="minorEastAsia" w:cstheme="minorEastAsia"/>
          <w:color w:val="auto"/>
          <w:kern w:val="0"/>
        </w:rPr>
        <w:t>年度）</w:t>
      </w:r>
    </w:p>
    <w:p>
      <w:pPr>
        <w:widowControl/>
        <w:jc w:val="left"/>
        <w:rPr>
          <w:rFonts w:hint="eastAsia" w:ascii="仿宋_GB2312" w:hAnsi="仿宋_GB2312"/>
          <w:kern w:val="0"/>
        </w:rPr>
      </w:pPr>
    </w:p>
    <w:tbl>
      <w:tblPr>
        <w:tblStyle w:val="14"/>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104"/>
        <w:gridCol w:w="1512"/>
        <w:gridCol w:w="1558"/>
        <w:gridCol w:w="786"/>
        <w:gridCol w:w="571"/>
        <w:gridCol w:w="522"/>
        <w:gridCol w:w="836"/>
        <w:gridCol w:w="211"/>
        <w:gridCol w:w="657"/>
        <w:gridCol w:w="196"/>
        <w:gridCol w:w="552"/>
        <w:gridCol w:w="413"/>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省级预算部门名称</w:t>
            </w:r>
          </w:p>
        </w:tc>
        <w:tc>
          <w:tcPr>
            <w:tcW w:w="10086"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lang w:eastAsia="zh-CN"/>
              </w:rPr>
              <w:t>中共双牌县委改革与发展</w:t>
            </w:r>
            <w:r>
              <w:rPr>
                <w:rFonts w:hint="eastAsia" w:asciiTheme="minorEastAsia" w:hAnsiTheme="minorEastAsia" w:eastAsiaTheme="minorEastAsia" w:cstheme="minorEastAsia"/>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7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年度预</w:t>
            </w:r>
          </w:p>
          <w:p>
            <w:pPr>
              <w:widowControl/>
              <w:jc w:val="center"/>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kern w:val="0"/>
              </w:rPr>
              <w:t>算申请</w:t>
            </w:r>
          </w:p>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（万元）</w:t>
            </w:r>
          </w:p>
        </w:tc>
        <w:tc>
          <w:tcPr>
            <w:tcW w:w="26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p>
        </w:tc>
        <w:tc>
          <w:tcPr>
            <w:tcW w:w="155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年初预算数</w:t>
            </w:r>
          </w:p>
        </w:tc>
        <w:tc>
          <w:tcPr>
            <w:tcW w:w="135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全年预算数</w:t>
            </w: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全年执行数</w:t>
            </w:r>
          </w:p>
        </w:tc>
        <w:tc>
          <w:tcPr>
            <w:tcW w:w="106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分值</w:t>
            </w:r>
          </w:p>
        </w:tc>
        <w:tc>
          <w:tcPr>
            <w:tcW w:w="96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执行率</w:t>
            </w:r>
          </w:p>
        </w:tc>
        <w:tc>
          <w:tcPr>
            <w:tcW w:w="116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26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年度资金总额</w:t>
            </w:r>
          </w:p>
        </w:tc>
        <w:tc>
          <w:tcPr>
            <w:tcW w:w="1558"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lang w:val="en-US" w:eastAsia="zh-CN"/>
              </w:rPr>
              <w:t>222.988</w:t>
            </w:r>
          </w:p>
        </w:tc>
        <w:tc>
          <w:tcPr>
            <w:tcW w:w="135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lang w:val="en-US" w:eastAsia="zh-CN"/>
              </w:rPr>
              <w:t>222.988</w:t>
            </w: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lang w:val="en-US" w:eastAsia="zh-CN"/>
              </w:rPr>
            </w:pPr>
            <w:r>
              <w:rPr>
                <w:rFonts w:hint="eastAsia" w:asciiTheme="minorEastAsia" w:hAnsiTheme="minorEastAsia" w:eastAsiaTheme="minorEastAsia" w:cstheme="minorEastAsia"/>
                <w:color w:val="auto"/>
                <w:kern w:val="0"/>
                <w:lang w:val="en-US" w:eastAsia="zh-CN"/>
              </w:rPr>
              <w:t>216.946</w:t>
            </w:r>
          </w:p>
        </w:tc>
        <w:tc>
          <w:tcPr>
            <w:tcW w:w="106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rPr>
              <w:t>10</w:t>
            </w:r>
          </w:p>
        </w:tc>
        <w:tc>
          <w:tcPr>
            <w:tcW w:w="96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rPr>
              <w:t>97.29%</w:t>
            </w:r>
          </w:p>
        </w:tc>
        <w:tc>
          <w:tcPr>
            <w:tcW w:w="1168"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bookmarkStart w:id="0" w:name="_GoBack"/>
            <w:r>
              <w:rPr>
                <w:rFonts w:hint="eastAsia" w:asciiTheme="minorEastAsia" w:hAnsiTheme="minorEastAsia" w:eastAsiaTheme="minorEastAsia" w:cstheme="minorEastAsia"/>
                <w:i w:val="0"/>
                <w:iCs w:val="0"/>
                <w:color w:val="000000"/>
                <w:kern w:val="0"/>
                <w:sz w:val="20"/>
                <w:szCs w:val="20"/>
                <w:u w:val="none"/>
                <w:lang w:val="en-US" w:eastAsia="zh-CN"/>
              </w:rPr>
              <w:t>9.73</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按收入性质分：</w:t>
            </w:r>
            <w:r>
              <w:rPr>
                <w:rFonts w:hint="eastAsia" w:asciiTheme="minorEastAsia" w:hAnsiTheme="minorEastAsia" w:eastAsiaTheme="minorEastAsia" w:cstheme="minorEastAsia"/>
                <w:color w:val="auto"/>
                <w:kern w:val="0"/>
                <w:lang w:val="en-US" w:eastAsia="zh-CN"/>
              </w:rPr>
              <w:t>216.946</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按支出性质分：</w:t>
            </w:r>
            <w:r>
              <w:rPr>
                <w:rFonts w:hint="eastAsia" w:asciiTheme="minorEastAsia" w:hAnsiTheme="minorEastAsia" w:eastAsiaTheme="minorEastAsia" w:cstheme="minorEastAsia"/>
                <w:color w:val="auto"/>
                <w:kern w:val="0"/>
                <w:lang w:val="en-US" w:eastAsia="zh-CN"/>
              </w:rPr>
              <w:t>216.946</w:t>
            </w:r>
            <w:r>
              <w:rPr>
                <w:rFonts w:hint="eastAsia" w:asciiTheme="minorEastAsia" w:hAnsiTheme="minorEastAsia" w:eastAsiaTheme="minorEastAsia" w:cstheme="minorEastAsia"/>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 xml:space="preserve">  其中：  一般公共预算：</w:t>
            </w:r>
            <w:r>
              <w:rPr>
                <w:rFonts w:hint="eastAsia" w:asciiTheme="minorEastAsia" w:hAnsiTheme="minorEastAsia" w:eastAsiaTheme="minorEastAsia" w:cstheme="minorEastAsia"/>
                <w:color w:val="auto"/>
                <w:kern w:val="0"/>
                <w:lang w:val="en-US" w:eastAsia="zh-CN"/>
              </w:rPr>
              <w:t>216.946</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lang w:val="en-US" w:eastAsia="zh-CN"/>
              </w:rPr>
            </w:pPr>
            <w:r>
              <w:rPr>
                <w:rFonts w:hint="eastAsia" w:asciiTheme="minorEastAsia" w:hAnsiTheme="minorEastAsia" w:eastAsiaTheme="minorEastAsia" w:cstheme="minorEastAsia"/>
                <w:color w:val="auto"/>
                <w:kern w:val="0"/>
              </w:rPr>
              <w:t>其中：基本支出：182.212万元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ind w:firstLine="840" w:firstLineChars="4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政府性基金拨款：</w:t>
            </w:r>
            <w:r>
              <w:rPr>
                <w:rFonts w:hint="eastAsia" w:asciiTheme="minorEastAsia" w:hAnsiTheme="minorEastAsia" w:eastAsiaTheme="minorEastAsia" w:cstheme="minorEastAsia"/>
                <w:color w:val="auto"/>
                <w:kern w:val="0"/>
                <w:lang w:val="en-US" w:eastAsia="zh-CN"/>
              </w:rPr>
              <w:t>0</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ind w:firstLine="630" w:firstLineChars="3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项目支出：</w:t>
            </w:r>
            <w:r>
              <w:rPr>
                <w:rFonts w:hint="eastAsia" w:asciiTheme="minorEastAsia" w:hAnsiTheme="minorEastAsia" w:eastAsiaTheme="minorEastAsia" w:cstheme="minorEastAsia"/>
                <w:color w:val="auto"/>
                <w:kern w:val="0"/>
                <w:lang w:val="en-US" w:eastAsia="zh-CN"/>
              </w:rPr>
              <w:t>34.734</w:t>
            </w:r>
            <w:r>
              <w:rPr>
                <w:rFonts w:hint="eastAsia" w:asciiTheme="minorEastAsia" w:hAnsiTheme="minorEastAsia" w:eastAsiaTheme="minorEastAsia" w:cstheme="minorEastAsia"/>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纳入专户管理的非税收入拨款：</w:t>
            </w:r>
            <w:r>
              <w:rPr>
                <w:rFonts w:hint="eastAsia" w:asciiTheme="minorEastAsia" w:hAnsiTheme="minorEastAsia" w:eastAsiaTheme="minorEastAsia" w:cstheme="minorEastAsia"/>
                <w:color w:val="auto"/>
                <w:kern w:val="0"/>
                <w:lang w:val="en-US" w:eastAsia="zh-CN"/>
              </w:rPr>
              <w:t>0</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ind w:firstLine="1470" w:firstLineChars="7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其他资金：</w:t>
            </w:r>
            <w:r>
              <w:rPr>
                <w:rFonts w:hint="eastAsia" w:asciiTheme="minorEastAsia" w:hAnsiTheme="minorEastAsia" w:eastAsiaTheme="minorEastAsia" w:cstheme="minorEastAsia"/>
                <w:color w:val="auto"/>
                <w:kern w:val="0"/>
                <w:lang w:val="en-US" w:eastAsia="zh-CN"/>
              </w:rPr>
              <w:t>0</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年度总体目标</w:t>
            </w: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预期目标</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围绕县委总体工作部署，开展政策研究和课题调研为县委决策提供参谋服务。</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较好地完成了年度总体目标任务，预算成本把控严格，各项指标达标。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7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绩</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效</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指</w:t>
            </w:r>
          </w:p>
          <w:p>
            <w:pPr>
              <w:widowControl/>
              <w:jc w:val="center"/>
              <w:rPr>
                <w:rFonts w:eastAsia="仿宋_GB2312"/>
                <w:color w:val="auto"/>
                <w:kern w:val="0"/>
              </w:rPr>
            </w:pPr>
            <w:r>
              <w:rPr>
                <w:rFonts w:hint="eastAsia" w:ascii="宋体" w:cs="Times New Roman"/>
                <w:color w:val="auto"/>
                <w:kern w:val="0"/>
                <w:sz w:val="18"/>
                <w:szCs w:val="18"/>
                <w:lang w:val="en-US" w:eastAsia="zh-CN"/>
              </w:rPr>
              <w:t>标</w:t>
            </w:r>
          </w:p>
        </w:tc>
        <w:tc>
          <w:tcPr>
            <w:tcW w:w="110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一级指标</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二级指标</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三级指标</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年度</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指标值</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实际</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完成值</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分值</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得分</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产出指标</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(50分)</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重点工作任务完成</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文稿服务优质输出</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200篇</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≥350篇</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30</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28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文稿服务质量仍有待提高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履职目标实现</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综合调研成果丰硕</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4篇</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≥4篇</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20</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19</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调研成果质量仍有待继续提高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效益指标</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（40分）</w:t>
            </w:r>
          </w:p>
        </w:tc>
        <w:tc>
          <w:tcPr>
            <w:tcW w:w="1512"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履职</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效益</w:t>
            </w:r>
          </w:p>
        </w:tc>
        <w:tc>
          <w:tcPr>
            <w:tcW w:w="234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促进县域经济社会发展</w:t>
            </w:r>
          </w:p>
        </w:tc>
        <w:tc>
          <w:tcPr>
            <w:tcW w:w="109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ascii="Times New Roman" w:hAnsi="Times New Roman" w:eastAsia="仿宋_GB2312" w:cs="Times New Roman"/>
                <w:b w:val="0"/>
                <w:bCs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促进取得良好社会效益</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eastAsia="仿宋_GB2312"/>
                <w:b w:val="0"/>
                <w:bCs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绿色办公</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绿色采购</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节约水电、办公耗材</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节约水电、办公耗材</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7</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节约意识仍有待提高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vMerge w:val="continue"/>
            <w:tcBorders>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健全干部培育长效机制</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明显</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完善</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明显完善</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eastAsia="宋体" w:cs="Times New Roman"/>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满意度</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服务对象满意度</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95%</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94%</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7.5</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距离服务对象要求还有一定差距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073"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eastAsia="仿宋_GB2312"/>
                <w:b w:val="0"/>
                <w:bCs w:val="0"/>
                <w:color w:val="auto"/>
                <w:kern w:val="0"/>
              </w:rPr>
            </w:pPr>
            <w:r>
              <w:rPr>
                <w:rFonts w:eastAsia="仿宋_GB2312"/>
                <w:b w:val="0"/>
                <w:bCs w:val="0"/>
                <w:color w:val="auto"/>
                <w:kern w:val="0"/>
              </w:rPr>
              <w:t>总分</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eastAsia="仿宋_GB2312"/>
                <w:b w:val="0"/>
                <w:bCs w:val="0"/>
                <w:color w:val="auto"/>
                <w:kern w:val="0"/>
              </w:rPr>
            </w:pPr>
            <w:r>
              <w:rPr>
                <w:rFonts w:eastAsia="仿宋_GB2312"/>
                <w:b w:val="0"/>
                <w:bCs w:val="0"/>
                <w:color w:val="auto"/>
                <w:kern w:val="0"/>
              </w:rPr>
              <w:t>100</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eastAsia="仿宋_GB2312" w:cs="Times New Roman"/>
                <w:b w:val="0"/>
                <w:bCs w:val="0"/>
                <w:color w:val="auto"/>
                <w:kern w:val="0"/>
                <w:lang w:val="en-US" w:eastAsia="zh-CN"/>
              </w:rPr>
            </w:pPr>
            <w:r>
              <w:rPr>
                <w:rFonts w:hint="eastAsia" w:eastAsia="仿宋_GB2312" w:cs="Times New Roman"/>
                <w:b w:val="0"/>
                <w:bCs w:val="0"/>
                <w:color w:val="auto"/>
                <w:kern w:val="0"/>
                <w:lang w:val="en-US" w:eastAsia="zh-CN"/>
              </w:rPr>
              <w:t>95.23</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eastAsia="仿宋_GB2312"/>
                <w:b w:val="0"/>
                <w:bCs w:val="0"/>
                <w:color w:val="auto"/>
                <w:kern w:val="0"/>
              </w:rPr>
            </w:pPr>
            <w:r>
              <w:rPr>
                <w:rFonts w:eastAsia="仿宋_GB2312"/>
                <w:b w:val="0"/>
                <w:bCs w:val="0"/>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吴敏思</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2025.06.10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r>
        <w:rPr>
          <w:rFonts w:hint="eastAsia" w:ascii="仿宋_GB2312" w:hAnsi="仿宋_GB2312"/>
          <w:kern w:val="0"/>
          <w:lang w:eastAsia="zh-CN"/>
        </w:rPr>
        <w:t>蒋小华</w:t>
      </w:r>
    </w:p>
    <w:p>
      <w:pPr>
        <w:keepNext w:val="0"/>
        <w:keepLines w:val="0"/>
        <w:pageBreakBefore w:val="0"/>
        <w:widowControl w:val="0"/>
        <w:kinsoku/>
        <w:wordWrap/>
        <w:overflowPunct/>
        <w:topLinePunct w:val="0"/>
        <w:autoSpaceDE/>
        <w:autoSpaceDN/>
        <w:bidi w:val="0"/>
        <w:adjustRightInd/>
        <w:snapToGrid/>
        <w:spacing w:line="440" w:lineRule="exact"/>
        <w:ind w:left="-840" w:firstLine="0"/>
        <w:jc w:val="left"/>
        <w:textAlignment w:val="auto"/>
        <w:rPr>
          <w:rFonts w:hint="default" w:eastAsia="黑体"/>
          <w:color w:val="000000"/>
          <w:sz w:val="32"/>
          <w:szCs w:val="24"/>
          <w:lang w:val="en-US" w:eastAsia="zh-CN"/>
        </w:rPr>
      </w:pPr>
      <w:r>
        <w:rPr>
          <w:rFonts w:hint="eastAsia" w:asci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4"/>
        <w:tblpPr w:leftFromText="180" w:rightFromText="180" w:vertAnchor="text" w:horzAnchor="margin" w:tblpXSpec="center" w:tblpY="189"/>
        <w:tblW w:w="93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1"/>
        <w:gridCol w:w="1978"/>
        <w:gridCol w:w="5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1561"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部门概况</w:t>
            </w:r>
          </w:p>
        </w:tc>
        <w:tc>
          <w:tcPr>
            <w:tcW w:w="1978"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专项名称</w:t>
            </w:r>
          </w:p>
        </w:tc>
        <w:tc>
          <w:tcPr>
            <w:tcW w:w="5780"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lang w:eastAsia="zh-CN"/>
              </w:rPr>
            </w:pPr>
            <w:r>
              <w:rPr>
                <w:rFonts w:hint="eastAsia" w:ascii="宋体" w:eastAsia="宋体" w:cs="宋体"/>
                <w:sz w:val="24"/>
                <w:szCs w:val="24"/>
                <w:lang w:eastAsia="zh-CN"/>
              </w:rPr>
              <w:t>改革与发展研究中心专项经费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年度预算金额</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宋体" w:eastAsia="宋体" w:cs="宋体"/>
                <w:sz w:val="24"/>
                <w:szCs w:val="24"/>
                <w:lang w:val="en-US" w:eastAsia="zh-CN"/>
              </w:rPr>
            </w:pPr>
            <w:r>
              <w:rPr>
                <w:rFonts w:hint="eastAsia" w:ascii="宋体" w:cs="宋体"/>
                <w:sz w:val="24"/>
                <w:szCs w:val="24"/>
                <w:lang w:val="en-US" w:eastAsia="zh-CN"/>
              </w:rPr>
              <w:t>35.74万元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项目主管部门</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lang w:eastAsia="zh-CN"/>
              </w:rPr>
            </w:pPr>
            <w:r>
              <w:rPr>
                <w:rFonts w:hint="eastAsia" w:ascii="宋体" w:cs="宋体"/>
                <w:sz w:val="24"/>
                <w:szCs w:val="24"/>
                <w:lang w:eastAsia="zh-CN"/>
              </w:rPr>
              <w:t>县财政局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项目立项目的</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lang w:val="en-US" w:eastAsia="zh-CN"/>
              </w:rPr>
              <w:t>围绕县委总体工作部署，开展政策研究和课题调研为县委决策提供参谋服务。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trPr>
        <w:tc>
          <w:tcPr>
            <w:tcW w:w="15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绩效情况</w:t>
            </w: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项目支出管理和使用基本情况</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全年预算数</w:t>
            </w:r>
            <w:r>
              <w:rPr>
                <w:rFonts w:hint="eastAsia" w:ascii="宋体" w:eastAsia="宋体" w:cs="宋体"/>
                <w:sz w:val="24"/>
                <w:szCs w:val="24"/>
                <w:lang w:val="en-US" w:eastAsia="zh-CN"/>
              </w:rPr>
              <w:t>35.74</w:t>
            </w:r>
            <w:r>
              <w:rPr>
                <w:rFonts w:hint="eastAsia" w:ascii="宋体" w:cs="宋体"/>
                <w:sz w:val="24"/>
                <w:szCs w:val="24"/>
                <w:lang w:val="en-US" w:eastAsia="zh-CN"/>
              </w:rPr>
              <w:t>万元，全年执行数34.734万元，项目成本控制在总成本范围内，项目基本按计划完成。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6"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项目绩效目标完成情况</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eastAsia" w:ascii="宋体" w:eastAsia="宋体" w:cs="宋体"/>
                <w:sz w:val="24"/>
                <w:szCs w:val="24"/>
              </w:rPr>
            </w:pPr>
          </w:p>
          <w:p>
            <w:pPr>
              <w:jc w:val="left"/>
              <w:rPr>
                <w:rFonts w:hint="eastAsia" w:ascii="宋体" w:eastAsia="宋体" w:cs="宋体"/>
                <w:sz w:val="24"/>
                <w:szCs w:val="24"/>
              </w:rPr>
            </w:pPr>
            <w:r>
              <w:rPr>
                <w:rFonts w:hint="eastAsia" w:ascii="宋体" w:eastAsia="宋体" w:cs="宋体"/>
                <w:sz w:val="24"/>
                <w:szCs w:val="24"/>
                <w:lang w:eastAsia="zh-CN"/>
              </w:rPr>
              <w:t>较好地完成了年度总体目标任务，</w:t>
            </w:r>
            <w:r>
              <w:rPr>
                <w:rFonts w:hint="eastAsia" w:ascii="宋体" w:eastAsia="宋体" w:cs="宋体"/>
                <w:sz w:val="24"/>
                <w:szCs w:val="24"/>
                <w:lang w:val="en-US" w:eastAsia="zh-CN"/>
              </w:rPr>
              <w:t>较好</w:t>
            </w:r>
            <w:r>
              <w:rPr>
                <w:rFonts w:hint="eastAsia" w:ascii="宋体" w:cs="宋体"/>
                <w:sz w:val="24"/>
                <w:szCs w:val="24"/>
                <w:lang w:val="en-US" w:eastAsia="zh-CN"/>
              </w:rPr>
              <w:t>地</w:t>
            </w:r>
            <w:r>
              <w:rPr>
                <w:rFonts w:hint="eastAsia" w:ascii="宋体" w:eastAsia="宋体" w:cs="宋体"/>
                <w:sz w:val="24"/>
                <w:szCs w:val="24"/>
                <w:lang w:val="en-US" w:eastAsia="zh-CN"/>
              </w:rPr>
              <w:t>发挥了以文辅政、以参辅政作用</w:t>
            </w:r>
            <w:r>
              <w:rPr>
                <w:rFonts w:hint="eastAsia" w:ascii="宋体" w:cs="宋体"/>
                <w:sz w:val="24"/>
                <w:szCs w:val="24"/>
                <w:lang w:val="en-US" w:eastAsia="zh-CN"/>
              </w:rPr>
              <w:t>。</w:t>
            </w:r>
          </w:p>
          <w:p>
            <w:pPr>
              <w:jc w:val="left"/>
              <w:rPr>
                <w:rFonts w:hint="eastAsia" w:asci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6" w:hRule="atLeast"/>
        </w:trPr>
        <w:tc>
          <w:tcPr>
            <w:tcW w:w="15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存在的问题分析及改进措施</w:t>
            </w: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存在的问题</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项目经验推介效果不显著。</w:t>
            </w:r>
          </w:p>
          <w:p>
            <w:pPr>
              <w:jc w:val="left"/>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支出进度滞后。</w:t>
            </w:r>
          </w:p>
          <w:p>
            <w:pPr>
              <w:jc w:val="left"/>
              <w:rPr>
                <w:rFonts w:hint="eastAsia" w:ascii="宋体" w:eastAsia="宋体" w:cs="宋体"/>
                <w:sz w:val="24"/>
                <w:szCs w:val="24"/>
              </w:rPr>
            </w:pPr>
            <w:r>
              <w:rPr>
                <w:rFonts w:hint="eastAsia" w:ascii="宋体" w:eastAsia="宋体" w:cs="宋体"/>
                <w:sz w:val="24"/>
                <w:szCs w:val="24"/>
                <w:lang w:val="en-US" w:eastAsia="zh-CN"/>
              </w:rPr>
              <w:t>3.成本节约与控制意识不强</w:t>
            </w:r>
            <w:r>
              <w:rPr>
                <w:rFonts w:hint="eastAsia" w:ascii="宋体" w:eastAsia="宋体" w:cs="宋体"/>
                <w:sz w:val="24"/>
                <w:szCs w:val="24"/>
              </w:rPr>
              <w:t>。</w:t>
            </w:r>
          </w:p>
          <w:p>
            <w:pPr>
              <w:jc w:val="left"/>
              <w:rPr>
                <w:rFonts w:hint="eastAsia" w:ascii="宋体" w:eastAsia="宋体" w:cs="宋体"/>
                <w:sz w:val="24"/>
                <w:szCs w:val="24"/>
              </w:rPr>
            </w:pPr>
            <w:r>
              <w:rPr>
                <w:rFonts w:hint="eastAsia" w:ascii="宋体" w:eastAsia="宋体" w:cs="宋体"/>
                <w:sz w:val="24"/>
                <w:szCs w:val="24"/>
                <w:lang w:val="en-US" w:eastAsia="zh-CN"/>
              </w:rPr>
              <w:t>4.</w:t>
            </w:r>
            <w:r>
              <w:rPr>
                <w:rFonts w:hint="eastAsia" w:ascii="宋体" w:eastAsia="宋体" w:cs="宋体"/>
                <w:sz w:val="24"/>
                <w:szCs w:val="24"/>
              </w:rPr>
              <w:t>项目成果与服务质量距离服务对象期望尚存差距。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改进措施</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加强学习交流。</w:t>
            </w:r>
          </w:p>
          <w:p>
            <w:pPr>
              <w:jc w:val="left"/>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提升预算数据编制的科学性与前瞻性。</w:t>
            </w:r>
          </w:p>
          <w:p>
            <w:pPr>
              <w:jc w:val="left"/>
              <w:rPr>
                <w:rFonts w:hint="eastAsia" w:ascii="宋体" w:eastAsia="宋体" w:cs="宋体"/>
                <w:sz w:val="24"/>
                <w:szCs w:val="24"/>
              </w:rPr>
            </w:pPr>
            <w:r>
              <w:rPr>
                <w:rFonts w:hint="eastAsia" w:ascii="宋体" w:eastAsia="宋体" w:cs="宋体"/>
                <w:sz w:val="24"/>
                <w:szCs w:val="24"/>
                <w:lang w:val="en-US" w:eastAsia="zh-CN"/>
              </w:rPr>
              <w:t>3.</w:t>
            </w:r>
            <w:r>
              <w:rPr>
                <w:rFonts w:hint="eastAsia" w:ascii="宋体" w:eastAsia="宋体" w:cs="宋体"/>
                <w:sz w:val="24"/>
                <w:szCs w:val="24"/>
              </w:rPr>
              <w:t>项目执行过程中加强成本控制意识。</w:t>
            </w:r>
          </w:p>
          <w:p>
            <w:pPr>
              <w:jc w:val="left"/>
              <w:rPr>
                <w:rFonts w:hint="eastAsia" w:ascii="宋体" w:eastAsia="宋体" w:cs="宋体"/>
                <w:sz w:val="24"/>
                <w:szCs w:val="24"/>
              </w:rPr>
            </w:pPr>
            <w:r>
              <w:rPr>
                <w:rFonts w:hint="eastAsia" w:ascii="宋体" w:eastAsia="宋体" w:cs="宋体"/>
                <w:sz w:val="24"/>
                <w:szCs w:val="24"/>
                <w:lang w:val="en-US" w:eastAsia="zh-CN"/>
              </w:rPr>
              <w:t>4.优化服务流程与标准，强化服务能力</w:t>
            </w:r>
            <w:r>
              <w:rPr>
                <w:rFonts w:hint="eastAsia" w:asci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9" w:hRule="atLeast"/>
        </w:trPr>
        <w:tc>
          <w:tcPr>
            <w:tcW w:w="1561" w:type="dxa"/>
            <w:vMerge w:val="continue"/>
            <w:tcBorders>
              <w:top w:val="single" w:color="auto" w:sz="6" w:space="0"/>
              <w:left w:val="single" w:color="auto" w:sz="12" w:space="0"/>
              <w:bottom w:val="single" w:color="auto" w:sz="12" w:space="0"/>
              <w:right w:val="single" w:color="auto" w:sz="6" w:space="0"/>
              <w:tl2br w:val="nil"/>
              <w:tr2bl w:val="nil"/>
            </w:tcBorders>
            <w:noWrap/>
          </w:tcPr>
          <w:p/>
        </w:tc>
        <w:tc>
          <w:tcPr>
            <w:tcW w:w="1978"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其他需要</w:t>
            </w:r>
          </w:p>
          <w:p>
            <w:pPr>
              <w:jc w:val="center"/>
              <w:rPr>
                <w:rFonts w:hint="eastAsia" w:ascii="宋体" w:eastAsia="宋体" w:cs="宋体"/>
                <w:sz w:val="24"/>
                <w:szCs w:val="24"/>
              </w:rPr>
            </w:pPr>
            <w:r>
              <w:rPr>
                <w:rFonts w:hint="eastAsia" w:ascii="宋体" w:eastAsia="宋体" w:cs="宋体"/>
                <w:sz w:val="24"/>
                <w:szCs w:val="24"/>
              </w:rPr>
              <w:t>说明问题</w:t>
            </w:r>
          </w:p>
        </w:tc>
        <w:tc>
          <w:tcPr>
            <w:tcW w:w="5780"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eastAsia" w:ascii="宋体" w:eastAsia="宋体" w:cs="宋体"/>
                <w:sz w:val="24"/>
                <w:szCs w:val="24"/>
              </w:rPr>
            </w:pPr>
          </w:p>
          <w:p>
            <w:pPr>
              <w:rPr>
                <w:rFonts w:hint="eastAsia" w:ascii="宋体" w:eastAsia="宋体" w:cs="宋体"/>
                <w:sz w:val="24"/>
                <w:szCs w:val="24"/>
                <w:lang w:eastAsia="zh-CN"/>
              </w:rPr>
            </w:pPr>
            <w:r>
              <w:rPr>
                <w:rFonts w:hint="eastAsia" w:ascii="宋体" w:cs="宋体"/>
                <w:sz w:val="24"/>
                <w:szCs w:val="24"/>
                <w:lang w:eastAsia="zh-CN"/>
              </w:rPr>
              <w:t>无</w:t>
            </w:r>
          </w:p>
          <w:p>
            <w:pPr>
              <w:rPr>
                <w:rFonts w:hint="eastAsia" w:ascii="宋体" w:eastAsia="宋体" w:cs="宋体"/>
                <w:sz w:val="24"/>
                <w:szCs w:val="24"/>
              </w:rPr>
            </w:pP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吴敏思</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2025.06.10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r>
        <w:rPr>
          <w:rFonts w:hint="eastAsia" w:ascii="仿宋_GB2312" w:hAnsi="仿宋_GB2312"/>
          <w:kern w:val="0"/>
          <w:lang w:eastAsia="zh-CN"/>
        </w:rPr>
        <w:t>蒋小华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eastAsia="黑体" w:cs="宋体"/>
          <w:color w:val="auto"/>
          <w:kern w:val="0"/>
          <w:sz w:val="32"/>
          <w:szCs w:val="32"/>
          <w:lang w:eastAsia="zh-CN"/>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eastAsia="方正小标宋_GBK"/>
          <w:color w:val="auto"/>
          <w:kern w:val="0"/>
          <w:sz w:val="36"/>
          <w:szCs w:val="36"/>
        </w:rPr>
      </w:pPr>
      <w:r>
        <w:rPr>
          <w:rFonts w:ascii="方正小标宋_GBK" w:eastAsia="方正小标宋_GBK"/>
          <w:color w:val="auto"/>
          <w:kern w:val="0"/>
          <w:sz w:val="36"/>
          <w:szCs w:val="36"/>
        </w:rPr>
        <w:t>项目支出绩效自评表</w:t>
      </w:r>
    </w:p>
    <w:p>
      <w:pPr>
        <w:widowControl/>
        <w:spacing w:line="300" w:lineRule="exact"/>
        <w:jc w:val="center"/>
        <w:rPr>
          <w:rFonts w:eastAsia="仿宋_GB2312"/>
          <w:color w:val="auto"/>
          <w:kern w:val="0"/>
        </w:rPr>
      </w:pPr>
      <w:r>
        <w:rPr>
          <w:rFonts w:ascii="仿宋_GB2312" w:eastAsia="仿宋_GB2312"/>
          <w:color w:val="auto"/>
          <w:kern w:val="0"/>
        </w:rPr>
        <w:t>（</w:t>
      </w:r>
      <w:r>
        <w:rPr>
          <w:rFonts w:hint="eastAsia" w:eastAsia="仿宋_GB2312"/>
          <w:color w:val="auto"/>
          <w:kern w:val="0"/>
          <w:lang w:val="en-US" w:eastAsia="zh-CN"/>
        </w:rPr>
        <w:t>2024</w:t>
      </w:r>
      <w:r>
        <w:rPr>
          <w:rFonts w:ascii="仿宋_GB2312" w:eastAsia="仿宋_GB2312"/>
          <w:color w:val="auto"/>
          <w:kern w:val="0"/>
        </w:rPr>
        <w:t>年度）</w:t>
      </w:r>
    </w:p>
    <w:tbl>
      <w:tblPr>
        <w:tblStyle w:val="14"/>
        <w:tblW w:w="11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81"/>
        <w:gridCol w:w="1695"/>
        <w:gridCol w:w="1447"/>
        <w:gridCol w:w="413"/>
        <w:gridCol w:w="1125"/>
        <w:gridCol w:w="1080"/>
        <w:gridCol w:w="720"/>
        <w:gridCol w:w="885"/>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项目支</w:t>
            </w:r>
          </w:p>
          <w:p>
            <w:pPr>
              <w:widowControl/>
              <w:spacing w:line="300" w:lineRule="exact"/>
              <w:jc w:val="center"/>
              <w:rPr>
                <w:rFonts w:eastAsia="仿宋_GB2312"/>
                <w:color w:val="auto"/>
                <w:kern w:val="0"/>
              </w:rPr>
            </w:pPr>
            <w:r>
              <w:rPr>
                <w:rFonts w:eastAsia="仿宋_GB2312"/>
                <w:color w:val="auto"/>
                <w:kern w:val="0"/>
              </w:rPr>
              <w:t>出名称</w:t>
            </w:r>
          </w:p>
        </w:tc>
        <w:tc>
          <w:tcPr>
            <w:tcW w:w="9988" w:type="dxa"/>
            <w:gridSpan w:val="9"/>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改革发展研究专项费用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主管</w:t>
            </w:r>
            <w:r>
              <w:rPr>
                <w:rFonts w:hint="eastAsia" w:eastAsia="仿宋_GB2312"/>
                <w:color w:val="auto"/>
                <w:kern w:val="0"/>
                <w:lang w:eastAsia="zh-CN"/>
              </w:rPr>
              <w:t>部</w:t>
            </w:r>
            <w:r>
              <w:rPr>
                <w:rFonts w:eastAsia="仿宋_GB2312"/>
                <w:color w:val="auto"/>
                <w:kern w:val="0"/>
              </w:rPr>
              <w:t>门</w:t>
            </w:r>
          </w:p>
        </w:tc>
        <w:tc>
          <w:tcPr>
            <w:tcW w:w="5761"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实施单位</w:t>
            </w:r>
          </w:p>
        </w:tc>
        <w:tc>
          <w:tcPr>
            <w:tcW w:w="3147"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县委改革与发展</w:t>
            </w:r>
            <w:r>
              <w:rPr>
                <w:rFonts w:hint="eastAsia" w:ascii="Times New Roman" w:hAnsi="Times New Roman" w:eastAsia="仿宋_GB2312" w:cs="Times New Roman"/>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eastAsia="仿宋_GB2312"/>
                <w:color w:val="auto"/>
                <w:kern w:val="0"/>
                <w:lang w:eastAsia="zh-CN"/>
              </w:rPr>
            </w:pPr>
            <w:r>
              <w:rPr>
                <w:rFonts w:eastAsia="仿宋_GB2312"/>
                <w:color w:val="auto"/>
                <w:kern w:val="0"/>
              </w:rPr>
              <w:t>项目资金</w:t>
            </w:r>
          </w:p>
          <w:p>
            <w:pPr>
              <w:widowControl/>
              <w:spacing w:line="300" w:lineRule="exact"/>
              <w:jc w:val="center"/>
              <w:rPr>
                <w:rFonts w:eastAsia="仿宋_GB2312"/>
                <w:color w:val="auto"/>
                <w:kern w:val="0"/>
              </w:rPr>
            </w:pPr>
            <w:r>
              <w:rPr>
                <w:rFonts w:eastAsia="仿宋_GB2312"/>
                <w:color w:val="auto"/>
                <w:kern w:val="0"/>
              </w:rPr>
              <w:t>（万元）</w:t>
            </w: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年初</w:t>
            </w:r>
          </w:p>
          <w:p>
            <w:pPr>
              <w:widowControl/>
              <w:spacing w:line="300" w:lineRule="exact"/>
              <w:jc w:val="center"/>
              <w:rPr>
                <w:rFonts w:eastAsia="仿宋_GB2312"/>
                <w:color w:val="auto"/>
                <w:kern w:val="0"/>
              </w:rPr>
            </w:pPr>
            <w:r>
              <w:rPr>
                <w:rFonts w:eastAsia="仿宋_GB2312"/>
                <w:color w:val="auto"/>
                <w:kern w:val="0"/>
              </w:rPr>
              <w:t>预算数</w:t>
            </w:r>
          </w:p>
        </w:tc>
        <w:tc>
          <w:tcPr>
            <w:tcW w:w="1538"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全年</w:t>
            </w:r>
          </w:p>
          <w:p>
            <w:pPr>
              <w:widowControl/>
              <w:spacing w:line="300" w:lineRule="exact"/>
              <w:jc w:val="center"/>
              <w:rPr>
                <w:rFonts w:eastAsia="仿宋_GB2312"/>
                <w:color w:val="auto"/>
                <w:kern w:val="0"/>
              </w:rPr>
            </w:pPr>
            <w:r>
              <w:rPr>
                <w:rFonts w:eastAsia="仿宋_GB2312"/>
                <w:color w:val="auto"/>
                <w:kern w:val="0"/>
              </w:rPr>
              <w:t>预算数</w:t>
            </w:r>
          </w:p>
        </w:tc>
        <w:tc>
          <w:tcPr>
            <w:tcW w:w="1080"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sz w:val="20"/>
                <w:szCs w:val="20"/>
              </w:rPr>
            </w:pPr>
            <w:r>
              <w:rPr>
                <w:rFonts w:eastAsia="仿宋_GB2312"/>
                <w:color w:val="auto"/>
                <w:sz w:val="20"/>
                <w:szCs w:val="20"/>
              </w:rPr>
              <w:t>全年</w:t>
            </w:r>
          </w:p>
          <w:p>
            <w:pPr>
              <w:spacing w:line="300" w:lineRule="exact"/>
              <w:jc w:val="center"/>
              <w:rPr>
                <w:rFonts w:eastAsia="仿宋_GB2312"/>
                <w:color w:val="auto"/>
              </w:rPr>
            </w:pPr>
            <w:r>
              <w:rPr>
                <w:rFonts w:eastAsia="仿宋_GB2312"/>
                <w:color w:val="auto"/>
                <w:sz w:val="20"/>
                <w:szCs w:val="20"/>
              </w:rPr>
              <w:t>执行数</w:t>
            </w:r>
          </w:p>
        </w:tc>
        <w:tc>
          <w:tcPr>
            <w:tcW w:w="720"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rPr>
            </w:pPr>
            <w:r>
              <w:rPr>
                <w:rFonts w:eastAsia="仿宋_GB2312"/>
                <w:color w:val="auto"/>
              </w:rPr>
              <w:t>分值</w:t>
            </w:r>
          </w:p>
        </w:tc>
        <w:tc>
          <w:tcPr>
            <w:tcW w:w="885"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rPr>
            </w:pPr>
            <w:r>
              <w:rPr>
                <w:rFonts w:eastAsia="仿宋_GB2312"/>
                <w:color w:val="auto"/>
              </w:rPr>
              <w:t>执行率</w:t>
            </w:r>
          </w:p>
        </w:tc>
        <w:tc>
          <w:tcPr>
            <w:tcW w:w="1542"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rPr>
            </w:pPr>
            <w:r>
              <w:rPr>
                <w:rFonts w:eastAsia="仿宋_GB2312"/>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xml:space="preserve">年度资金总额 </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35.74</w:t>
            </w:r>
          </w:p>
        </w:tc>
        <w:tc>
          <w:tcPr>
            <w:tcW w:w="15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lang w:val="en-US" w:eastAsia="zh-CN"/>
              </w:rPr>
              <w:t>35.74</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ascii="宋体" w:cs="宋体"/>
                <w:b/>
                <w:lang w:val="en-US" w:eastAsia="zh-CN"/>
              </w:rPr>
              <w:t>34.734</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lang w:val="en-US" w:eastAsia="zh-CN"/>
              </w:rPr>
            </w:pPr>
            <w:r>
              <w:rPr>
                <w:rFonts w:hint="eastAsia" w:eastAsia="仿宋_GB2312"/>
                <w:color w:val="auto"/>
                <w:kern w:val="0"/>
                <w:lang w:val="en-US" w:eastAsia="zh-CN"/>
              </w:rPr>
              <w:t>97.2%</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xml:space="preserve">其中：当年财政拨款 </w:t>
            </w:r>
          </w:p>
        </w:tc>
        <w:tc>
          <w:tcPr>
            <w:tcW w:w="1447"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lang w:val="en-US" w:eastAsia="zh-CN"/>
              </w:rPr>
              <w:t>35.74</w:t>
            </w:r>
          </w:p>
        </w:tc>
        <w:tc>
          <w:tcPr>
            <w:tcW w:w="15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lang w:val="en-US" w:eastAsia="zh-CN"/>
              </w:rPr>
              <w:t>35.74</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auto"/>
                <w:kern w:val="0"/>
                <w:sz w:val="21"/>
                <w:szCs w:val="21"/>
                <w:lang w:val="en-US" w:eastAsia="zh-CN" w:bidi="ar-SA"/>
              </w:rPr>
            </w:pPr>
            <w:r>
              <w:rPr>
                <w:rFonts w:hint="eastAsia" w:ascii="宋体" w:cs="宋体"/>
                <w:b/>
                <w:lang w:val="en-US" w:eastAsia="zh-CN"/>
              </w:rPr>
              <w:t>34.734</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 xml:space="preserve">上年结转资金 </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eastAsia" w:ascii="Times New Roman" w:hAnsi="Times New Roman" w:eastAsia="仿宋_GB2312" w:cs="Times New Roman"/>
                <w:color w:val="auto"/>
                <w:kern w:val="0"/>
                <w:lang w:val="en-US" w:eastAsia="zh-CN"/>
              </w:rPr>
            </w:pPr>
            <w:r>
              <w:rPr>
                <w:rFonts w:hint="eastAsia" w:eastAsia="仿宋_GB2312" w:cs="Times New Roman"/>
                <w:color w:val="auto"/>
                <w:kern w:val="0"/>
                <w:lang w:val="en-US" w:eastAsia="zh-CN"/>
              </w:rPr>
              <w:t>0</w:t>
            </w:r>
          </w:p>
        </w:tc>
        <w:tc>
          <w:tcPr>
            <w:tcW w:w="1538"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eastAsia" w:eastAsia="仿宋_GB2312" w:cs="Times New Roman"/>
                <w:color w:val="auto"/>
                <w:kern w:val="0"/>
                <w:lang w:val="en-US" w:eastAsia="zh-CN"/>
              </w:rPr>
            </w:pPr>
            <w:r>
              <w:rPr>
                <w:rFonts w:hint="eastAsia" w:eastAsia="仿宋_GB2312" w:cs="Times New Roman"/>
                <w:color w:val="auto"/>
                <w:kern w:val="0"/>
                <w:lang w:val="en-US" w:eastAsia="zh-CN"/>
              </w:rPr>
              <w:t>0</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其他资金</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eastAsia" w:eastAsia="仿宋_GB2312"/>
                <w:color w:val="auto"/>
                <w:kern w:val="0"/>
                <w:lang w:val="en-US" w:eastAsia="zh-CN"/>
              </w:rPr>
            </w:pPr>
            <w:r>
              <w:rPr>
                <w:rFonts w:hint="eastAsia" w:eastAsia="仿宋_GB2312" w:cs="Times New Roman"/>
                <w:color w:val="auto"/>
                <w:kern w:val="0"/>
                <w:lang w:val="en-US" w:eastAsia="zh-CN"/>
              </w:rPr>
              <w:t>0</w:t>
            </w:r>
          </w:p>
        </w:tc>
        <w:tc>
          <w:tcPr>
            <w:tcW w:w="1538"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年度总体目标</w:t>
            </w:r>
          </w:p>
        </w:tc>
        <w:tc>
          <w:tcPr>
            <w:tcW w:w="5761"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预期目标</w:t>
            </w:r>
          </w:p>
        </w:tc>
        <w:tc>
          <w:tcPr>
            <w:tcW w:w="4227"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5761"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both"/>
              <w:rPr>
                <w:rFonts w:eastAsia="仿宋_GB2312"/>
                <w:color w:val="auto"/>
                <w:kern w:val="0"/>
              </w:rPr>
            </w:pPr>
            <w:r>
              <w:rPr>
                <w:rFonts w:hint="eastAsia" w:eastAsia="仿宋_GB2312"/>
                <w:color w:val="auto"/>
                <w:kern w:val="0"/>
                <w:lang w:val="en-US" w:eastAsia="zh-CN"/>
              </w:rPr>
              <w:t>围绕县委总体工作部署，开展政策研究和课题调研为县委决策提供参谋服务。</w:t>
            </w:r>
          </w:p>
        </w:tc>
        <w:tc>
          <w:tcPr>
            <w:tcW w:w="4227"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hint="eastAsia" w:eastAsia="仿宋_GB2312"/>
                <w:color w:val="auto"/>
                <w:kern w:val="0"/>
                <w:szCs w:val="21"/>
                <w:lang w:eastAsia="zh-CN"/>
              </w:rPr>
              <w:t>较好地完成了年度总体目标任务，</w:t>
            </w:r>
            <w:r>
              <w:rPr>
                <w:rFonts w:hint="eastAsia" w:eastAsia="仿宋_GB2312"/>
                <w:color w:val="auto"/>
                <w:kern w:val="0"/>
                <w:szCs w:val="21"/>
                <w:lang w:val="en-US" w:eastAsia="zh-CN"/>
              </w:rPr>
              <w:t>较好</w:t>
            </w:r>
            <w:r>
              <w:rPr>
                <w:rFonts w:hint="eastAsia" w:eastAsia="仿宋_GB2312"/>
                <w:color w:val="auto"/>
                <w:kern w:val="0"/>
                <w:lang w:val="en-US" w:eastAsia="zh-CN"/>
              </w:rPr>
              <w:t>发挥了以文辅政、以参辅政作用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绩</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标</w:t>
            </w:r>
          </w:p>
        </w:tc>
        <w:tc>
          <w:tcPr>
            <w:tcW w:w="10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一级指标</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二级指标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三级指标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年度</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指标值</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实际</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完成值</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分值</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得分</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成本指标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（20分）</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经济成本指标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完成目标支出</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35.74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34.734</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社会成本指标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社会成本节约率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生态环境成本指标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生态环境成本节约率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6</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eastAsia="宋体" w:cs="Times New Roman"/>
                <w:color w:val="auto"/>
                <w:kern w:val="0"/>
                <w:sz w:val="16"/>
                <w:szCs w:val="16"/>
                <w:lang w:val="en-US" w:eastAsia="zh-CN"/>
              </w:rPr>
            </w:pPr>
            <w:r>
              <w:rPr>
                <w:rFonts w:hint="eastAsia" w:ascii="宋体" w:eastAsia="宋体" w:cs="Times New Roman"/>
                <w:color w:val="auto"/>
                <w:kern w:val="0"/>
                <w:sz w:val="16"/>
                <w:szCs w:val="16"/>
                <w:lang w:val="en-US" w:eastAsia="zh-CN"/>
              </w:rPr>
              <w:t>节约意识有待提高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restart"/>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产出指标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(40分)</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数量指标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项目工作完成率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6篇</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质量指标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项目绩效目标达成率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20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18.00</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eastAsia="宋体" w:cs="Times New Roman"/>
                <w:color w:val="auto"/>
                <w:kern w:val="0"/>
                <w:sz w:val="16"/>
                <w:szCs w:val="16"/>
                <w:lang w:val="en-US" w:eastAsia="zh-CN"/>
              </w:rPr>
            </w:pPr>
            <w:r>
              <w:rPr>
                <w:rFonts w:ascii="宋体" w:eastAsia="宋体" w:cs="Times New Roman"/>
                <w:color w:val="auto"/>
                <w:kern w:val="0"/>
                <w:sz w:val="16"/>
                <w:szCs w:val="16"/>
                <w:lang w:val="en-US" w:eastAsia="zh-CN"/>
              </w:rPr>
              <w:t>推介经验效果需增强，加强学习交流。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时效指标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完成支出及时率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12月31日前完成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97.2%</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w:t>
            </w:r>
          </w:p>
        </w:tc>
        <w:tc>
          <w:tcPr>
            <w:tcW w:w="1542" w:type="dxa"/>
            <w:tcBorders>
              <w:top w:val="single" w:color="auto" w:sz="4" w:space="0"/>
              <w:left w:val="nil"/>
              <w:bottom w:val="single" w:color="auto" w:sz="4" w:space="0"/>
              <w:right w:val="single" w:color="auto" w:sz="4" w:space="0"/>
            </w:tcBorders>
            <w:noWrap/>
            <w:vAlign w:val="center"/>
          </w:tcPr>
          <w:p>
            <w:pPr>
              <w:jc w:val="both"/>
              <w:rPr>
                <w:rFonts w:eastAsia="仿宋_GB2312"/>
                <w:color w:val="auto"/>
                <w:kern w:val="0"/>
              </w:rPr>
            </w:pPr>
            <w:r>
              <w:rPr>
                <w:rFonts w:ascii="宋体" w:eastAsia="宋体" w:cs="Times New Roman"/>
                <w:color w:val="auto"/>
                <w:kern w:val="0"/>
                <w:sz w:val="16"/>
                <w:szCs w:val="16"/>
                <w:lang w:val="en-US" w:eastAsia="zh-CN"/>
              </w:rPr>
              <w:t>支出进度较慢，加强预算数据编制。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效益指标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 xml:space="preserve">（20分） </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经济效益指标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充分发挥专项资金使用效益</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社会效益指标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保障单位工作</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正常运转</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有效保障</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生态效益指标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生态效益情况</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both"/>
              <w:rPr>
                <w:rFonts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可持续影响指标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可持续影响情况</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center"/>
              <w:rPr>
                <w:rFonts w:hint="eastAsia" w:ascii="宋体" w:cs="Times New Roman"/>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满意度指标（10分）</w:t>
            </w:r>
          </w:p>
        </w:tc>
        <w:tc>
          <w:tcPr>
            <w:tcW w:w="1695" w:type="dxa"/>
            <w:tcBorders>
              <w:top w:val="nil"/>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服务对象</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满意度指标</w:t>
            </w:r>
          </w:p>
        </w:tc>
        <w:tc>
          <w:tcPr>
            <w:tcW w:w="186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服务对象满意度</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95%</w:t>
            </w:r>
          </w:p>
        </w:tc>
        <w:tc>
          <w:tcPr>
            <w:tcW w:w="108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94%</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w:t>
            </w:r>
          </w:p>
        </w:tc>
        <w:tc>
          <w:tcPr>
            <w:tcW w:w="1542" w:type="dxa"/>
            <w:tcBorders>
              <w:top w:val="single" w:color="auto" w:sz="4" w:space="0"/>
              <w:left w:val="nil"/>
              <w:bottom w:val="single" w:color="auto" w:sz="4" w:space="0"/>
              <w:right w:val="single" w:color="auto" w:sz="4" w:space="0"/>
            </w:tcBorders>
            <w:shd w:val="clear" w:color="auto" w:fill="auto"/>
            <w:noWrap/>
            <w:vAlign w:val="center"/>
          </w:tcPr>
          <w:p>
            <w:pPr>
              <w:jc w:val="both"/>
              <w:rPr>
                <w:rFonts w:hint="eastAsia" w:ascii="宋体" w:eastAsia="宋体" w:cs="Times New Roman"/>
                <w:color w:val="auto"/>
                <w:kern w:val="0"/>
                <w:sz w:val="16"/>
                <w:szCs w:val="16"/>
                <w:lang w:val="en-US" w:eastAsia="zh-CN"/>
              </w:rPr>
            </w:pPr>
            <w:r>
              <w:rPr>
                <w:rFonts w:hint="eastAsia" w:ascii="宋体" w:eastAsia="宋体" w:cs="Times New Roman"/>
                <w:color w:val="auto"/>
                <w:kern w:val="0"/>
                <w:sz w:val="16"/>
                <w:szCs w:val="16"/>
                <w:lang w:val="en-US" w:eastAsia="zh-CN"/>
              </w:rPr>
              <w:t>距离服务对象要求还有一定差距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0" w:type="dxa"/>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总分</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95</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 xml:space="preserve">2024.05.09  </w:t>
      </w:r>
      <w:r>
        <w:rPr>
          <w:rFonts w:ascii="仿宋_GB2312" w:hAnsi="仿宋_GB2312"/>
          <w:kern w:val="0"/>
        </w:rPr>
        <w:t>单位负责人签字：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left"/>
        <w:outlineLvl w:val="9"/>
        <w:rPr>
          <w:rFonts w:hint="eastAsia" w:ascii="黑体" w:eastAsia="黑体" w:cs="黑体"/>
          <w:caps w:val="0"/>
          <w:smallCaps w:val="0"/>
          <w:color w:val="auto"/>
          <w:sz w:val="32"/>
          <w:szCs w:val="32"/>
          <w:vertAlign w:val="baseline"/>
        </w:rPr>
      </w:pPr>
      <w:r>
        <w:rPr>
          <w:rFonts w:ascii="黑体" w:eastAsia="黑体" w:cs="黑体"/>
          <w:b w:val="0"/>
          <w:bCs w:val="0"/>
          <w:caps w:val="0"/>
          <w:smallCaps w:val="0"/>
          <w:color w:val="auto"/>
          <w:kern w:val="2"/>
          <w:sz w:val="32"/>
          <w:szCs w:val="32"/>
          <w:vertAlign w:val="baseline"/>
          <w:lang w:val="en-US" w:eastAsia="zh-CN"/>
        </w:rPr>
        <w:t>附件6</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left"/>
        <w:outlineLvl w:val="9"/>
        <w:rPr>
          <w:rFonts w:hint="eastAsia" w:ascii="黑体" w:eastAsia="黑体" w:cs="黑体"/>
          <w:caps w:val="0"/>
          <w:small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312" w:afterLines="100" w:afterAutospacing="0" w:line="600" w:lineRule="exact"/>
        <w:ind w:left="0" w:right="0" w:firstLine="0"/>
        <w:jc w:val="center"/>
        <w:outlineLvl w:val="0"/>
        <w:rPr>
          <w:rFonts w:hint="eastAsia" w:ascii="宋体" w:eastAsia="宋体" w:cs="宋体"/>
          <w:b/>
          <w:bCs/>
          <w:caps w:val="0"/>
          <w:smallCaps w:val="0"/>
          <w:color w:val="auto"/>
          <w:sz w:val="40"/>
          <w:szCs w:val="40"/>
          <w:vertAlign w:val="baseline"/>
        </w:rPr>
      </w:pPr>
      <w:r>
        <w:rPr>
          <w:rFonts w:hint="eastAsia" w:ascii="宋体" w:eastAsia="宋体" w:cs="宋体"/>
          <w:b/>
          <w:bCs/>
          <w:caps w:val="0"/>
          <w:smallCaps w:val="0"/>
          <w:color w:val="auto"/>
          <w:kern w:val="2"/>
          <w:sz w:val="40"/>
          <w:szCs w:val="40"/>
          <w:vertAlign w:val="baseline"/>
          <w:lang w:val="en-US" w:eastAsia="zh-CN"/>
        </w:rPr>
        <w:t>中共双牌县委改革与发展研究中心预算绩效管理</w:t>
      </w:r>
      <w:r>
        <w:rPr>
          <w:rFonts w:hint="eastAsia" w:ascii="宋体" w:cs="宋体"/>
          <w:b/>
          <w:bCs/>
          <w:caps w:val="0"/>
          <w:smallCaps w:val="0"/>
          <w:color w:val="auto"/>
          <w:kern w:val="2"/>
          <w:sz w:val="40"/>
          <w:szCs w:val="40"/>
          <w:vertAlign w:val="baseline"/>
          <w:lang w:val="en-US" w:eastAsia="zh-CN"/>
        </w:rPr>
        <w:t xml:space="preserve">  </w:t>
      </w:r>
      <w:r>
        <w:rPr>
          <w:rFonts w:hint="eastAsia" w:ascii="宋体" w:eastAsia="宋体" w:cs="宋体"/>
          <w:b/>
          <w:bCs/>
          <w:caps w:val="0"/>
          <w:smallCaps w:val="0"/>
          <w:color w:val="auto"/>
          <w:kern w:val="2"/>
          <w:sz w:val="40"/>
          <w:szCs w:val="40"/>
          <w:vertAlign w:val="baseline"/>
          <w:lang w:val="en-US" w:eastAsia="zh-CN"/>
        </w:rPr>
        <w:t>工作负责人名册</w:t>
      </w:r>
    </w:p>
    <w:tbl>
      <w:tblPr>
        <w:tblStyle w:val="14"/>
        <w:tblW w:w="836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47"/>
        <w:gridCol w:w="1347"/>
        <w:gridCol w:w="1347"/>
        <w:gridCol w:w="1349"/>
        <w:gridCol w:w="2053"/>
        <w:gridCol w:w="91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eastAsia="宋体" w:cs="宋体"/>
                <w:b/>
                <w:bCs/>
                <w:caps w:val="0"/>
                <w:smallCaps w:val="0"/>
                <w:color w:val="000000"/>
                <w:kern w:val="0"/>
                <w:sz w:val="24"/>
                <w:szCs w:val="24"/>
                <w:vertAlign w:val="baseline"/>
                <w:lang w:val="en-US" w:eastAsia="zh-CN"/>
              </w:rPr>
            </w:pPr>
            <w:r>
              <w:rPr>
                <w:rFonts w:hint="eastAsia" w:ascii="宋体" w:eastAsia="宋体" w:cs="宋体"/>
                <w:b/>
                <w:bCs/>
                <w:caps w:val="0"/>
                <w:smallCaps w:val="0"/>
                <w:color w:val="000000"/>
                <w:kern w:val="0"/>
                <w:sz w:val="24"/>
                <w:szCs w:val="24"/>
                <w:vertAlign w:val="baseline"/>
                <w:lang w:val="en-US" w:eastAsia="zh-CN"/>
              </w:rPr>
              <w:t>姓名</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eastAsia="宋体" w:cs="宋体"/>
                <w:b/>
                <w:bCs/>
                <w:caps w:val="0"/>
                <w:smallCaps w:val="0"/>
                <w:color w:val="000000"/>
                <w:kern w:val="0"/>
                <w:sz w:val="24"/>
                <w:szCs w:val="24"/>
                <w:vertAlign w:val="baseline"/>
                <w:lang w:val="en-US" w:eastAsia="zh-CN"/>
              </w:rPr>
            </w:pPr>
            <w:r>
              <w:rPr>
                <w:rFonts w:hint="eastAsia" w:ascii="宋体" w:eastAsia="宋体" w:cs="宋体"/>
                <w:b/>
                <w:bCs/>
                <w:caps w:val="0"/>
                <w:smallCaps w:val="0"/>
                <w:color w:val="000000"/>
                <w:kern w:val="0"/>
                <w:sz w:val="24"/>
                <w:szCs w:val="24"/>
                <w:vertAlign w:val="baseline"/>
                <w:lang w:val="en-US" w:eastAsia="zh-CN"/>
              </w:rPr>
              <w:t>职务</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eastAsia="宋体" w:cs="宋体"/>
                <w:b/>
                <w:bCs/>
                <w:caps w:val="0"/>
                <w:smallCaps w:val="0"/>
                <w:color w:val="000000"/>
                <w:kern w:val="0"/>
                <w:sz w:val="24"/>
                <w:szCs w:val="24"/>
                <w:vertAlign w:val="baseline"/>
                <w:lang w:val="en-US" w:eastAsia="zh-CN"/>
              </w:rPr>
            </w:pPr>
            <w:r>
              <w:rPr>
                <w:rFonts w:hint="eastAsia" w:ascii="宋体" w:eastAsia="宋体" w:cs="宋体"/>
                <w:b/>
                <w:bCs/>
                <w:caps w:val="0"/>
                <w:smallCaps w:val="0"/>
                <w:color w:val="000000"/>
                <w:kern w:val="0"/>
                <w:sz w:val="24"/>
                <w:szCs w:val="24"/>
                <w:vertAlign w:val="baseline"/>
                <w:lang w:val="en-US" w:eastAsia="zh-CN"/>
              </w:rPr>
              <w:t>办公电话</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eastAsia="宋体" w:cs="宋体"/>
                <w:b/>
                <w:bCs/>
                <w:caps w:val="0"/>
                <w:smallCaps w:val="0"/>
                <w:color w:val="000000"/>
                <w:kern w:val="0"/>
                <w:sz w:val="24"/>
                <w:szCs w:val="24"/>
                <w:vertAlign w:val="baseline"/>
                <w:lang w:val="en-US" w:eastAsia="zh-CN"/>
              </w:rPr>
            </w:pPr>
            <w:r>
              <w:rPr>
                <w:rFonts w:hint="eastAsia" w:ascii="宋体" w:eastAsia="宋体" w:cs="宋体"/>
                <w:b/>
                <w:bCs/>
                <w:caps w:val="0"/>
                <w:smallCaps w:val="0"/>
                <w:color w:val="000000"/>
                <w:kern w:val="0"/>
                <w:sz w:val="24"/>
                <w:szCs w:val="24"/>
                <w:vertAlign w:val="baseline"/>
                <w:lang w:val="en-US" w:eastAsia="zh-CN"/>
              </w:rPr>
              <w:t>移动通讯号码</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r>
              <w:rPr>
                <w:rFonts w:hint="eastAsia" w:ascii="宋体" w:eastAsia="宋体" w:cs="宋体"/>
                <w:b w:val="0"/>
                <w:bCs w:val="0"/>
                <w:caps w:val="0"/>
                <w:smallCaps w:val="0"/>
                <w:color w:val="000000"/>
                <w:kern w:val="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r>
              <w:rPr>
                <w:rFonts w:hint="eastAsia" w:ascii="宋体" w:eastAsia="宋体" w:cs="宋体"/>
                <w:b w:val="0"/>
                <w:bCs w:val="0"/>
                <w:caps w:val="0"/>
                <w:smallCaps w:val="0"/>
                <w:color w:val="000000"/>
                <w:kern w:val="2"/>
                <w:sz w:val="24"/>
                <w:szCs w:val="24"/>
                <w:vertAlign w:val="baseline"/>
                <w:lang w:val="en-US" w:eastAsia="zh-CN"/>
              </w:rPr>
              <w:t>分管领导</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lang w:eastAsia="zh-CN"/>
              </w:rPr>
            </w:pPr>
            <w:r>
              <w:rPr>
                <w:rFonts w:hint="eastAsia" w:ascii="宋体" w:eastAsia="宋体" w:cs="宋体"/>
                <w:caps w:val="0"/>
                <w:smallCaps w:val="0"/>
                <w:color w:val="000000"/>
                <w:sz w:val="24"/>
                <w:szCs w:val="24"/>
                <w:vertAlign w:val="baseline"/>
                <w:lang w:eastAsia="zh-CN"/>
              </w:rPr>
              <w:t>周斌</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lang w:eastAsia="zh-CN"/>
              </w:rPr>
            </w:pPr>
            <w:r>
              <w:rPr>
                <w:rFonts w:hint="eastAsia" w:ascii="宋体" w:eastAsia="宋体" w:cs="宋体"/>
                <w:caps w:val="0"/>
                <w:smallCaps w:val="0"/>
                <w:color w:val="000000"/>
                <w:sz w:val="24"/>
                <w:szCs w:val="24"/>
                <w:vertAlign w:val="baseline"/>
                <w:lang w:eastAsia="zh-CN"/>
              </w:rPr>
              <w:t>副主任</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ascii="宋体" w:eastAsia="宋体" w:cs="宋体"/>
                <w:caps w:val="0"/>
                <w:smallCaps w:val="0"/>
                <w:color w:val="000000"/>
                <w:sz w:val="24"/>
                <w:szCs w:val="24"/>
                <w:vertAlign w:val="baseline"/>
                <w:lang w:val="en-US" w:eastAsia="zh-CN"/>
              </w:rPr>
            </w:pPr>
            <w:r>
              <w:rPr>
                <w:rFonts w:hint="eastAsia" w:ascii="宋体" w:eastAsia="宋体" w:cs="宋体"/>
                <w:caps w:val="0"/>
                <w:smallCaps w:val="0"/>
                <w:color w:val="000000"/>
                <w:sz w:val="24"/>
                <w:szCs w:val="24"/>
                <w:vertAlign w:val="baseline"/>
                <w:lang w:val="en-US" w:eastAsia="zh-CN"/>
              </w:rPr>
              <w:t>7721003</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ascii="宋体" w:eastAsia="宋体" w:cs="宋体"/>
                <w:caps w:val="0"/>
                <w:smallCaps w:val="0"/>
                <w:color w:val="000000"/>
                <w:sz w:val="24"/>
                <w:szCs w:val="24"/>
                <w:vertAlign w:val="baseline"/>
                <w:lang w:val="en-US" w:eastAsia="zh-CN"/>
              </w:rPr>
            </w:pPr>
            <w:r>
              <w:rPr>
                <w:rFonts w:hint="eastAsia" w:ascii="宋体" w:eastAsia="宋体" w:cs="宋体"/>
                <w:caps w:val="0"/>
                <w:smallCaps w:val="0"/>
                <w:color w:val="000000"/>
                <w:sz w:val="24"/>
                <w:szCs w:val="24"/>
                <w:vertAlign w:val="baseline"/>
                <w:lang w:val="en-US" w:eastAsia="zh-CN"/>
              </w:rPr>
              <w:t>18974618860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r>
              <w:rPr>
                <w:rFonts w:hint="eastAsia" w:ascii="宋体" w:eastAsia="宋体" w:cs="宋体"/>
                <w:b w:val="0"/>
                <w:bCs w:val="0"/>
                <w:caps w:val="0"/>
                <w:smallCaps w:val="0"/>
                <w:color w:val="000000"/>
                <w:kern w:val="2"/>
                <w:sz w:val="24"/>
                <w:szCs w:val="24"/>
                <w:vertAlign w:val="baseline"/>
                <w:lang w:val="en-US" w:eastAsia="zh-CN"/>
              </w:rPr>
              <w:t>联络员</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lang w:eastAsia="zh-CN"/>
              </w:rPr>
            </w:pPr>
            <w:r>
              <w:rPr>
                <w:rFonts w:hint="eastAsia" w:ascii="宋体" w:eastAsia="宋体" w:cs="宋体"/>
                <w:caps w:val="0"/>
                <w:smallCaps w:val="0"/>
                <w:color w:val="000000"/>
                <w:sz w:val="24"/>
                <w:szCs w:val="24"/>
                <w:vertAlign w:val="baseline"/>
                <w:lang w:eastAsia="zh-CN"/>
              </w:rPr>
              <w:t>吴敏思</w:t>
            </w: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lang w:eastAsia="zh-CN"/>
              </w:rPr>
            </w:pPr>
            <w:r>
              <w:rPr>
                <w:rFonts w:hint="eastAsia" w:ascii="宋体" w:eastAsia="宋体" w:cs="宋体"/>
                <w:caps w:val="0"/>
                <w:smallCaps w:val="0"/>
                <w:color w:val="000000"/>
                <w:sz w:val="24"/>
                <w:szCs w:val="24"/>
                <w:vertAlign w:val="baseline"/>
                <w:lang w:eastAsia="zh-CN"/>
              </w:rPr>
              <w:t>会计人员</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r>
              <w:rPr>
                <w:rFonts w:hint="eastAsia" w:ascii="宋体" w:eastAsia="宋体" w:cs="宋体"/>
                <w:caps w:val="0"/>
                <w:smallCaps w:val="0"/>
                <w:color w:val="000000"/>
                <w:sz w:val="24"/>
                <w:szCs w:val="24"/>
                <w:vertAlign w:val="baseline"/>
                <w:lang w:val="en-US" w:eastAsia="zh-CN"/>
              </w:rPr>
              <w:t>7721003</w:t>
            </w: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ascii="宋体" w:eastAsia="宋体" w:cs="宋体"/>
                <w:caps w:val="0"/>
                <w:smallCaps w:val="0"/>
                <w:color w:val="000000"/>
                <w:sz w:val="24"/>
                <w:szCs w:val="24"/>
                <w:vertAlign w:val="baseline"/>
                <w:lang w:val="en-US" w:eastAsia="zh-CN"/>
              </w:rPr>
            </w:pPr>
            <w:r>
              <w:rPr>
                <w:rFonts w:hint="eastAsia" w:ascii="宋体" w:eastAsia="宋体" w:cs="宋体"/>
                <w:caps w:val="0"/>
                <w:smallCaps w:val="0"/>
                <w:color w:val="000000"/>
                <w:sz w:val="24"/>
                <w:szCs w:val="24"/>
                <w:vertAlign w:val="baseline"/>
                <w:lang w:val="en-US" w:eastAsia="zh-CN"/>
              </w:rPr>
              <w:t>15575383606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20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0"/>
              <w:jc w:val="center"/>
              <w:outlineLvl w:val="9"/>
              <w:rPr>
                <w:rFonts w:hint="eastAsia" w:ascii="宋体" w:eastAsia="宋体" w:cs="宋体"/>
                <w:caps w:val="0"/>
                <w:smallCaps w:val="0"/>
                <w:color w:val="000000"/>
                <w:sz w:val="24"/>
                <w:szCs w:val="24"/>
                <w:vertAlign w:val="baseline"/>
              </w:rPr>
            </w:pP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ascii="Times New Roman" w:hAnsi="Times New Roman" w:eastAsia="Times New Roman" w:cs="Times New Roman"/>
          <w:caps w:val="0"/>
          <w:smallCaps w:val="0"/>
          <w:color w:val="auto"/>
          <w:sz w:val="21"/>
          <w:szCs w:val="21"/>
          <w:vertAlign w:val="baseline"/>
        </w:rPr>
      </w:pPr>
    </w:p>
    <w:p>
      <w:pPr>
        <w:pStyle w:val="2"/>
        <w:rPr>
          <w:rFonts w:hint="eastAsia"/>
          <w:lang w:eastAsia="zh-CN"/>
        </w:rPr>
      </w:pPr>
    </w:p>
    <w:sectPr>
      <w:footerReference r:id="rId3" w:type="default"/>
      <w:footerReference r:id="rId4" w:type="even"/>
      <w:pgSz w:w="11906" w:h="16838"/>
      <w:pgMar w:top="1701" w:right="1239" w:bottom="1587"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altName w:val="Noto Serif CJK JP SemiBold"/>
    <w:panose1 w:val="02030600000101010101"/>
    <w:charset w:val="00"/>
    <w:family w:val="roman"/>
    <w:pitch w:val="default"/>
    <w:sig w:usb0="00000000" w:usb1="00000000" w:usb2="00000030" w:usb3="00000000" w:csb0="4008009F" w:csb1="DFD70000"/>
  </w:font>
  <w:font w:name="微软雅黑">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erif CJK JP SemiBold">
    <w:panose1 w:val="02020600000000000000"/>
    <w:charset w:val="86"/>
    <w:family w:val="auto"/>
    <w:pitch w:val="default"/>
    <w:sig w:usb0="30000083" w:usb1="2BDF3C10" w:usb2="00000016" w:usb3="00000000" w:csb0="602E0107"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 xml:space="preserve"> </w:t>
    </w:r>
    <w:r>
      <w:rPr>
        <w:rStyle w:val="16"/>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QwYzE2YzljMWQzYjY3MmZlOWE3ZDMxOWUwODk1Y2QifQ=="/>
  </w:docVars>
  <w:rsids>
    <w:rsidRoot w:val="00000000"/>
    <w:rsid w:val="5BFF8186"/>
    <w:rsid w:val="75FFC09A"/>
    <w:rsid w:val="AFEDAE07"/>
    <w:rsid w:val="FDBF8AC3"/>
    <w:rsid w:val="FDFB89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Body Text"/>
    <w:basedOn w:val="1"/>
    <w:next w:val="1"/>
    <w:qFormat/>
    <w:uiPriority w:val="0"/>
    <w:pPr>
      <w:widowControl/>
      <w:spacing w:before="100" w:beforeAutospacing="1" w:after="100" w:afterAutospacing="1"/>
      <w:jc w:val="left"/>
    </w:pPr>
    <w:rPr>
      <w:rFonts w:ascii="宋体" w:cs="宋体"/>
      <w:kern w:val="0"/>
      <w:sz w:val="24"/>
    </w:rPr>
  </w:style>
  <w:style w:type="paragraph" w:styleId="7">
    <w:name w:val="Body Text Indent"/>
    <w:basedOn w:val="1"/>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Body Text First Indent"/>
    <w:basedOn w:val="6"/>
    <w:qFormat/>
    <w:uiPriority w:val="0"/>
    <w:pPr>
      <w:ind w:firstLine="664"/>
    </w:pPr>
  </w:style>
  <w:style w:type="paragraph" w:styleId="13">
    <w:name w:val="Body Text First Indent 2"/>
    <w:basedOn w:val="7"/>
    <w:qFormat/>
    <w:uiPriority w:val="0"/>
    <w:pPr>
      <w:spacing w:before="100" w:beforeAutospacing="1"/>
      <w:ind w:firstLine="200" w:firstLineChars="200"/>
    </w:pPr>
  </w:style>
  <w:style w:type="character" w:styleId="16">
    <w:name w:val="page number"/>
    <w:basedOn w:val="15"/>
    <w:qFormat/>
    <w:uiPriority w:val="0"/>
  </w:style>
  <w:style w:type="character" w:styleId="17">
    <w:name w:val="Emphasis"/>
    <w:basedOn w:val="15"/>
    <w:qFormat/>
    <w:uiPriority w:val="0"/>
    <w:rPr>
      <w:i/>
    </w:rPr>
  </w:style>
  <w:style w:type="paragraph" w:customStyle="1" w:styleId="18">
    <w:name w:val="List Paragraph"/>
    <w:basedOn w:val="1"/>
    <w:qFormat/>
    <w:uiPriority w:val="0"/>
    <w:pPr>
      <w:ind w:firstLine="20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3935</Words>
  <Characters>4532</Characters>
  <Lines>861</Lines>
  <Paragraphs>577</Paragraphs>
  <TotalTime>300</TotalTime>
  <ScaleCrop>false</ScaleCrop>
  <LinksUpToDate>false</LinksUpToDate>
  <CharactersWithSpaces>4686</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2021-05-19T06:14:00Z</dcterms:created>
  <dc:creator>Users</dc:creator>
  <cp:lastModifiedBy>kylin</cp:lastModifiedBy>
  <cp:lastPrinted>2025-06-13T05:46:00Z</cp:lastPrinted>
  <dcterms:modified xsi:type="dcterms:W3CDTF">2025-09-25T09:50:39Z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AC6E30CFE7D464331FF847685E211F39_43</vt:lpwstr>
  </property>
</Properties>
</file>