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758D" w:rsidRDefault="00067027">
      <w:pPr>
        <w:jc w:val="center"/>
        <w:outlineLvl w:val="1"/>
        <w:rPr>
          <w:rFonts w:ascii="方正小标宋简体" w:eastAsia="方正小标宋简体" w:hint="default"/>
          <w:sz w:val="52"/>
        </w:rPr>
      </w:pPr>
      <w:r>
        <w:rPr>
          <w:rFonts w:ascii="方正小标宋简体" w:eastAsia="方正小标宋简体"/>
          <w:sz w:val="52"/>
        </w:rPr>
        <w:t>202</w:t>
      </w:r>
      <w:r>
        <w:rPr>
          <w:rFonts w:ascii="方正小标宋简体" w:eastAsia="方正小标宋简体"/>
          <w:sz w:val="52"/>
          <w:lang/>
        </w:rPr>
        <w:t>2</w:t>
      </w:r>
      <w:r>
        <w:rPr>
          <w:rFonts w:ascii="方正小标宋简体" w:eastAsia="方正小标宋简体"/>
          <w:sz w:val="52"/>
        </w:rPr>
        <w:t>年度双牌县委党史研究室部门</w:t>
      </w:r>
    </w:p>
    <w:p w:rsidR="00FA758D" w:rsidRDefault="00067027">
      <w:pPr>
        <w:jc w:val="center"/>
        <w:outlineLvl w:val="1"/>
        <w:rPr>
          <w:rFonts w:ascii="方正小标宋简体" w:eastAsia="方正小标宋简体" w:hint="default"/>
          <w:sz w:val="52"/>
        </w:rPr>
      </w:pPr>
      <w:r>
        <w:rPr>
          <w:rFonts w:ascii="方正小标宋简体" w:eastAsia="方正小标宋简体"/>
          <w:sz w:val="52"/>
        </w:rPr>
        <w:t>整体支出绩效自评报告</w:t>
      </w:r>
    </w:p>
    <w:p w:rsidR="00FA758D" w:rsidRDefault="00FA758D">
      <w:pPr>
        <w:jc w:val="center"/>
        <w:rPr>
          <w:rFonts w:eastAsia="黑体" w:hint="default"/>
          <w:sz w:val="32"/>
        </w:rPr>
      </w:pPr>
    </w:p>
    <w:p w:rsidR="00FA758D" w:rsidRDefault="00FA758D">
      <w:pPr>
        <w:jc w:val="center"/>
        <w:rPr>
          <w:rFonts w:eastAsia="黑体" w:hint="default"/>
          <w:sz w:val="32"/>
        </w:rPr>
      </w:pPr>
    </w:p>
    <w:p w:rsidR="00FA758D" w:rsidRDefault="00FA758D">
      <w:pPr>
        <w:jc w:val="center"/>
        <w:rPr>
          <w:rFonts w:eastAsia="黑体" w:hint="default"/>
          <w:sz w:val="32"/>
        </w:rPr>
      </w:pPr>
    </w:p>
    <w:p w:rsidR="00FA758D" w:rsidRDefault="00FA758D">
      <w:pPr>
        <w:rPr>
          <w:rFonts w:eastAsia="黑体" w:hint="default"/>
          <w:sz w:val="32"/>
        </w:rPr>
      </w:pPr>
    </w:p>
    <w:p w:rsidR="00FA758D" w:rsidRDefault="00FA758D">
      <w:pPr>
        <w:jc w:val="center"/>
        <w:rPr>
          <w:rFonts w:eastAsia="黑体" w:hint="default"/>
          <w:sz w:val="32"/>
        </w:rPr>
      </w:pPr>
    </w:p>
    <w:p w:rsidR="00FA758D" w:rsidRDefault="00FA758D">
      <w:pPr>
        <w:jc w:val="center"/>
        <w:rPr>
          <w:rFonts w:eastAsia="黑体" w:hint="default"/>
          <w:sz w:val="32"/>
        </w:rPr>
      </w:pPr>
    </w:p>
    <w:p w:rsidR="00FA758D" w:rsidRDefault="00067027">
      <w:pPr>
        <w:numPr>
          <w:ilvl w:val="0"/>
          <w:numId w:val="1"/>
        </w:numPr>
        <w:spacing w:line="570" w:lineRule="exact"/>
        <w:outlineLvl w:val="0"/>
        <w:rPr>
          <w:rFonts w:eastAsia="黑体" w:hint="default"/>
          <w:sz w:val="32"/>
        </w:rPr>
      </w:pPr>
      <w:r>
        <w:rPr>
          <w:rFonts w:eastAsia="仿宋_GB2312" w:hint="default"/>
          <w:sz w:val="32"/>
        </w:rPr>
        <w:br w:type="page"/>
      </w:r>
      <w:r>
        <w:rPr>
          <w:rFonts w:eastAsia="黑体"/>
          <w:sz w:val="32"/>
        </w:rPr>
        <w:lastRenderedPageBreak/>
        <w:t>部门（单位）基本情况</w:t>
      </w:r>
    </w:p>
    <w:p w:rsidR="00FA758D" w:rsidRDefault="00067027">
      <w:pPr>
        <w:numPr>
          <w:ilvl w:val="0"/>
          <w:numId w:val="2"/>
        </w:numPr>
        <w:spacing w:line="560" w:lineRule="exact"/>
        <w:ind w:leftChars="152" w:left="319" w:firstLineChars="100" w:firstLine="320"/>
        <w:rPr>
          <w:rFonts w:ascii="仿宋_GB2312" w:eastAsia="仿宋_GB2312" w:hint="default"/>
          <w:sz w:val="32"/>
        </w:rPr>
      </w:pPr>
      <w:r>
        <w:rPr>
          <w:rFonts w:ascii="仿宋_GB2312" w:eastAsia="仿宋_GB2312"/>
          <w:sz w:val="32"/>
        </w:rPr>
        <w:t>部门（单位）职能职责、机构编制、人员构成等</w:t>
      </w:r>
    </w:p>
    <w:p w:rsidR="00FA758D" w:rsidRDefault="00067027">
      <w:pPr>
        <w:spacing w:line="560" w:lineRule="exact"/>
        <w:ind w:firstLineChars="200" w:firstLine="640"/>
        <w:rPr>
          <w:rFonts w:ascii="仿宋" w:eastAsia="仿宋" w:hAnsi="仿宋" w:cs="仿宋" w:hint="default"/>
          <w:sz w:val="32"/>
          <w:szCs w:val="32"/>
        </w:rPr>
      </w:pPr>
      <w:r>
        <w:rPr>
          <w:rFonts w:ascii="仿宋" w:eastAsia="仿宋" w:hAnsi="仿宋" w:cs="仿宋"/>
          <w:sz w:val="32"/>
          <w:szCs w:val="32"/>
        </w:rPr>
        <w:t>双牌县委党史研究室是公益类事业单位，归口县委办管理，主要职责：贯彻落实中央、国务院和省委、省政府有关党史工作和编修地方志工作的方针、政策，以及市委市政府、县委县政府的有关规定；规划、拟定和组织全县的党史研究、地方志编修工作。征集整理地方重要党史文献资料以及口述党史资料；研究双牌县地方志，总结历史经验，提供历史借鉴；编写双牌地方党史、党史大事记、党委大事记、党委工作年鉴，协助编写组织史；编纂出版党史书刊，老同志回忆录；编写主要党史人物传记。运用党史、地方志资料和党史、地方志研究成果，开展各种形式的党史、县情宣</w:t>
      </w:r>
      <w:r>
        <w:rPr>
          <w:rFonts w:ascii="仿宋" w:eastAsia="仿宋" w:hAnsi="仿宋" w:cs="仿宋"/>
          <w:sz w:val="32"/>
          <w:szCs w:val="32"/>
        </w:rPr>
        <w:t>传教育，努力发挥党史资政育人和地方志资治、教化、存史的社会功能；参与和组织重大党史事件、重要党史人物的纪念活动。组织全县党史联络工作，审核党史专题、党史书籍，组织对各部门专业志稿的评审、验收、出版、评奖；负责县党史联络组的日常工作，为离退休老同志做好党史服务工作。负责组织编修《双牌县志》、部门志、专业志丛书工作。收集、整理、研究双牌地方文献和县情资料，编辑出版《双牌年鉴》。协助市委党史研究办公室编写《永州年鉴》。研究总结双牌深入贯彻习近平新时代中国特色社会主义思想的实践和经验，加强马克思列宁主义、毛泽东思想</w:t>
      </w:r>
      <w:r>
        <w:rPr>
          <w:rFonts w:ascii="仿宋" w:eastAsia="仿宋" w:hAnsi="仿宋" w:cs="仿宋"/>
          <w:sz w:val="32"/>
          <w:szCs w:val="32"/>
        </w:rPr>
        <w:t>、邓小平理论、“三个代表”重要思想、科学发展观、习近平新时代中国特色社会主义思想的研究和宣传普及教育。审核涉及中国共产党双牌历史的重要文稿、书稿、照片，参与审核全县重大党史题材作品、重要展览、新建党史纪念场馆的立项和内容</w:t>
      </w:r>
      <w:r>
        <w:rPr>
          <w:rFonts w:ascii="仿宋" w:eastAsia="仿宋" w:hAnsi="仿宋" w:cs="仿宋"/>
          <w:sz w:val="32"/>
          <w:szCs w:val="32"/>
        </w:rPr>
        <w:lastRenderedPageBreak/>
        <w:t>等。承办市委党史研究室和县委、县人民政府交办的其他事项。业务上贯彻落实中央、国务院和省委、省政府有关党史工作、编修地方志工作方针、政策及市、市政府、县委、县政府有关规定、规划，拟定和组织全县的党史研究、地方志编纂工作。</w:t>
      </w:r>
      <w:r>
        <w:rPr>
          <w:rFonts w:ascii="仿宋" w:eastAsia="仿宋" w:hAnsi="仿宋" w:cs="仿宋"/>
          <w:sz w:val="32"/>
          <w:szCs w:val="32"/>
        </w:rPr>
        <w:t xml:space="preserve"> </w:t>
      </w:r>
    </w:p>
    <w:p w:rsidR="00FA758D" w:rsidRDefault="00067027">
      <w:pPr>
        <w:spacing w:line="560" w:lineRule="exact"/>
        <w:ind w:firstLineChars="200" w:firstLine="640"/>
        <w:rPr>
          <w:rFonts w:ascii="仿宋_GB2312" w:eastAsia="仿宋_GB2312" w:hint="default"/>
          <w:sz w:val="32"/>
        </w:rPr>
      </w:pPr>
      <w:r>
        <w:rPr>
          <w:rFonts w:ascii="仿宋" w:eastAsia="仿宋" w:hAnsi="仿宋" w:cs="仿宋"/>
          <w:sz w:val="32"/>
          <w:szCs w:val="32"/>
        </w:rPr>
        <w:t xml:space="preserve"> </w:t>
      </w:r>
      <w:r>
        <w:rPr>
          <w:rFonts w:ascii="仿宋" w:eastAsia="仿宋" w:hAnsi="仿宋" w:cs="仿宋"/>
          <w:sz w:val="32"/>
          <w:szCs w:val="32"/>
        </w:rPr>
        <w:t>内设机构和人员构成情况：根据编办核定，</w:t>
      </w:r>
      <w:r>
        <w:rPr>
          <w:rFonts w:ascii="仿宋" w:eastAsia="仿宋" w:cs="仿宋"/>
          <w:sz w:val="32"/>
          <w:szCs w:val="32"/>
        </w:rPr>
        <w:t>202</w:t>
      </w:r>
      <w:r>
        <w:rPr>
          <w:rFonts w:ascii="仿宋" w:eastAsia="仿宋" w:cs="仿宋"/>
          <w:sz w:val="32"/>
          <w:szCs w:val="32"/>
        </w:rPr>
        <w:t>1</w:t>
      </w:r>
      <w:r>
        <w:rPr>
          <w:rFonts w:ascii="仿宋" w:eastAsia="仿宋" w:cs="仿宋"/>
          <w:sz w:val="32"/>
          <w:szCs w:val="32"/>
        </w:rPr>
        <w:t>年</w:t>
      </w:r>
      <w:r>
        <w:rPr>
          <w:rFonts w:ascii="仿宋" w:eastAsia="仿宋" w:hAnsi="仿宋"/>
          <w:sz w:val="32"/>
          <w:szCs w:val="32"/>
        </w:rPr>
        <w:t>双牌县委党史研究室内</w:t>
      </w:r>
      <w:r>
        <w:rPr>
          <w:rFonts w:ascii="仿宋" w:eastAsia="仿宋" w:hAnsi="仿宋"/>
          <w:sz w:val="32"/>
          <w:szCs w:val="32"/>
        </w:rPr>
        <w:t>设机构包括综合办公室、党史研究室（党史宣教室）、地方志编纂室（年鉴室），</w:t>
      </w:r>
      <w:r>
        <w:rPr>
          <w:rFonts w:ascii="仿宋" w:eastAsia="仿宋" w:hAnsi="仿宋" w:cs="仿宋"/>
          <w:sz w:val="32"/>
          <w:szCs w:val="32"/>
        </w:rPr>
        <w:t>核定编制</w:t>
      </w:r>
      <w:r>
        <w:rPr>
          <w:rFonts w:ascii="仿宋" w:eastAsia="仿宋" w:hAnsi="仿宋" w:cs="仿宋"/>
          <w:sz w:val="32"/>
          <w:szCs w:val="32"/>
        </w:rPr>
        <w:t>10</w:t>
      </w:r>
      <w:r>
        <w:rPr>
          <w:rFonts w:ascii="仿宋" w:eastAsia="仿宋" w:hAnsi="仿宋" w:cs="仿宋"/>
          <w:sz w:val="32"/>
          <w:szCs w:val="32"/>
        </w:rPr>
        <w:t>人，单位实有在职人员</w:t>
      </w:r>
      <w:r>
        <w:rPr>
          <w:rFonts w:ascii="仿宋" w:eastAsia="仿宋" w:hAnsi="仿宋" w:cs="仿宋"/>
          <w:sz w:val="32"/>
          <w:szCs w:val="32"/>
        </w:rPr>
        <w:t>7</w:t>
      </w:r>
      <w:r>
        <w:rPr>
          <w:rFonts w:ascii="仿宋" w:eastAsia="仿宋" w:hAnsi="仿宋" w:cs="仿宋"/>
          <w:sz w:val="32"/>
          <w:szCs w:val="32"/>
        </w:rPr>
        <w:t>人，退休人员</w:t>
      </w:r>
      <w:r>
        <w:rPr>
          <w:rFonts w:ascii="仿宋" w:eastAsia="仿宋" w:hAnsi="仿宋" w:cs="仿宋"/>
          <w:sz w:val="32"/>
          <w:szCs w:val="32"/>
        </w:rPr>
        <w:t>5</w:t>
      </w:r>
      <w:r>
        <w:rPr>
          <w:rFonts w:ascii="仿宋" w:eastAsia="仿宋" w:hAnsi="仿宋" w:cs="仿宋"/>
          <w:sz w:val="32"/>
          <w:szCs w:val="32"/>
        </w:rPr>
        <w:t>人。</w:t>
      </w:r>
    </w:p>
    <w:p w:rsidR="00FA758D" w:rsidRDefault="00067027">
      <w:pPr>
        <w:spacing w:line="560" w:lineRule="exact"/>
        <w:ind w:firstLineChars="200" w:firstLine="640"/>
        <w:rPr>
          <w:rFonts w:eastAsia="仿宋_GB2312" w:hint="default"/>
          <w:color w:val="000000"/>
          <w:sz w:val="32"/>
        </w:rPr>
      </w:pPr>
      <w:r>
        <w:rPr>
          <w:rFonts w:ascii="仿宋_GB2312" w:eastAsia="仿宋_GB2312"/>
          <w:sz w:val="32"/>
        </w:rPr>
        <w:t>（二）单位</w:t>
      </w:r>
      <w:r>
        <w:rPr>
          <w:rFonts w:ascii="仿宋_GB2312" w:eastAsia="仿宋_GB2312"/>
          <w:sz w:val="32"/>
        </w:rPr>
        <w:t>2022</w:t>
      </w:r>
      <w:r>
        <w:rPr>
          <w:rFonts w:ascii="仿宋_GB2312" w:eastAsia="仿宋_GB2312"/>
          <w:sz w:val="32"/>
        </w:rPr>
        <w:t>年度整体支出绩效目标，项目支出绩效目标</w:t>
      </w:r>
      <w:r>
        <w:rPr>
          <w:rFonts w:eastAsia="仿宋_GB2312"/>
          <w:color w:val="000000"/>
          <w:sz w:val="32"/>
        </w:rPr>
        <w:t>。</w:t>
      </w:r>
    </w:p>
    <w:p w:rsidR="00FA758D" w:rsidRDefault="00067027">
      <w:pPr>
        <w:pStyle w:val="a7"/>
        <w:spacing w:line="560" w:lineRule="exact"/>
        <w:ind w:firstLine="640"/>
        <w:outlineLvl w:val="0"/>
        <w:rPr>
          <w:rFonts w:ascii="仿宋" w:eastAsia="仿宋" w:hAnsi="仿宋" w:cs="仿宋"/>
          <w:kern w:val="2"/>
          <w:sz w:val="32"/>
          <w:szCs w:val="32"/>
        </w:rPr>
      </w:pPr>
      <w:r>
        <w:rPr>
          <w:rFonts w:ascii="仿宋" w:eastAsia="仿宋" w:hAnsi="仿宋" w:cs="仿宋" w:hint="eastAsia"/>
          <w:kern w:val="2"/>
          <w:sz w:val="32"/>
          <w:szCs w:val="32"/>
        </w:rPr>
        <w:t>1</w:t>
      </w:r>
      <w:r>
        <w:rPr>
          <w:rFonts w:ascii="仿宋" w:eastAsia="仿宋" w:hAnsi="仿宋" w:cs="仿宋" w:hint="eastAsia"/>
          <w:kern w:val="2"/>
          <w:sz w:val="32"/>
          <w:szCs w:val="32"/>
        </w:rPr>
        <w:t>、整体支出绩效目标：</w:t>
      </w:r>
    </w:p>
    <w:p w:rsidR="00FA758D" w:rsidRDefault="00067027">
      <w:pPr>
        <w:pStyle w:val="a7"/>
        <w:spacing w:line="560" w:lineRule="exact"/>
        <w:ind w:firstLine="640"/>
        <w:outlineLvl w:val="0"/>
        <w:rPr>
          <w:rFonts w:ascii="仿宋" w:eastAsia="仿宋" w:hAnsi="仿宋" w:cs="仿宋"/>
          <w:kern w:val="2"/>
          <w:sz w:val="32"/>
          <w:szCs w:val="32"/>
        </w:rPr>
      </w:pPr>
      <w:r>
        <w:rPr>
          <w:rFonts w:ascii="仿宋" w:eastAsia="仿宋" w:hAnsi="仿宋" w:cs="仿宋" w:hint="eastAsia"/>
          <w:kern w:val="2"/>
          <w:sz w:val="32"/>
          <w:szCs w:val="32"/>
        </w:rPr>
        <w:t>①运用党史、地方志资料和党史、地方志研究成果，开展各种形式的党史、地情宣传教育，努力发挥党史资政育人和地方志资治、教化、存史的社会功能。</w:t>
      </w:r>
    </w:p>
    <w:p w:rsidR="00FA758D" w:rsidRDefault="00067027">
      <w:pPr>
        <w:pStyle w:val="a7"/>
        <w:spacing w:line="560" w:lineRule="exact"/>
        <w:ind w:firstLine="640"/>
        <w:outlineLvl w:val="0"/>
        <w:rPr>
          <w:rFonts w:ascii="仿宋" w:eastAsia="仿宋" w:hAnsi="仿宋" w:cs="仿宋"/>
          <w:kern w:val="2"/>
          <w:sz w:val="32"/>
          <w:szCs w:val="32"/>
        </w:rPr>
      </w:pPr>
      <w:r>
        <w:rPr>
          <w:rFonts w:ascii="仿宋" w:eastAsia="仿宋" w:hAnsi="仿宋" w:cs="仿宋" w:hint="eastAsia"/>
          <w:kern w:val="2"/>
          <w:sz w:val="32"/>
          <w:szCs w:val="32"/>
        </w:rPr>
        <w:t>②参与和组织重大党史事件、重要党史人物的纪念活动。</w:t>
      </w:r>
    </w:p>
    <w:p w:rsidR="00FA758D" w:rsidRDefault="00067027">
      <w:pPr>
        <w:pStyle w:val="a7"/>
        <w:spacing w:line="560" w:lineRule="exact"/>
        <w:ind w:firstLine="640"/>
        <w:outlineLvl w:val="0"/>
        <w:rPr>
          <w:rFonts w:ascii="仿宋" w:eastAsia="仿宋" w:hAnsi="仿宋" w:cs="仿宋"/>
          <w:kern w:val="2"/>
          <w:sz w:val="32"/>
          <w:szCs w:val="32"/>
        </w:rPr>
      </w:pPr>
      <w:r>
        <w:rPr>
          <w:rFonts w:ascii="仿宋" w:eastAsia="仿宋" w:hAnsi="仿宋" w:cs="仿宋" w:hint="eastAsia"/>
          <w:kern w:val="2"/>
          <w:sz w:val="32"/>
          <w:szCs w:val="32"/>
        </w:rPr>
        <w:t>③承办省委党史研究室、省地方志编委、市党史研究室和县委、县政府交办的其他事项。</w:t>
      </w:r>
    </w:p>
    <w:p w:rsidR="00FA758D" w:rsidRDefault="00067027">
      <w:pPr>
        <w:pStyle w:val="a7"/>
        <w:spacing w:line="560" w:lineRule="exact"/>
        <w:ind w:firstLine="640"/>
        <w:outlineLvl w:val="0"/>
        <w:rPr>
          <w:rFonts w:ascii="仿宋" w:eastAsia="仿宋" w:hAnsi="仿宋" w:cs="仿宋"/>
          <w:kern w:val="2"/>
          <w:sz w:val="32"/>
          <w:szCs w:val="32"/>
        </w:rPr>
      </w:pPr>
      <w:r>
        <w:rPr>
          <w:rFonts w:ascii="仿宋" w:eastAsia="仿宋" w:hAnsi="仿宋" w:cs="仿宋" w:hint="eastAsia"/>
          <w:kern w:val="2"/>
          <w:sz w:val="32"/>
          <w:szCs w:val="32"/>
        </w:rPr>
        <w:t>2</w:t>
      </w:r>
      <w:r>
        <w:rPr>
          <w:rFonts w:ascii="仿宋" w:eastAsia="仿宋" w:hAnsi="仿宋" w:cs="仿宋" w:hint="eastAsia"/>
          <w:kern w:val="2"/>
          <w:sz w:val="32"/>
          <w:szCs w:val="32"/>
        </w:rPr>
        <w:t>、专项资金绩效目标：</w:t>
      </w:r>
    </w:p>
    <w:p w:rsidR="00FA758D" w:rsidRDefault="00067027">
      <w:pPr>
        <w:pStyle w:val="a7"/>
        <w:spacing w:line="560" w:lineRule="exact"/>
        <w:ind w:firstLine="640"/>
        <w:outlineLvl w:val="0"/>
        <w:rPr>
          <w:rFonts w:ascii="仿宋" w:eastAsia="仿宋" w:hAnsi="仿宋" w:cs="仿宋"/>
          <w:kern w:val="2"/>
          <w:sz w:val="32"/>
          <w:szCs w:val="32"/>
        </w:rPr>
      </w:pPr>
      <w:r>
        <w:rPr>
          <w:rFonts w:ascii="仿宋" w:eastAsia="仿宋" w:hAnsi="仿宋" w:cs="仿宋" w:hint="eastAsia"/>
          <w:kern w:val="2"/>
          <w:sz w:val="32"/>
          <w:szCs w:val="32"/>
        </w:rPr>
        <w:t>①坚持一</w:t>
      </w:r>
      <w:r>
        <w:rPr>
          <w:rFonts w:ascii="仿宋" w:eastAsia="仿宋" w:hAnsi="仿宋" w:cs="仿宋" w:hint="eastAsia"/>
          <w:kern w:val="2"/>
          <w:sz w:val="32"/>
          <w:szCs w:val="32"/>
        </w:rPr>
        <w:t>年一录、一年一鉴，系统、全面记录双牌县经济社会发展新情况、新成就、新经验，保存和积累地方历史文献，为经济社会发展服务。。</w:t>
      </w:r>
    </w:p>
    <w:p w:rsidR="00FA758D" w:rsidRDefault="00067027">
      <w:pPr>
        <w:pStyle w:val="a7"/>
        <w:spacing w:line="560" w:lineRule="exact"/>
        <w:ind w:firstLine="640"/>
        <w:outlineLvl w:val="0"/>
        <w:rPr>
          <w:rFonts w:ascii="仿宋" w:eastAsia="仿宋" w:hAnsi="仿宋" w:cs="仿宋"/>
          <w:kern w:val="2"/>
          <w:sz w:val="32"/>
          <w:szCs w:val="32"/>
        </w:rPr>
      </w:pPr>
      <w:r>
        <w:rPr>
          <w:rFonts w:ascii="仿宋" w:eastAsia="仿宋" w:hAnsi="仿宋" w:cs="仿宋" w:hint="eastAsia"/>
          <w:kern w:val="2"/>
          <w:sz w:val="32"/>
          <w:szCs w:val="32"/>
        </w:rPr>
        <w:t>②开展党史专题和地方文化研究。认真研究双牌县党史、地情资料，编研专题著作宣传双牌县，助力社会各界认识高县、了解高县，凝聚共识。。</w:t>
      </w:r>
    </w:p>
    <w:p w:rsidR="00FA758D" w:rsidRDefault="00067027">
      <w:pPr>
        <w:pStyle w:val="a7"/>
        <w:spacing w:line="560" w:lineRule="exact"/>
        <w:ind w:firstLine="640"/>
        <w:outlineLvl w:val="0"/>
        <w:rPr>
          <w:rFonts w:ascii="仿宋" w:eastAsia="仿宋" w:hAnsi="仿宋" w:cs="仿宋"/>
          <w:kern w:val="2"/>
          <w:sz w:val="32"/>
          <w:szCs w:val="32"/>
        </w:rPr>
      </w:pPr>
      <w:r>
        <w:rPr>
          <w:rFonts w:ascii="仿宋" w:eastAsia="仿宋" w:hAnsi="仿宋" w:cs="仿宋" w:hint="eastAsia"/>
          <w:kern w:val="2"/>
          <w:sz w:val="32"/>
          <w:szCs w:val="32"/>
        </w:rPr>
        <w:t>③征集党史地情资料，强化史志宣传教育。</w:t>
      </w:r>
    </w:p>
    <w:p w:rsidR="00FA758D" w:rsidRDefault="00067027">
      <w:pPr>
        <w:pStyle w:val="a7"/>
        <w:spacing w:line="560" w:lineRule="exact"/>
        <w:ind w:firstLine="640"/>
        <w:outlineLvl w:val="0"/>
        <w:rPr>
          <w:rFonts w:ascii="Times New Roman" w:eastAsia="黑体" w:hAnsi="Times New Roman"/>
          <w:sz w:val="32"/>
        </w:rPr>
      </w:pPr>
      <w:r>
        <w:rPr>
          <w:rFonts w:ascii="Times New Roman" w:eastAsia="黑体" w:hAnsi="Times New Roman" w:hint="eastAsia"/>
          <w:sz w:val="32"/>
        </w:rPr>
        <w:lastRenderedPageBreak/>
        <w:t>二、一般公共预算支出情况</w:t>
      </w:r>
    </w:p>
    <w:p w:rsidR="00FA758D" w:rsidRDefault="00067027">
      <w:pPr>
        <w:pStyle w:val="a7"/>
        <w:spacing w:line="560" w:lineRule="exact"/>
        <w:ind w:firstLine="640"/>
        <w:outlineLvl w:val="0"/>
        <w:rPr>
          <w:rFonts w:ascii="仿宋" w:eastAsia="仿宋" w:hAnsi="仿宋" w:cs="仿宋"/>
          <w:sz w:val="32"/>
          <w:szCs w:val="32"/>
        </w:rPr>
      </w:pPr>
      <w:r>
        <w:rPr>
          <w:rFonts w:ascii="仿宋" w:eastAsia="仿宋" w:hAnsi="仿宋" w:cs="仿宋" w:hint="eastAsia"/>
          <w:kern w:val="2"/>
          <w:sz w:val="32"/>
          <w:szCs w:val="32"/>
        </w:rPr>
        <w:t>2022</w:t>
      </w:r>
      <w:r>
        <w:rPr>
          <w:rFonts w:ascii="仿宋" w:eastAsia="仿宋" w:hAnsi="仿宋" w:cs="仿宋" w:hint="eastAsia"/>
          <w:kern w:val="2"/>
          <w:sz w:val="32"/>
          <w:szCs w:val="32"/>
        </w:rPr>
        <w:t>年本部门一般公共预算拨款支出预算</w:t>
      </w:r>
      <w:r>
        <w:rPr>
          <w:rFonts w:ascii="仿宋" w:eastAsia="仿宋" w:hAnsi="仿宋" w:cs="仿宋" w:hint="eastAsia"/>
          <w:kern w:val="2"/>
          <w:sz w:val="32"/>
          <w:szCs w:val="32"/>
        </w:rPr>
        <w:t>145.77</w:t>
      </w:r>
      <w:r>
        <w:rPr>
          <w:rFonts w:ascii="仿宋" w:eastAsia="仿宋" w:hAnsi="仿宋" w:cs="仿宋" w:hint="eastAsia"/>
          <w:kern w:val="2"/>
          <w:sz w:val="32"/>
          <w:szCs w:val="32"/>
        </w:rPr>
        <w:t>万元，其中，一般公共服务支出</w:t>
      </w:r>
      <w:r>
        <w:rPr>
          <w:rFonts w:ascii="仿宋" w:eastAsia="仿宋" w:hAnsi="仿宋" w:cs="仿宋" w:hint="eastAsia"/>
          <w:kern w:val="2"/>
          <w:sz w:val="32"/>
          <w:szCs w:val="32"/>
        </w:rPr>
        <w:t>145.77</w:t>
      </w:r>
      <w:r>
        <w:rPr>
          <w:rFonts w:ascii="仿宋" w:eastAsia="仿宋" w:hAnsi="仿宋" w:cs="仿宋" w:hint="eastAsia"/>
          <w:kern w:val="2"/>
          <w:sz w:val="32"/>
          <w:szCs w:val="32"/>
        </w:rPr>
        <w:t>万元，占</w:t>
      </w:r>
      <w:r>
        <w:rPr>
          <w:rFonts w:ascii="仿宋" w:eastAsia="仿宋" w:hAnsi="仿宋" w:cs="仿宋" w:hint="eastAsia"/>
          <w:kern w:val="2"/>
          <w:sz w:val="32"/>
          <w:szCs w:val="32"/>
        </w:rPr>
        <w:t>100 %</w:t>
      </w:r>
      <w:r>
        <w:rPr>
          <w:rFonts w:ascii="仿宋" w:eastAsia="仿宋" w:hAnsi="仿宋" w:cs="仿宋" w:hint="eastAsia"/>
          <w:kern w:val="2"/>
          <w:sz w:val="32"/>
          <w:szCs w:val="32"/>
        </w:rPr>
        <w:t>；公共安全支出</w:t>
      </w:r>
      <w:r>
        <w:rPr>
          <w:rFonts w:ascii="仿宋" w:eastAsia="仿宋" w:hAnsi="仿宋" w:cs="仿宋" w:hint="eastAsia"/>
          <w:kern w:val="2"/>
          <w:sz w:val="32"/>
          <w:szCs w:val="32"/>
        </w:rPr>
        <w:t>0</w:t>
      </w:r>
      <w:r>
        <w:rPr>
          <w:rFonts w:ascii="仿宋" w:eastAsia="仿宋" w:hAnsi="仿宋" w:cs="仿宋" w:hint="eastAsia"/>
          <w:kern w:val="2"/>
          <w:sz w:val="32"/>
          <w:szCs w:val="32"/>
        </w:rPr>
        <w:t>万元，占</w:t>
      </w:r>
      <w:r>
        <w:rPr>
          <w:rFonts w:ascii="仿宋" w:eastAsia="仿宋" w:hAnsi="仿宋" w:cs="仿宋" w:hint="eastAsia"/>
          <w:kern w:val="2"/>
          <w:sz w:val="32"/>
          <w:szCs w:val="32"/>
        </w:rPr>
        <w:t>0 %</w:t>
      </w:r>
      <w:r>
        <w:rPr>
          <w:rFonts w:ascii="仿宋" w:eastAsia="仿宋" w:hAnsi="仿宋" w:cs="仿宋" w:hint="eastAsia"/>
          <w:kern w:val="2"/>
          <w:sz w:val="32"/>
          <w:szCs w:val="32"/>
        </w:rPr>
        <w:t>。具体安排情况如下：</w:t>
      </w:r>
    </w:p>
    <w:p w:rsidR="00FA758D" w:rsidRDefault="00067027">
      <w:pPr>
        <w:pStyle w:val="a7"/>
        <w:numPr>
          <w:ilvl w:val="0"/>
          <w:numId w:val="3"/>
        </w:numPr>
        <w:spacing w:line="560" w:lineRule="exact"/>
        <w:ind w:firstLine="640"/>
        <w:outlineLvl w:val="1"/>
        <w:rPr>
          <w:rFonts w:ascii="Times New Roman" w:eastAsia="仿宋_GB2312" w:hAnsi="Times New Roman"/>
          <w:sz w:val="32"/>
        </w:rPr>
      </w:pPr>
      <w:r>
        <w:rPr>
          <w:rFonts w:ascii="Times New Roman" w:eastAsia="仿宋_GB2312" w:hAnsi="Times New Roman" w:hint="eastAsia"/>
          <w:sz w:val="32"/>
        </w:rPr>
        <w:t>基本支出情况</w:t>
      </w:r>
    </w:p>
    <w:p w:rsidR="00FA758D" w:rsidRDefault="00067027">
      <w:pPr>
        <w:pStyle w:val="a7"/>
        <w:spacing w:line="560" w:lineRule="exact"/>
        <w:ind w:firstLine="640"/>
        <w:rPr>
          <w:rFonts w:ascii="Times New Roman" w:eastAsia="仿宋_GB2312" w:hAnsi="Times New Roman"/>
          <w:sz w:val="32"/>
        </w:rPr>
      </w:pPr>
      <w:r>
        <w:rPr>
          <w:rFonts w:ascii="Times New Roman" w:eastAsia="仿宋_GB2312" w:hAnsi="Times New Roman" w:hint="eastAsia"/>
          <w:sz w:val="32"/>
        </w:rPr>
        <w:t xml:space="preserve"> 2022</w:t>
      </w:r>
      <w:r>
        <w:rPr>
          <w:rFonts w:ascii="Times New Roman" w:eastAsia="仿宋_GB2312" w:hAnsi="Times New Roman" w:hint="eastAsia"/>
          <w:sz w:val="32"/>
        </w:rPr>
        <w:t>年本部门</w:t>
      </w:r>
      <w:r>
        <w:rPr>
          <w:rFonts w:ascii="仿宋" w:eastAsia="仿宋" w:hAnsi="仿宋" w:cs="仿宋" w:hint="eastAsia"/>
          <w:sz w:val="32"/>
          <w:szCs w:val="32"/>
        </w:rPr>
        <w:t>基本支出</w:t>
      </w:r>
      <w:r>
        <w:rPr>
          <w:rFonts w:ascii="仿宋" w:eastAsia="仿宋" w:hAnsi="仿宋" w:cs="仿宋" w:hint="eastAsia"/>
          <w:sz w:val="32"/>
          <w:szCs w:val="32"/>
        </w:rPr>
        <w:t>96.51</w:t>
      </w:r>
      <w:r>
        <w:rPr>
          <w:rFonts w:ascii="仿宋" w:eastAsia="仿宋" w:hAnsi="仿宋" w:cs="仿宋" w:hint="eastAsia"/>
          <w:sz w:val="32"/>
          <w:szCs w:val="32"/>
        </w:rPr>
        <w:t>万元，占</w:t>
      </w:r>
      <w:r>
        <w:rPr>
          <w:rFonts w:ascii="仿宋" w:eastAsia="仿宋" w:hAnsi="仿宋" w:cs="仿宋" w:hint="eastAsia"/>
          <w:sz w:val="32"/>
          <w:szCs w:val="32"/>
        </w:rPr>
        <w:t>202</w:t>
      </w:r>
      <w:r>
        <w:rPr>
          <w:rFonts w:ascii="仿宋" w:eastAsia="仿宋" w:hAnsi="仿宋" w:cs="仿宋" w:hint="eastAsia"/>
          <w:sz w:val="32"/>
          <w:szCs w:val="32"/>
        </w:rPr>
        <w:t>2</w:t>
      </w:r>
      <w:r>
        <w:rPr>
          <w:rFonts w:ascii="仿宋" w:eastAsia="仿宋" w:hAnsi="仿宋" w:cs="仿宋" w:hint="eastAsia"/>
          <w:sz w:val="32"/>
          <w:szCs w:val="32"/>
        </w:rPr>
        <w:t>年一般公共预算拨款支出的</w:t>
      </w:r>
      <w:r>
        <w:rPr>
          <w:rFonts w:ascii="仿宋" w:eastAsia="仿宋" w:hAnsi="仿宋" w:cs="仿宋" w:hint="eastAsia"/>
          <w:sz w:val="32"/>
          <w:szCs w:val="32"/>
        </w:rPr>
        <w:t>66.21</w:t>
      </w:r>
      <w:r>
        <w:rPr>
          <w:rFonts w:ascii="仿宋" w:eastAsia="仿宋" w:hAnsi="仿宋" w:cs="仿宋" w:hint="eastAsia"/>
          <w:sz w:val="32"/>
          <w:szCs w:val="32"/>
        </w:rPr>
        <w:t>%</w:t>
      </w:r>
      <w:r>
        <w:rPr>
          <w:rFonts w:ascii="仿宋" w:eastAsia="仿宋" w:hAnsi="仿宋" w:cs="仿宋" w:hint="eastAsia"/>
          <w:sz w:val="32"/>
          <w:szCs w:val="32"/>
        </w:rPr>
        <w:t>。主要是为保障部门正常运转、完成日常工作任务而发生的各项支出，包括用于基本工资、津贴补贴等人员经费以及办公费、印刷费、水电费、办公设备购置等公用经费。</w:t>
      </w:r>
    </w:p>
    <w:p w:rsidR="00FA758D" w:rsidRDefault="00067027">
      <w:pPr>
        <w:pStyle w:val="a7"/>
        <w:numPr>
          <w:ilvl w:val="0"/>
          <w:numId w:val="3"/>
        </w:numPr>
        <w:spacing w:line="560" w:lineRule="exact"/>
        <w:ind w:firstLine="640"/>
        <w:outlineLvl w:val="1"/>
        <w:rPr>
          <w:rFonts w:ascii="Times New Roman" w:eastAsia="仿宋_GB2312" w:hAnsi="Times New Roman"/>
          <w:sz w:val="32"/>
        </w:rPr>
      </w:pPr>
      <w:r>
        <w:rPr>
          <w:rFonts w:ascii="Times New Roman" w:eastAsia="仿宋_GB2312" w:hAnsi="Times New Roman" w:hint="eastAsia"/>
          <w:sz w:val="32"/>
        </w:rPr>
        <w:t>项目支出情况</w:t>
      </w:r>
    </w:p>
    <w:p w:rsidR="00FA758D" w:rsidRDefault="00067027">
      <w:pPr>
        <w:pStyle w:val="a7"/>
        <w:spacing w:line="560" w:lineRule="exact"/>
        <w:ind w:firstLine="640"/>
        <w:rPr>
          <w:rFonts w:ascii="Times New Roman" w:eastAsia="仿宋_GB2312" w:hAnsi="Times New Roman"/>
          <w:sz w:val="32"/>
        </w:rPr>
      </w:pPr>
      <w:r>
        <w:rPr>
          <w:rFonts w:ascii="仿宋" w:eastAsia="仿宋" w:hAnsi="仿宋" w:cs="仿宋" w:hint="eastAsia"/>
          <w:sz w:val="32"/>
          <w:szCs w:val="32"/>
        </w:rPr>
        <w:t>2022</w:t>
      </w:r>
      <w:r>
        <w:rPr>
          <w:rFonts w:ascii="仿宋" w:eastAsia="仿宋" w:hAnsi="仿宋" w:cs="仿宋" w:hint="eastAsia"/>
          <w:sz w:val="32"/>
          <w:szCs w:val="32"/>
        </w:rPr>
        <w:t>年本部门项目支出</w:t>
      </w:r>
      <w:r>
        <w:rPr>
          <w:rFonts w:ascii="仿宋" w:eastAsia="仿宋" w:hAnsi="仿宋" w:cs="仿宋" w:hint="eastAsia"/>
          <w:sz w:val="32"/>
          <w:szCs w:val="32"/>
        </w:rPr>
        <w:t>49.26</w:t>
      </w:r>
      <w:r>
        <w:rPr>
          <w:rFonts w:ascii="仿宋" w:eastAsia="仿宋" w:hAnsi="仿宋" w:cs="仿宋" w:hint="eastAsia"/>
          <w:sz w:val="32"/>
          <w:szCs w:val="32"/>
        </w:rPr>
        <w:t>万元，占</w:t>
      </w:r>
      <w:r>
        <w:rPr>
          <w:rFonts w:ascii="仿宋" w:eastAsia="仿宋" w:hAnsi="仿宋" w:cs="仿宋" w:hint="eastAsia"/>
          <w:sz w:val="32"/>
          <w:szCs w:val="32"/>
        </w:rPr>
        <w:t>202</w:t>
      </w:r>
      <w:r>
        <w:rPr>
          <w:rFonts w:ascii="仿宋" w:eastAsia="仿宋" w:hAnsi="仿宋" w:cs="仿宋" w:hint="eastAsia"/>
          <w:sz w:val="32"/>
          <w:szCs w:val="32"/>
        </w:rPr>
        <w:t>2</w:t>
      </w:r>
      <w:r>
        <w:rPr>
          <w:rFonts w:ascii="仿宋" w:eastAsia="仿宋" w:hAnsi="仿宋" w:cs="仿宋" w:hint="eastAsia"/>
          <w:sz w:val="32"/>
          <w:szCs w:val="32"/>
        </w:rPr>
        <w:t>年一般公共预算拨款支出的</w:t>
      </w:r>
      <w:r>
        <w:rPr>
          <w:rFonts w:ascii="仿宋" w:eastAsia="仿宋" w:hAnsi="仿宋" w:cs="仿宋" w:hint="eastAsia"/>
          <w:sz w:val="32"/>
          <w:szCs w:val="32"/>
        </w:rPr>
        <w:t>33.79</w:t>
      </w:r>
      <w:r>
        <w:rPr>
          <w:rFonts w:ascii="仿宋" w:eastAsia="仿宋" w:hAnsi="仿宋" w:cs="仿宋" w:hint="eastAsia"/>
          <w:sz w:val="32"/>
          <w:szCs w:val="32"/>
        </w:rPr>
        <w:t>%</w:t>
      </w:r>
      <w:r>
        <w:rPr>
          <w:rFonts w:ascii="仿宋" w:eastAsia="仿宋" w:hAnsi="仿宋" w:cs="仿宋" w:hint="eastAsia"/>
          <w:sz w:val="32"/>
          <w:szCs w:val="32"/>
        </w:rPr>
        <w:t>，主要是部门为完成特定行政工作任务或事业发展目标而发生的支出</w:t>
      </w:r>
      <w:r>
        <w:rPr>
          <w:rFonts w:ascii="仿宋" w:eastAsia="仿宋" w:hAnsi="仿宋" w:cs="仿宋" w:hint="eastAsia"/>
          <w:sz w:val="32"/>
          <w:szCs w:val="32"/>
        </w:rPr>
        <w:t>。其中：</w:t>
      </w:r>
      <w:r>
        <w:rPr>
          <w:rFonts w:ascii="仿宋" w:eastAsia="仿宋" w:hAnsi="仿宋" w:cs="仿宋" w:hint="eastAsia"/>
          <w:sz w:val="32"/>
          <w:szCs w:val="32"/>
        </w:rPr>
        <w:t>《双牌综合年鉴》编纂经费</w:t>
      </w:r>
      <w:r>
        <w:rPr>
          <w:rFonts w:ascii="仿宋" w:eastAsia="仿宋" w:hAnsi="仿宋" w:cs="仿宋" w:hint="eastAsia"/>
          <w:sz w:val="32"/>
          <w:szCs w:val="32"/>
        </w:rPr>
        <w:t>26</w:t>
      </w:r>
      <w:r>
        <w:rPr>
          <w:rFonts w:ascii="仿宋" w:eastAsia="仿宋" w:hAnsi="仿宋" w:cs="仿宋" w:hint="eastAsia"/>
          <w:sz w:val="32"/>
          <w:szCs w:val="32"/>
        </w:rPr>
        <w:t>万元</w:t>
      </w:r>
      <w:r>
        <w:rPr>
          <w:rFonts w:ascii="仿宋" w:eastAsia="仿宋" w:hAnsi="仿宋" w:cs="仿宋" w:hint="eastAsia"/>
          <w:sz w:val="32"/>
          <w:szCs w:val="32"/>
        </w:rPr>
        <w:t>、</w:t>
      </w:r>
      <w:r>
        <w:rPr>
          <w:rFonts w:ascii="仿宋" w:eastAsia="仿宋" w:hAnsi="仿宋" w:cs="仿宋" w:hint="eastAsia"/>
          <w:sz w:val="32"/>
          <w:szCs w:val="32"/>
        </w:rPr>
        <w:t>党史联络组经费</w:t>
      </w:r>
      <w:r>
        <w:rPr>
          <w:rFonts w:ascii="仿宋" w:eastAsia="仿宋" w:hAnsi="仿宋" w:cs="仿宋" w:hint="eastAsia"/>
          <w:sz w:val="32"/>
          <w:szCs w:val="32"/>
        </w:rPr>
        <w:t>5</w:t>
      </w:r>
      <w:r>
        <w:rPr>
          <w:rFonts w:ascii="仿宋" w:eastAsia="仿宋" w:hAnsi="仿宋" w:cs="仿宋" w:hint="eastAsia"/>
          <w:sz w:val="32"/>
          <w:szCs w:val="32"/>
        </w:rPr>
        <w:t>万元、党史宣教征集经费</w:t>
      </w:r>
      <w:r>
        <w:rPr>
          <w:rFonts w:ascii="仿宋" w:eastAsia="仿宋" w:hAnsi="仿宋" w:cs="仿宋" w:hint="eastAsia"/>
          <w:sz w:val="32"/>
          <w:szCs w:val="32"/>
        </w:rPr>
        <w:t>4</w:t>
      </w:r>
      <w:r>
        <w:rPr>
          <w:rFonts w:ascii="仿宋" w:eastAsia="仿宋" w:hAnsi="仿宋" w:cs="仿宋" w:hint="eastAsia"/>
          <w:sz w:val="32"/>
          <w:szCs w:val="32"/>
        </w:rPr>
        <w:t>万元。</w:t>
      </w:r>
    </w:p>
    <w:p w:rsidR="00FA758D" w:rsidRDefault="00067027">
      <w:pPr>
        <w:pStyle w:val="a7"/>
        <w:spacing w:line="560" w:lineRule="exact"/>
        <w:ind w:left="630" w:firstLineChars="0" w:firstLine="0"/>
        <w:jc w:val="left"/>
        <w:outlineLvl w:val="0"/>
        <w:rPr>
          <w:rFonts w:ascii="Times New Roman" w:eastAsia="黑体" w:hAnsi="Times New Roman"/>
          <w:sz w:val="32"/>
        </w:rPr>
      </w:pPr>
      <w:r>
        <w:rPr>
          <w:rFonts w:ascii="Times New Roman" w:eastAsia="黑体" w:hAnsi="Times New Roman" w:hint="eastAsia"/>
          <w:sz w:val="32"/>
        </w:rPr>
        <w:t>三、</w:t>
      </w:r>
      <w:r>
        <w:rPr>
          <w:rFonts w:ascii="Times New Roman" w:eastAsia="黑体" w:hAnsi="Times New Roman" w:hint="eastAsia"/>
          <w:sz w:val="32"/>
        </w:rPr>
        <w:t>政府性基金预算支出情况。</w:t>
      </w:r>
    </w:p>
    <w:p w:rsidR="00FA758D" w:rsidRDefault="00067027">
      <w:pPr>
        <w:pStyle w:val="a7"/>
        <w:spacing w:line="560" w:lineRule="exact"/>
        <w:ind w:left="640" w:firstLineChars="0" w:firstLine="0"/>
        <w:jc w:val="left"/>
        <w:outlineLvl w:val="0"/>
        <w:rPr>
          <w:rFonts w:ascii="Times New Roman" w:eastAsia="仿宋_GB2312" w:hAnsi="Times New Roman"/>
          <w:color w:val="000000"/>
          <w:sz w:val="32"/>
        </w:rPr>
      </w:pPr>
      <w:r>
        <w:rPr>
          <w:rFonts w:ascii="Times New Roman" w:eastAsia="仿宋_GB2312" w:hAnsi="Times New Roman" w:hint="eastAsia"/>
          <w:color w:val="000000"/>
          <w:sz w:val="32"/>
        </w:rPr>
        <w:t>我单位无政府性基金预算支出情况</w:t>
      </w:r>
    </w:p>
    <w:p w:rsidR="00FA758D" w:rsidRDefault="00067027">
      <w:pPr>
        <w:pStyle w:val="a7"/>
        <w:spacing w:line="560" w:lineRule="exact"/>
        <w:ind w:left="630" w:firstLineChars="0" w:firstLine="0"/>
        <w:jc w:val="left"/>
        <w:outlineLvl w:val="0"/>
        <w:rPr>
          <w:rFonts w:ascii="Times New Roman" w:eastAsia="黑体" w:hAnsi="Times New Roman"/>
          <w:sz w:val="32"/>
        </w:rPr>
      </w:pPr>
      <w:r>
        <w:rPr>
          <w:rFonts w:ascii="Times New Roman" w:eastAsia="黑体" w:hAnsi="Times New Roman" w:hint="eastAsia"/>
          <w:sz w:val="32"/>
        </w:rPr>
        <w:t>四、</w:t>
      </w:r>
      <w:r>
        <w:rPr>
          <w:rFonts w:ascii="Times New Roman" w:eastAsia="黑体" w:hAnsi="Times New Roman" w:hint="eastAsia"/>
          <w:sz w:val="32"/>
        </w:rPr>
        <w:t>国有资本经营预算支出情况。</w:t>
      </w:r>
    </w:p>
    <w:p w:rsidR="00FA758D" w:rsidRDefault="00067027">
      <w:pPr>
        <w:pStyle w:val="a7"/>
        <w:spacing w:line="560" w:lineRule="exact"/>
        <w:ind w:left="640" w:firstLineChars="0" w:firstLine="0"/>
        <w:jc w:val="left"/>
        <w:outlineLvl w:val="0"/>
        <w:rPr>
          <w:rFonts w:ascii="Times New Roman" w:eastAsia="黑体" w:hAnsi="Times New Roman"/>
          <w:sz w:val="32"/>
        </w:rPr>
      </w:pPr>
      <w:r>
        <w:rPr>
          <w:rFonts w:ascii="Times New Roman" w:eastAsia="仿宋_GB2312" w:hAnsi="Times New Roman" w:hint="eastAsia"/>
          <w:color w:val="000000"/>
          <w:sz w:val="32"/>
        </w:rPr>
        <w:t>我单位无国有资本经营预算支出情况</w:t>
      </w:r>
    </w:p>
    <w:p w:rsidR="00FA758D" w:rsidRDefault="00067027">
      <w:pPr>
        <w:pStyle w:val="a7"/>
        <w:numPr>
          <w:ilvl w:val="0"/>
          <w:numId w:val="4"/>
        </w:numPr>
        <w:spacing w:line="560" w:lineRule="exact"/>
        <w:ind w:firstLine="640"/>
        <w:jc w:val="left"/>
        <w:outlineLvl w:val="0"/>
        <w:rPr>
          <w:rFonts w:ascii="Times New Roman" w:eastAsia="黑体" w:hAnsi="Times New Roman"/>
          <w:sz w:val="32"/>
        </w:rPr>
      </w:pPr>
      <w:r>
        <w:rPr>
          <w:rFonts w:ascii="Times New Roman" w:eastAsia="黑体" w:hAnsi="Times New Roman" w:hint="eastAsia"/>
          <w:sz w:val="32"/>
        </w:rPr>
        <w:t>社会保险基金预算支出情况。</w:t>
      </w:r>
    </w:p>
    <w:p w:rsidR="00FA758D" w:rsidRDefault="00067027">
      <w:pPr>
        <w:pStyle w:val="a7"/>
        <w:spacing w:line="560" w:lineRule="exact"/>
        <w:ind w:firstLine="640"/>
        <w:jc w:val="left"/>
        <w:outlineLvl w:val="0"/>
        <w:rPr>
          <w:rFonts w:ascii="Times New Roman" w:eastAsia="黑体" w:hAnsi="Times New Roman"/>
          <w:sz w:val="32"/>
        </w:rPr>
      </w:pPr>
      <w:r>
        <w:rPr>
          <w:rFonts w:ascii="Times New Roman" w:eastAsia="仿宋_GB2312" w:hAnsi="Times New Roman" w:hint="eastAsia"/>
          <w:color w:val="000000"/>
          <w:sz w:val="32"/>
        </w:rPr>
        <w:t>我单位无社会保险基金预算支出情况</w:t>
      </w:r>
    </w:p>
    <w:p w:rsidR="00FA758D" w:rsidRDefault="00067027">
      <w:pPr>
        <w:spacing w:line="560" w:lineRule="exact"/>
        <w:ind w:firstLine="645"/>
        <w:jc w:val="left"/>
        <w:outlineLvl w:val="0"/>
        <w:rPr>
          <w:rFonts w:eastAsia="黑体" w:hint="default"/>
          <w:sz w:val="32"/>
        </w:rPr>
      </w:pPr>
      <w:r>
        <w:rPr>
          <w:rFonts w:eastAsia="黑体"/>
          <w:sz w:val="32"/>
        </w:rPr>
        <w:t>六、部门整体支出绩效情况</w:t>
      </w:r>
    </w:p>
    <w:p w:rsidR="00FA758D" w:rsidRDefault="00067027">
      <w:pPr>
        <w:widowControl/>
        <w:spacing w:line="560" w:lineRule="exact"/>
        <w:ind w:firstLine="643"/>
        <w:rPr>
          <w:rFonts w:ascii="楷体_GB2312" w:eastAsia="楷体_GB2312" w:hint="default"/>
          <w:color w:val="222222"/>
          <w:kern w:val="0"/>
        </w:rPr>
      </w:pPr>
      <w:r>
        <w:rPr>
          <w:rFonts w:ascii="楷体_GB2312" w:eastAsia="楷体_GB2312"/>
          <w:color w:val="222222"/>
          <w:kern w:val="0"/>
          <w:sz w:val="32"/>
          <w:szCs w:val="32"/>
        </w:rPr>
        <w:t>（一）</w:t>
      </w:r>
      <w:r>
        <w:rPr>
          <w:rFonts w:ascii="楷体_GB2312" w:eastAsia="楷体_GB2312"/>
          <w:color w:val="222222"/>
          <w:kern w:val="0"/>
          <w:sz w:val="32"/>
          <w:szCs w:val="32"/>
        </w:rPr>
        <w:t>202</w:t>
      </w:r>
      <w:r>
        <w:rPr>
          <w:rFonts w:ascii="楷体_GB2312" w:eastAsia="楷体_GB2312"/>
          <w:color w:val="222222"/>
          <w:kern w:val="0"/>
          <w:sz w:val="32"/>
          <w:szCs w:val="32"/>
        </w:rPr>
        <w:t>2</w:t>
      </w:r>
      <w:r>
        <w:rPr>
          <w:rFonts w:ascii="楷体_GB2312" w:eastAsia="楷体_GB2312"/>
          <w:color w:val="222222"/>
          <w:kern w:val="0"/>
          <w:sz w:val="32"/>
          <w:szCs w:val="32"/>
        </w:rPr>
        <w:t>年预算规模情况</w:t>
      </w:r>
    </w:p>
    <w:p w:rsidR="00FA758D" w:rsidRDefault="00067027">
      <w:pPr>
        <w:spacing w:line="560" w:lineRule="exact"/>
        <w:ind w:firstLineChars="200" w:firstLine="640"/>
        <w:rPr>
          <w:rFonts w:ascii="仿宋" w:eastAsia="仿宋" w:hAnsi="仿宋" w:cs="仿宋" w:hint="default"/>
          <w:sz w:val="32"/>
          <w:szCs w:val="32"/>
        </w:rPr>
      </w:pPr>
      <w:r>
        <w:rPr>
          <w:rFonts w:ascii="仿宋" w:eastAsia="仿宋" w:hAnsi="仿宋" w:cs="仿宋"/>
          <w:sz w:val="32"/>
          <w:szCs w:val="32"/>
        </w:rPr>
        <w:t>1</w:t>
      </w:r>
      <w:r>
        <w:rPr>
          <w:rFonts w:ascii="仿宋" w:eastAsia="仿宋" w:hAnsi="仿宋" w:cs="仿宋"/>
          <w:sz w:val="32"/>
          <w:szCs w:val="32"/>
        </w:rPr>
        <w:t>．预算资金情况</w:t>
      </w:r>
    </w:p>
    <w:p w:rsidR="00FA758D" w:rsidRDefault="00067027">
      <w:pPr>
        <w:spacing w:line="560" w:lineRule="exact"/>
        <w:ind w:firstLineChars="200" w:firstLine="640"/>
        <w:rPr>
          <w:rFonts w:ascii="仿宋" w:eastAsia="仿宋" w:hAnsi="仿宋" w:cs="仿宋" w:hint="default"/>
          <w:sz w:val="32"/>
          <w:szCs w:val="32"/>
        </w:rPr>
      </w:pPr>
      <w:r>
        <w:rPr>
          <w:rFonts w:ascii="仿宋" w:eastAsia="仿宋" w:hAnsi="仿宋" w:cs="仿宋"/>
          <w:sz w:val="32"/>
          <w:szCs w:val="32"/>
        </w:rPr>
        <w:lastRenderedPageBreak/>
        <w:t>我单位</w:t>
      </w:r>
      <w:r>
        <w:rPr>
          <w:rFonts w:ascii="仿宋" w:eastAsia="仿宋" w:hAnsi="仿宋" w:cs="仿宋"/>
          <w:sz w:val="32"/>
          <w:szCs w:val="32"/>
        </w:rPr>
        <w:t>2022</w:t>
      </w:r>
      <w:r>
        <w:rPr>
          <w:rFonts w:ascii="仿宋" w:eastAsia="仿宋" w:hAnsi="仿宋" w:cs="仿宋"/>
          <w:sz w:val="32"/>
          <w:szCs w:val="32"/>
        </w:rPr>
        <w:t>年预算收支情况如下：本年预算总收入</w:t>
      </w:r>
      <w:r>
        <w:rPr>
          <w:rFonts w:ascii="仿宋" w:eastAsia="仿宋" w:hAnsi="仿宋" w:cs="仿宋"/>
          <w:sz w:val="32"/>
          <w:szCs w:val="32"/>
        </w:rPr>
        <w:t>145.77</w:t>
      </w:r>
      <w:r>
        <w:rPr>
          <w:rFonts w:ascii="仿宋" w:eastAsia="仿宋" w:hAnsi="仿宋" w:cs="仿宋"/>
          <w:sz w:val="32"/>
          <w:szCs w:val="32"/>
        </w:rPr>
        <w:t>万元，其中：一般公共预算财政拨款收入</w:t>
      </w:r>
      <w:r>
        <w:rPr>
          <w:rFonts w:ascii="仿宋" w:eastAsia="仿宋" w:hAnsi="仿宋" w:cs="仿宋"/>
          <w:sz w:val="32"/>
          <w:szCs w:val="32"/>
        </w:rPr>
        <w:t>145.77</w:t>
      </w:r>
      <w:r>
        <w:rPr>
          <w:rFonts w:ascii="仿宋" w:eastAsia="仿宋" w:hAnsi="仿宋" w:cs="仿宋"/>
          <w:sz w:val="32"/>
          <w:szCs w:val="32"/>
        </w:rPr>
        <w:t>万元；上年结转</w:t>
      </w:r>
      <w:r>
        <w:rPr>
          <w:rFonts w:ascii="仿宋" w:eastAsia="仿宋" w:hAnsi="仿宋" w:cs="仿宋"/>
          <w:sz w:val="32"/>
          <w:szCs w:val="32"/>
        </w:rPr>
        <w:t>0</w:t>
      </w:r>
      <w:r>
        <w:rPr>
          <w:rFonts w:ascii="仿宋" w:eastAsia="仿宋" w:hAnsi="仿宋" w:cs="仿宋"/>
          <w:sz w:val="32"/>
          <w:szCs w:val="32"/>
        </w:rPr>
        <w:t>万元。</w:t>
      </w:r>
    </w:p>
    <w:p w:rsidR="00FA758D" w:rsidRDefault="00067027">
      <w:pPr>
        <w:spacing w:line="560" w:lineRule="exact"/>
        <w:ind w:firstLineChars="200" w:firstLine="640"/>
        <w:rPr>
          <w:rFonts w:ascii="仿宋" w:eastAsia="仿宋" w:hAnsi="仿宋" w:cs="仿宋" w:hint="default"/>
          <w:sz w:val="32"/>
          <w:szCs w:val="32"/>
        </w:rPr>
      </w:pPr>
      <w:r>
        <w:rPr>
          <w:rFonts w:ascii="仿宋" w:eastAsia="仿宋" w:hAnsi="仿宋" w:cs="仿宋"/>
          <w:sz w:val="32"/>
          <w:szCs w:val="32"/>
        </w:rPr>
        <w:t>财政拨款资金具体使用方向如下：本年预算总支出</w:t>
      </w:r>
      <w:r>
        <w:rPr>
          <w:rFonts w:ascii="仿宋" w:eastAsia="仿宋" w:hAnsi="仿宋" w:cs="仿宋"/>
          <w:sz w:val="32"/>
          <w:szCs w:val="32"/>
        </w:rPr>
        <w:t>145.77</w:t>
      </w:r>
      <w:r>
        <w:rPr>
          <w:rFonts w:ascii="仿宋" w:eastAsia="仿宋" w:hAnsi="仿宋" w:cs="仿宋"/>
          <w:sz w:val="32"/>
          <w:szCs w:val="32"/>
        </w:rPr>
        <w:t>万元；单位基本支出</w:t>
      </w:r>
      <w:r>
        <w:rPr>
          <w:rFonts w:ascii="仿宋" w:eastAsia="仿宋" w:hAnsi="仿宋" w:cs="仿宋"/>
          <w:sz w:val="32"/>
          <w:szCs w:val="32"/>
        </w:rPr>
        <w:t>96.51</w:t>
      </w:r>
      <w:r>
        <w:rPr>
          <w:rFonts w:ascii="仿宋" w:eastAsia="仿宋" w:hAnsi="仿宋" w:cs="仿宋"/>
          <w:sz w:val="32"/>
          <w:szCs w:val="32"/>
        </w:rPr>
        <w:t>万元</w:t>
      </w:r>
      <w:r>
        <w:rPr>
          <w:rFonts w:ascii="仿宋" w:eastAsia="仿宋" w:hAnsi="仿宋" w:cs="仿宋"/>
          <w:sz w:val="32"/>
          <w:szCs w:val="32"/>
        </w:rPr>
        <w:t xml:space="preserve"> </w:t>
      </w:r>
      <w:r>
        <w:rPr>
          <w:rFonts w:ascii="仿宋" w:eastAsia="仿宋" w:hAnsi="仿宋" w:cs="仿宋"/>
          <w:sz w:val="32"/>
          <w:szCs w:val="32"/>
        </w:rPr>
        <w:t>；单位项目支出</w:t>
      </w:r>
      <w:r>
        <w:rPr>
          <w:rFonts w:ascii="仿宋" w:eastAsia="仿宋" w:hAnsi="仿宋" w:cs="仿宋"/>
          <w:sz w:val="32"/>
          <w:szCs w:val="32"/>
        </w:rPr>
        <w:t>49.26</w:t>
      </w:r>
      <w:r>
        <w:rPr>
          <w:rFonts w:ascii="仿宋" w:eastAsia="仿宋" w:hAnsi="仿宋" w:cs="仿宋"/>
          <w:sz w:val="32"/>
          <w:szCs w:val="32"/>
        </w:rPr>
        <w:t>万元，</w:t>
      </w:r>
      <w:r>
        <w:rPr>
          <w:rFonts w:ascii="仿宋" w:eastAsia="仿宋" w:hAnsi="仿宋" w:cs="仿宋"/>
          <w:sz w:val="32"/>
          <w:szCs w:val="32"/>
        </w:rPr>
        <w:t xml:space="preserve">  </w:t>
      </w:r>
    </w:p>
    <w:p w:rsidR="00FA758D" w:rsidRDefault="00067027">
      <w:pPr>
        <w:spacing w:line="560" w:lineRule="exact"/>
        <w:ind w:firstLineChars="200" w:firstLine="640"/>
        <w:rPr>
          <w:rFonts w:ascii="仿宋" w:eastAsia="仿宋" w:hAnsi="仿宋" w:cs="仿宋" w:hint="default"/>
          <w:sz w:val="32"/>
          <w:szCs w:val="32"/>
        </w:rPr>
      </w:pPr>
      <w:r>
        <w:rPr>
          <w:rFonts w:ascii="仿宋" w:eastAsia="仿宋" w:hAnsi="仿宋" w:cs="仿宋"/>
          <w:sz w:val="32"/>
          <w:szCs w:val="32"/>
        </w:rPr>
        <w:t>上年结余资金在预算指标文下达时即已明确使用用途和使用方向，需专款专用。</w:t>
      </w:r>
    </w:p>
    <w:p w:rsidR="00FA758D" w:rsidRDefault="00067027">
      <w:pPr>
        <w:widowControl/>
        <w:spacing w:line="560" w:lineRule="exact"/>
        <w:ind w:firstLine="643"/>
        <w:rPr>
          <w:rFonts w:ascii="楷体_GB2312" w:eastAsia="楷体_GB2312" w:hint="default"/>
          <w:color w:val="222222"/>
          <w:kern w:val="0"/>
          <w:sz w:val="32"/>
          <w:szCs w:val="32"/>
        </w:rPr>
      </w:pPr>
      <w:r>
        <w:rPr>
          <w:rFonts w:ascii="楷体_GB2312" w:eastAsia="楷体_GB2312"/>
          <w:color w:val="222222"/>
          <w:kern w:val="0"/>
          <w:sz w:val="32"/>
          <w:szCs w:val="32"/>
        </w:rPr>
        <w:t>（二）年度预算收支决算情况</w:t>
      </w:r>
    </w:p>
    <w:p w:rsidR="00FA758D" w:rsidRDefault="00067027">
      <w:pPr>
        <w:widowControl/>
        <w:ind w:firstLine="643"/>
        <w:rPr>
          <w:rFonts w:hint="default"/>
          <w:color w:val="222222"/>
          <w:kern w:val="0"/>
        </w:rPr>
      </w:pPr>
      <w:r>
        <w:rPr>
          <w:rFonts w:ascii="宋体"/>
          <w:b/>
          <w:bCs/>
          <w:color w:val="222222"/>
          <w:kern w:val="0"/>
          <w:sz w:val="32"/>
          <w:szCs w:val="32"/>
        </w:rPr>
        <w:t>202</w:t>
      </w:r>
      <w:r>
        <w:rPr>
          <w:rFonts w:ascii="宋体"/>
          <w:b/>
          <w:bCs/>
          <w:color w:val="222222"/>
          <w:kern w:val="0"/>
          <w:sz w:val="32"/>
          <w:szCs w:val="32"/>
        </w:rPr>
        <w:t>2</w:t>
      </w:r>
      <w:r>
        <w:rPr>
          <w:rFonts w:ascii="宋体"/>
          <w:b/>
          <w:bCs/>
          <w:color w:val="222222"/>
          <w:kern w:val="0"/>
          <w:sz w:val="32"/>
          <w:szCs w:val="32"/>
        </w:rPr>
        <w:t>年我</w:t>
      </w:r>
      <w:r>
        <w:rPr>
          <w:rFonts w:ascii="宋体"/>
          <w:b/>
          <w:bCs/>
          <w:color w:val="222222"/>
          <w:kern w:val="0"/>
          <w:sz w:val="32"/>
          <w:szCs w:val="32"/>
        </w:rPr>
        <w:t>单位</w:t>
      </w:r>
      <w:r>
        <w:rPr>
          <w:rFonts w:ascii="宋体"/>
          <w:b/>
          <w:bCs/>
          <w:color w:val="222222"/>
          <w:kern w:val="0"/>
          <w:sz w:val="32"/>
          <w:szCs w:val="32"/>
        </w:rPr>
        <w:t>本级预算、决算和结余对比情况表</w:t>
      </w:r>
    </w:p>
    <w:tbl>
      <w:tblPr>
        <w:tblW w:w="8799" w:type="dxa"/>
        <w:tblInd w:w="108" w:type="dxa"/>
        <w:tblLayout w:type="fixed"/>
        <w:tblCellMar>
          <w:left w:w="0" w:type="dxa"/>
          <w:right w:w="0" w:type="dxa"/>
        </w:tblCellMar>
        <w:tblLook w:val="04A0"/>
      </w:tblPr>
      <w:tblGrid>
        <w:gridCol w:w="2517"/>
        <w:gridCol w:w="2027"/>
        <w:gridCol w:w="1794"/>
        <w:gridCol w:w="2461"/>
      </w:tblGrid>
      <w:tr w:rsidR="00FA758D" w:rsidTr="00DD6F0D">
        <w:trPr>
          <w:trHeight w:val="373"/>
        </w:trPr>
        <w:tc>
          <w:tcPr>
            <w:tcW w:w="2517" w:type="dxa"/>
            <w:vMerge w:val="restart"/>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FA758D" w:rsidRDefault="00067027">
            <w:pPr>
              <w:widowControl/>
              <w:ind w:firstLine="442"/>
              <w:jc w:val="center"/>
              <w:rPr>
                <w:rFonts w:hint="default"/>
                <w:color w:val="222222"/>
                <w:kern w:val="0"/>
              </w:rPr>
            </w:pPr>
            <w:r>
              <w:rPr>
                <w:rFonts w:ascii="宋体"/>
                <w:b/>
                <w:bCs/>
                <w:color w:val="222222"/>
                <w:kern w:val="0"/>
                <w:sz w:val="22"/>
                <w:szCs w:val="22"/>
              </w:rPr>
              <w:t>比较项目</w:t>
            </w:r>
          </w:p>
        </w:tc>
        <w:tc>
          <w:tcPr>
            <w:tcW w:w="2027" w:type="dxa"/>
            <w:vMerge w:val="restart"/>
            <w:tcBorders>
              <w:top w:val="single" w:sz="8" w:space="0" w:color="000000"/>
              <w:left w:val="nil"/>
              <w:bottom w:val="single" w:sz="8" w:space="0" w:color="000000"/>
              <w:right w:val="single" w:sz="8" w:space="0" w:color="000000"/>
            </w:tcBorders>
            <w:tcMar>
              <w:left w:w="108" w:type="dxa"/>
              <w:right w:w="108" w:type="dxa"/>
            </w:tcMar>
            <w:vAlign w:val="center"/>
          </w:tcPr>
          <w:p w:rsidR="00FA758D" w:rsidRDefault="00067027">
            <w:pPr>
              <w:widowControl/>
              <w:ind w:firstLine="442"/>
              <w:jc w:val="center"/>
              <w:rPr>
                <w:rFonts w:hint="default"/>
                <w:color w:val="222222"/>
                <w:kern w:val="0"/>
              </w:rPr>
            </w:pPr>
            <w:r>
              <w:rPr>
                <w:rFonts w:ascii="宋体"/>
                <w:b/>
                <w:bCs/>
                <w:color w:val="222222"/>
                <w:kern w:val="0"/>
                <w:sz w:val="22"/>
                <w:szCs w:val="22"/>
              </w:rPr>
              <w:t>支出项目</w:t>
            </w:r>
          </w:p>
        </w:tc>
        <w:tc>
          <w:tcPr>
            <w:tcW w:w="4255" w:type="dxa"/>
            <w:gridSpan w:val="2"/>
            <w:tcBorders>
              <w:top w:val="single" w:sz="8" w:space="0" w:color="000000"/>
              <w:left w:val="nil"/>
              <w:bottom w:val="single" w:sz="8" w:space="0" w:color="000000"/>
              <w:right w:val="single" w:sz="8" w:space="0" w:color="000000"/>
            </w:tcBorders>
            <w:tcMar>
              <w:left w:w="108" w:type="dxa"/>
              <w:right w:w="108" w:type="dxa"/>
            </w:tcMar>
            <w:vAlign w:val="center"/>
          </w:tcPr>
          <w:p w:rsidR="00FA758D" w:rsidRDefault="00067027">
            <w:pPr>
              <w:widowControl/>
              <w:ind w:firstLine="442"/>
              <w:jc w:val="center"/>
              <w:rPr>
                <w:rFonts w:hint="default"/>
                <w:color w:val="222222"/>
                <w:kern w:val="0"/>
              </w:rPr>
            </w:pPr>
            <w:r>
              <w:rPr>
                <w:rFonts w:ascii="宋体"/>
                <w:b/>
                <w:bCs/>
                <w:color w:val="222222"/>
                <w:kern w:val="0"/>
                <w:sz w:val="22"/>
                <w:szCs w:val="22"/>
              </w:rPr>
              <w:t>机关本级（万元）</w:t>
            </w:r>
          </w:p>
        </w:tc>
      </w:tr>
      <w:tr w:rsidR="00FA758D" w:rsidTr="00DD6F0D">
        <w:trPr>
          <w:trHeight w:val="465"/>
        </w:trPr>
        <w:tc>
          <w:tcPr>
            <w:tcW w:w="2517" w:type="dxa"/>
            <w:vMerge/>
            <w:tcBorders>
              <w:top w:val="single" w:sz="8" w:space="0" w:color="000000"/>
              <w:left w:val="single" w:sz="8" w:space="0" w:color="000000"/>
              <w:bottom w:val="single" w:sz="8" w:space="0" w:color="000000"/>
              <w:right w:val="single" w:sz="8" w:space="0" w:color="000000"/>
            </w:tcBorders>
            <w:vAlign w:val="center"/>
          </w:tcPr>
          <w:p w:rsidR="00FA758D" w:rsidRDefault="00FA758D">
            <w:pPr>
              <w:widowControl/>
              <w:rPr>
                <w:rFonts w:hint="default"/>
              </w:rPr>
            </w:pPr>
          </w:p>
        </w:tc>
        <w:tc>
          <w:tcPr>
            <w:tcW w:w="2027" w:type="dxa"/>
            <w:vMerge/>
            <w:tcBorders>
              <w:top w:val="single" w:sz="8" w:space="0" w:color="000000"/>
              <w:left w:val="nil"/>
              <w:bottom w:val="single" w:sz="8" w:space="0" w:color="000000"/>
              <w:right w:val="single" w:sz="8" w:space="0" w:color="000000"/>
            </w:tcBorders>
            <w:vAlign w:val="center"/>
          </w:tcPr>
          <w:p w:rsidR="00FA758D" w:rsidRDefault="00FA758D">
            <w:pPr>
              <w:widowControl/>
              <w:rPr>
                <w:rFonts w:hint="default"/>
              </w:rPr>
            </w:pPr>
          </w:p>
        </w:tc>
        <w:tc>
          <w:tcPr>
            <w:tcW w:w="1794" w:type="dxa"/>
            <w:tcBorders>
              <w:top w:val="nil"/>
              <w:left w:val="nil"/>
              <w:bottom w:val="single" w:sz="8" w:space="0" w:color="000000"/>
              <w:right w:val="single" w:sz="8" w:space="0" w:color="000000"/>
            </w:tcBorders>
            <w:tcMar>
              <w:left w:w="108" w:type="dxa"/>
              <w:right w:w="108" w:type="dxa"/>
            </w:tcMar>
            <w:vAlign w:val="center"/>
          </w:tcPr>
          <w:p w:rsidR="00FA758D" w:rsidRDefault="00067027">
            <w:pPr>
              <w:widowControl/>
              <w:ind w:firstLine="442"/>
              <w:jc w:val="center"/>
              <w:rPr>
                <w:rFonts w:hint="default"/>
                <w:color w:val="222222"/>
                <w:kern w:val="0"/>
              </w:rPr>
            </w:pPr>
            <w:r>
              <w:rPr>
                <w:rFonts w:ascii="宋体"/>
                <w:b/>
                <w:bCs/>
                <w:color w:val="222222"/>
                <w:kern w:val="0"/>
                <w:sz w:val="22"/>
                <w:szCs w:val="22"/>
              </w:rPr>
              <w:t>合</w:t>
            </w:r>
            <w:r>
              <w:rPr>
                <w:rFonts w:ascii="宋体"/>
                <w:b/>
                <w:bCs/>
                <w:color w:val="222222"/>
                <w:kern w:val="0"/>
                <w:sz w:val="22"/>
                <w:szCs w:val="22"/>
              </w:rPr>
              <w:t xml:space="preserve"> </w:t>
            </w:r>
            <w:r>
              <w:rPr>
                <w:rFonts w:ascii="宋体"/>
                <w:b/>
                <w:bCs/>
                <w:color w:val="222222"/>
                <w:kern w:val="0"/>
                <w:sz w:val="22"/>
                <w:szCs w:val="22"/>
              </w:rPr>
              <w:t>计</w:t>
            </w:r>
          </w:p>
        </w:tc>
        <w:tc>
          <w:tcPr>
            <w:tcW w:w="2461" w:type="dxa"/>
            <w:tcBorders>
              <w:top w:val="nil"/>
              <w:left w:val="nil"/>
              <w:bottom w:val="single" w:sz="8" w:space="0" w:color="000000"/>
              <w:right w:val="single" w:sz="8" w:space="0" w:color="000000"/>
            </w:tcBorders>
            <w:tcMar>
              <w:left w:w="108" w:type="dxa"/>
              <w:right w:w="108" w:type="dxa"/>
            </w:tcMar>
            <w:vAlign w:val="center"/>
          </w:tcPr>
          <w:p w:rsidR="00FA758D" w:rsidRDefault="00067027">
            <w:pPr>
              <w:widowControl/>
              <w:ind w:firstLine="442"/>
              <w:jc w:val="center"/>
              <w:rPr>
                <w:rFonts w:hint="default"/>
                <w:color w:val="222222"/>
                <w:kern w:val="0"/>
              </w:rPr>
            </w:pPr>
            <w:r>
              <w:rPr>
                <w:rFonts w:ascii="宋体"/>
                <w:b/>
                <w:bCs/>
                <w:color w:val="222222"/>
                <w:kern w:val="0"/>
                <w:sz w:val="22"/>
                <w:szCs w:val="22"/>
              </w:rPr>
              <w:t>其中：财政拨款</w:t>
            </w:r>
          </w:p>
        </w:tc>
      </w:tr>
      <w:tr w:rsidR="00FA758D" w:rsidTr="00DD6F0D">
        <w:trPr>
          <w:trHeight w:val="462"/>
        </w:trPr>
        <w:tc>
          <w:tcPr>
            <w:tcW w:w="2517" w:type="dxa"/>
            <w:vMerge w:val="restart"/>
            <w:tcBorders>
              <w:top w:val="nil"/>
              <w:left w:val="single" w:sz="8" w:space="0" w:color="000000"/>
              <w:bottom w:val="single" w:sz="8" w:space="0" w:color="000000"/>
              <w:right w:val="single" w:sz="8" w:space="0" w:color="000000"/>
            </w:tcBorders>
            <w:tcMar>
              <w:left w:w="108" w:type="dxa"/>
              <w:right w:w="108" w:type="dxa"/>
            </w:tcMar>
            <w:vAlign w:val="center"/>
          </w:tcPr>
          <w:p w:rsidR="00FA758D" w:rsidRDefault="00067027">
            <w:pPr>
              <w:widowControl/>
              <w:ind w:firstLine="442"/>
              <w:jc w:val="center"/>
              <w:rPr>
                <w:rFonts w:hint="default"/>
                <w:color w:val="222222"/>
                <w:kern w:val="0"/>
              </w:rPr>
            </w:pPr>
            <w:r>
              <w:rPr>
                <w:rFonts w:ascii="宋体"/>
                <w:b/>
                <w:bCs/>
                <w:color w:val="222222"/>
                <w:kern w:val="0"/>
                <w:sz w:val="22"/>
                <w:szCs w:val="22"/>
              </w:rPr>
              <w:t>预算金额</w:t>
            </w:r>
          </w:p>
        </w:tc>
        <w:tc>
          <w:tcPr>
            <w:tcW w:w="2027" w:type="dxa"/>
            <w:tcBorders>
              <w:top w:val="nil"/>
              <w:left w:val="nil"/>
              <w:bottom w:val="single" w:sz="8" w:space="0" w:color="000000"/>
              <w:right w:val="single" w:sz="8" w:space="0" w:color="000000"/>
            </w:tcBorders>
            <w:tcMar>
              <w:left w:w="108" w:type="dxa"/>
              <w:right w:w="108" w:type="dxa"/>
            </w:tcMar>
            <w:vAlign w:val="center"/>
          </w:tcPr>
          <w:p w:rsidR="00FA758D" w:rsidRDefault="00067027">
            <w:pPr>
              <w:widowControl/>
              <w:ind w:firstLine="442"/>
              <w:jc w:val="center"/>
              <w:rPr>
                <w:rFonts w:hint="default"/>
                <w:color w:val="222222"/>
                <w:kern w:val="0"/>
              </w:rPr>
            </w:pPr>
            <w:r>
              <w:rPr>
                <w:rFonts w:ascii="宋体"/>
                <w:b/>
                <w:bCs/>
                <w:color w:val="222222"/>
                <w:kern w:val="0"/>
                <w:sz w:val="22"/>
                <w:szCs w:val="22"/>
              </w:rPr>
              <w:t>基本支出</w:t>
            </w:r>
          </w:p>
        </w:tc>
        <w:tc>
          <w:tcPr>
            <w:tcW w:w="1794" w:type="dxa"/>
            <w:tcBorders>
              <w:top w:val="nil"/>
              <w:left w:val="nil"/>
              <w:bottom w:val="single" w:sz="8" w:space="0" w:color="000000"/>
              <w:right w:val="single" w:sz="8" w:space="0" w:color="000000"/>
            </w:tcBorders>
            <w:tcMar>
              <w:left w:w="108" w:type="dxa"/>
              <w:right w:w="108" w:type="dxa"/>
            </w:tcMar>
            <w:vAlign w:val="center"/>
          </w:tcPr>
          <w:p w:rsidR="00FA758D" w:rsidRDefault="00067027">
            <w:pPr>
              <w:widowControl/>
              <w:ind w:firstLine="440"/>
              <w:jc w:val="center"/>
              <w:rPr>
                <w:rFonts w:eastAsia="宋体" w:hint="default"/>
                <w:color w:val="222222"/>
                <w:kern w:val="0"/>
              </w:rPr>
            </w:pPr>
            <w:r>
              <w:rPr>
                <w:rFonts w:eastAsia="宋体"/>
                <w:color w:val="222222"/>
                <w:kern w:val="0"/>
              </w:rPr>
              <w:t>96.51</w:t>
            </w:r>
          </w:p>
        </w:tc>
        <w:tc>
          <w:tcPr>
            <w:tcW w:w="2461" w:type="dxa"/>
            <w:tcBorders>
              <w:top w:val="nil"/>
              <w:left w:val="nil"/>
              <w:bottom w:val="single" w:sz="8" w:space="0" w:color="000000"/>
              <w:right w:val="single" w:sz="8" w:space="0" w:color="000000"/>
            </w:tcBorders>
            <w:tcMar>
              <w:left w:w="108" w:type="dxa"/>
              <w:right w:w="108" w:type="dxa"/>
            </w:tcMar>
            <w:vAlign w:val="center"/>
          </w:tcPr>
          <w:p w:rsidR="00FA758D" w:rsidRDefault="00067027">
            <w:pPr>
              <w:widowControl/>
              <w:ind w:firstLine="440"/>
              <w:jc w:val="center"/>
              <w:rPr>
                <w:rFonts w:eastAsia="宋体" w:hint="default"/>
                <w:color w:val="222222"/>
                <w:kern w:val="0"/>
              </w:rPr>
            </w:pPr>
            <w:r>
              <w:rPr>
                <w:color w:val="222222"/>
                <w:kern w:val="0"/>
              </w:rPr>
              <w:t>96.51</w:t>
            </w:r>
          </w:p>
        </w:tc>
      </w:tr>
      <w:tr w:rsidR="00FA758D" w:rsidTr="00DD6F0D">
        <w:trPr>
          <w:trHeight w:val="462"/>
        </w:trPr>
        <w:tc>
          <w:tcPr>
            <w:tcW w:w="2517" w:type="dxa"/>
            <w:vMerge/>
            <w:tcBorders>
              <w:top w:val="nil"/>
              <w:left w:val="single" w:sz="8" w:space="0" w:color="000000"/>
              <w:bottom w:val="single" w:sz="8" w:space="0" w:color="000000"/>
              <w:right w:val="single" w:sz="8" w:space="0" w:color="000000"/>
            </w:tcBorders>
            <w:vAlign w:val="center"/>
          </w:tcPr>
          <w:p w:rsidR="00FA758D" w:rsidRDefault="00FA758D">
            <w:pPr>
              <w:widowControl/>
              <w:rPr>
                <w:rFonts w:hint="default"/>
              </w:rPr>
            </w:pPr>
          </w:p>
        </w:tc>
        <w:tc>
          <w:tcPr>
            <w:tcW w:w="2027" w:type="dxa"/>
            <w:tcBorders>
              <w:top w:val="nil"/>
              <w:left w:val="nil"/>
              <w:bottom w:val="single" w:sz="8" w:space="0" w:color="000000"/>
              <w:right w:val="single" w:sz="8" w:space="0" w:color="000000"/>
            </w:tcBorders>
            <w:tcMar>
              <w:left w:w="108" w:type="dxa"/>
              <w:right w:w="108" w:type="dxa"/>
            </w:tcMar>
            <w:vAlign w:val="center"/>
          </w:tcPr>
          <w:p w:rsidR="00FA758D" w:rsidRDefault="00067027">
            <w:pPr>
              <w:widowControl/>
              <w:ind w:firstLine="442"/>
              <w:jc w:val="center"/>
              <w:rPr>
                <w:rFonts w:hint="default"/>
                <w:color w:val="222222"/>
                <w:kern w:val="0"/>
              </w:rPr>
            </w:pPr>
            <w:r>
              <w:rPr>
                <w:rFonts w:ascii="宋体"/>
                <w:b/>
                <w:bCs/>
                <w:color w:val="222222"/>
                <w:kern w:val="0"/>
                <w:sz w:val="22"/>
                <w:szCs w:val="22"/>
              </w:rPr>
              <w:t>项目支出</w:t>
            </w:r>
          </w:p>
        </w:tc>
        <w:tc>
          <w:tcPr>
            <w:tcW w:w="1794" w:type="dxa"/>
            <w:tcBorders>
              <w:top w:val="nil"/>
              <w:left w:val="nil"/>
              <w:bottom w:val="single" w:sz="8" w:space="0" w:color="000000"/>
              <w:right w:val="single" w:sz="8" w:space="0" w:color="000000"/>
            </w:tcBorders>
            <w:tcMar>
              <w:left w:w="108" w:type="dxa"/>
              <w:right w:w="108" w:type="dxa"/>
            </w:tcMar>
            <w:vAlign w:val="center"/>
          </w:tcPr>
          <w:p w:rsidR="00FA758D" w:rsidRDefault="00067027">
            <w:pPr>
              <w:widowControl/>
              <w:ind w:firstLine="440"/>
              <w:jc w:val="center"/>
              <w:rPr>
                <w:rFonts w:eastAsia="宋体" w:hint="default"/>
                <w:color w:val="222222"/>
                <w:kern w:val="0"/>
              </w:rPr>
            </w:pPr>
            <w:r>
              <w:rPr>
                <w:color w:val="222222"/>
                <w:kern w:val="0"/>
              </w:rPr>
              <w:t>49.26</w:t>
            </w:r>
          </w:p>
        </w:tc>
        <w:tc>
          <w:tcPr>
            <w:tcW w:w="2461" w:type="dxa"/>
            <w:tcBorders>
              <w:top w:val="nil"/>
              <w:left w:val="nil"/>
              <w:bottom w:val="single" w:sz="8" w:space="0" w:color="000000"/>
              <w:right w:val="single" w:sz="8" w:space="0" w:color="000000"/>
            </w:tcBorders>
            <w:tcMar>
              <w:left w:w="108" w:type="dxa"/>
              <w:right w:w="108" w:type="dxa"/>
            </w:tcMar>
            <w:vAlign w:val="center"/>
          </w:tcPr>
          <w:p w:rsidR="00FA758D" w:rsidRDefault="00067027">
            <w:pPr>
              <w:widowControl/>
              <w:ind w:firstLine="440"/>
              <w:jc w:val="center"/>
              <w:rPr>
                <w:rFonts w:hint="default"/>
                <w:color w:val="222222"/>
                <w:kern w:val="0"/>
              </w:rPr>
            </w:pPr>
            <w:r>
              <w:rPr>
                <w:color w:val="222222"/>
                <w:kern w:val="0"/>
              </w:rPr>
              <w:t>49.26</w:t>
            </w:r>
          </w:p>
        </w:tc>
      </w:tr>
      <w:tr w:rsidR="00FA758D" w:rsidTr="00DD6F0D">
        <w:trPr>
          <w:trHeight w:val="462"/>
        </w:trPr>
        <w:tc>
          <w:tcPr>
            <w:tcW w:w="2517" w:type="dxa"/>
            <w:vMerge/>
            <w:tcBorders>
              <w:top w:val="nil"/>
              <w:left w:val="single" w:sz="8" w:space="0" w:color="000000"/>
              <w:bottom w:val="single" w:sz="8" w:space="0" w:color="000000"/>
              <w:right w:val="single" w:sz="8" w:space="0" w:color="000000"/>
            </w:tcBorders>
            <w:vAlign w:val="center"/>
          </w:tcPr>
          <w:p w:rsidR="00FA758D" w:rsidRDefault="00FA758D">
            <w:pPr>
              <w:widowControl/>
              <w:rPr>
                <w:rFonts w:hint="default"/>
              </w:rPr>
            </w:pPr>
          </w:p>
        </w:tc>
        <w:tc>
          <w:tcPr>
            <w:tcW w:w="2027" w:type="dxa"/>
            <w:tcBorders>
              <w:top w:val="nil"/>
              <w:left w:val="nil"/>
              <w:bottom w:val="single" w:sz="8" w:space="0" w:color="000000"/>
              <w:right w:val="single" w:sz="8" w:space="0" w:color="000000"/>
            </w:tcBorders>
            <w:tcMar>
              <w:left w:w="108" w:type="dxa"/>
              <w:right w:w="108" w:type="dxa"/>
            </w:tcMar>
            <w:vAlign w:val="center"/>
          </w:tcPr>
          <w:p w:rsidR="00FA758D" w:rsidRDefault="00067027">
            <w:pPr>
              <w:widowControl/>
              <w:ind w:firstLine="442"/>
              <w:jc w:val="center"/>
              <w:rPr>
                <w:rFonts w:ascii="宋体" w:hint="default"/>
                <w:b/>
                <w:bCs/>
                <w:color w:val="222222"/>
                <w:kern w:val="0"/>
                <w:sz w:val="22"/>
                <w:szCs w:val="22"/>
              </w:rPr>
            </w:pPr>
            <w:r>
              <w:rPr>
                <w:rFonts w:ascii="宋体"/>
                <w:b/>
                <w:bCs/>
                <w:color w:val="222222"/>
                <w:kern w:val="0"/>
                <w:sz w:val="22"/>
                <w:szCs w:val="22"/>
              </w:rPr>
              <w:t>结余</w:t>
            </w:r>
          </w:p>
        </w:tc>
        <w:tc>
          <w:tcPr>
            <w:tcW w:w="1794" w:type="dxa"/>
            <w:tcBorders>
              <w:top w:val="nil"/>
              <w:left w:val="nil"/>
              <w:bottom w:val="single" w:sz="8" w:space="0" w:color="000000"/>
              <w:right w:val="single" w:sz="8" w:space="0" w:color="000000"/>
            </w:tcBorders>
            <w:tcMar>
              <w:left w:w="108" w:type="dxa"/>
              <w:right w:w="108" w:type="dxa"/>
            </w:tcMar>
            <w:vAlign w:val="center"/>
          </w:tcPr>
          <w:p w:rsidR="00FA758D" w:rsidRDefault="00FA758D">
            <w:pPr>
              <w:widowControl/>
              <w:ind w:firstLine="440"/>
              <w:jc w:val="center"/>
              <w:rPr>
                <w:rFonts w:hint="default"/>
                <w:color w:val="222222"/>
                <w:kern w:val="0"/>
              </w:rPr>
            </w:pPr>
          </w:p>
        </w:tc>
        <w:tc>
          <w:tcPr>
            <w:tcW w:w="2461" w:type="dxa"/>
            <w:tcBorders>
              <w:top w:val="nil"/>
              <w:left w:val="nil"/>
              <w:bottom w:val="single" w:sz="8" w:space="0" w:color="000000"/>
              <w:right w:val="single" w:sz="8" w:space="0" w:color="000000"/>
            </w:tcBorders>
            <w:tcMar>
              <w:left w:w="108" w:type="dxa"/>
              <w:right w:w="108" w:type="dxa"/>
            </w:tcMar>
            <w:vAlign w:val="center"/>
          </w:tcPr>
          <w:p w:rsidR="00FA758D" w:rsidRDefault="00FA758D">
            <w:pPr>
              <w:widowControl/>
              <w:ind w:firstLine="440"/>
              <w:jc w:val="center"/>
              <w:rPr>
                <w:rFonts w:hint="default"/>
                <w:color w:val="222222"/>
                <w:kern w:val="0"/>
              </w:rPr>
            </w:pPr>
          </w:p>
        </w:tc>
      </w:tr>
      <w:tr w:rsidR="00FA758D" w:rsidTr="00DD6F0D">
        <w:trPr>
          <w:trHeight w:val="462"/>
        </w:trPr>
        <w:tc>
          <w:tcPr>
            <w:tcW w:w="2517" w:type="dxa"/>
            <w:vMerge/>
            <w:tcBorders>
              <w:top w:val="nil"/>
              <w:left w:val="single" w:sz="8" w:space="0" w:color="000000"/>
              <w:bottom w:val="single" w:sz="8" w:space="0" w:color="000000"/>
              <w:right w:val="single" w:sz="8" w:space="0" w:color="000000"/>
            </w:tcBorders>
            <w:vAlign w:val="center"/>
          </w:tcPr>
          <w:p w:rsidR="00FA758D" w:rsidRDefault="00FA758D">
            <w:pPr>
              <w:widowControl/>
              <w:rPr>
                <w:rFonts w:hint="default"/>
              </w:rPr>
            </w:pPr>
          </w:p>
        </w:tc>
        <w:tc>
          <w:tcPr>
            <w:tcW w:w="2027" w:type="dxa"/>
            <w:tcBorders>
              <w:top w:val="nil"/>
              <w:left w:val="nil"/>
              <w:bottom w:val="single" w:sz="8" w:space="0" w:color="000000"/>
              <w:right w:val="single" w:sz="8" w:space="0" w:color="000000"/>
            </w:tcBorders>
            <w:tcMar>
              <w:left w:w="108" w:type="dxa"/>
              <w:right w:w="108" w:type="dxa"/>
            </w:tcMar>
            <w:vAlign w:val="center"/>
          </w:tcPr>
          <w:p w:rsidR="00FA758D" w:rsidRDefault="00067027">
            <w:pPr>
              <w:widowControl/>
              <w:ind w:firstLine="442"/>
              <w:jc w:val="center"/>
              <w:rPr>
                <w:rFonts w:hint="default"/>
                <w:color w:val="222222"/>
                <w:kern w:val="0"/>
              </w:rPr>
            </w:pPr>
            <w:r>
              <w:rPr>
                <w:rFonts w:ascii="宋体"/>
                <w:b/>
                <w:bCs/>
                <w:color w:val="222222"/>
                <w:kern w:val="0"/>
                <w:sz w:val="22"/>
                <w:szCs w:val="22"/>
              </w:rPr>
              <w:t>合</w:t>
            </w:r>
            <w:r>
              <w:rPr>
                <w:rFonts w:ascii="宋体"/>
                <w:b/>
                <w:bCs/>
                <w:color w:val="222222"/>
                <w:kern w:val="0"/>
                <w:sz w:val="22"/>
                <w:szCs w:val="22"/>
              </w:rPr>
              <w:t xml:space="preserve"> </w:t>
            </w:r>
            <w:r>
              <w:rPr>
                <w:rFonts w:ascii="宋体"/>
                <w:b/>
                <w:bCs/>
                <w:color w:val="222222"/>
                <w:kern w:val="0"/>
                <w:sz w:val="22"/>
                <w:szCs w:val="22"/>
              </w:rPr>
              <w:t>计</w:t>
            </w:r>
          </w:p>
        </w:tc>
        <w:tc>
          <w:tcPr>
            <w:tcW w:w="1794" w:type="dxa"/>
            <w:tcBorders>
              <w:top w:val="nil"/>
              <w:left w:val="nil"/>
              <w:bottom w:val="single" w:sz="8" w:space="0" w:color="000000"/>
              <w:right w:val="single" w:sz="8" w:space="0" w:color="000000"/>
            </w:tcBorders>
            <w:tcMar>
              <w:left w:w="108" w:type="dxa"/>
              <w:right w:w="108" w:type="dxa"/>
            </w:tcMar>
            <w:vAlign w:val="center"/>
          </w:tcPr>
          <w:p w:rsidR="00FA758D" w:rsidRDefault="00067027">
            <w:pPr>
              <w:widowControl/>
              <w:ind w:firstLine="440"/>
              <w:jc w:val="center"/>
              <w:rPr>
                <w:rFonts w:eastAsia="宋体" w:hint="default"/>
                <w:color w:val="222222"/>
                <w:kern w:val="0"/>
              </w:rPr>
            </w:pPr>
            <w:r>
              <w:rPr>
                <w:color w:val="222222"/>
                <w:kern w:val="0"/>
              </w:rPr>
              <w:t>145.77</w:t>
            </w:r>
          </w:p>
        </w:tc>
        <w:tc>
          <w:tcPr>
            <w:tcW w:w="2461" w:type="dxa"/>
            <w:tcBorders>
              <w:top w:val="nil"/>
              <w:left w:val="nil"/>
              <w:bottom w:val="single" w:sz="8" w:space="0" w:color="000000"/>
              <w:right w:val="single" w:sz="8" w:space="0" w:color="000000"/>
            </w:tcBorders>
            <w:tcMar>
              <w:left w:w="108" w:type="dxa"/>
              <w:right w:w="108" w:type="dxa"/>
            </w:tcMar>
            <w:vAlign w:val="center"/>
          </w:tcPr>
          <w:p w:rsidR="00FA758D" w:rsidRDefault="00067027">
            <w:pPr>
              <w:widowControl/>
              <w:ind w:firstLine="440"/>
              <w:jc w:val="center"/>
              <w:rPr>
                <w:rFonts w:hint="default"/>
                <w:color w:val="222222"/>
                <w:kern w:val="0"/>
              </w:rPr>
            </w:pPr>
            <w:r>
              <w:rPr>
                <w:color w:val="222222"/>
                <w:kern w:val="0"/>
              </w:rPr>
              <w:t>145.77</w:t>
            </w:r>
          </w:p>
        </w:tc>
      </w:tr>
      <w:tr w:rsidR="00FA758D" w:rsidTr="00DD6F0D">
        <w:trPr>
          <w:trHeight w:val="462"/>
        </w:trPr>
        <w:tc>
          <w:tcPr>
            <w:tcW w:w="2517" w:type="dxa"/>
            <w:vMerge w:val="restart"/>
            <w:tcBorders>
              <w:top w:val="nil"/>
              <w:left w:val="single" w:sz="8" w:space="0" w:color="000000"/>
              <w:bottom w:val="single" w:sz="8" w:space="0" w:color="000000"/>
              <w:right w:val="single" w:sz="8" w:space="0" w:color="000000"/>
            </w:tcBorders>
            <w:tcMar>
              <w:left w:w="108" w:type="dxa"/>
              <w:right w:w="108" w:type="dxa"/>
            </w:tcMar>
            <w:vAlign w:val="center"/>
          </w:tcPr>
          <w:p w:rsidR="00FA758D" w:rsidRDefault="00067027">
            <w:pPr>
              <w:widowControl/>
              <w:ind w:firstLine="442"/>
              <w:jc w:val="center"/>
              <w:rPr>
                <w:rFonts w:hint="default"/>
                <w:color w:val="222222"/>
                <w:kern w:val="0"/>
              </w:rPr>
            </w:pPr>
            <w:r>
              <w:rPr>
                <w:rFonts w:ascii="宋体"/>
                <w:b/>
                <w:bCs/>
                <w:color w:val="222222"/>
                <w:kern w:val="0"/>
                <w:sz w:val="22"/>
                <w:szCs w:val="22"/>
              </w:rPr>
              <w:t>决算金额</w:t>
            </w:r>
          </w:p>
        </w:tc>
        <w:tc>
          <w:tcPr>
            <w:tcW w:w="2027" w:type="dxa"/>
            <w:tcBorders>
              <w:top w:val="nil"/>
              <w:left w:val="nil"/>
              <w:bottom w:val="single" w:sz="8" w:space="0" w:color="000000"/>
              <w:right w:val="single" w:sz="8" w:space="0" w:color="000000"/>
            </w:tcBorders>
            <w:tcMar>
              <w:left w:w="108" w:type="dxa"/>
              <w:right w:w="108" w:type="dxa"/>
            </w:tcMar>
            <w:vAlign w:val="center"/>
          </w:tcPr>
          <w:p w:rsidR="00FA758D" w:rsidRDefault="00067027">
            <w:pPr>
              <w:widowControl/>
              <w:ind w:firstLine="442"/>
              <w:jc w:val="center"/>
              <w:rPr>
                <w:rFonts w:hint="default"/>
                <w:color w:val="222222"/>
                <w:kern w:val="0"/>
              </w:rPr>
            </w:pPr>
            <w:r>
              <w:rPr>
                <w:rFonts w:ascii="宋体"/>
                <w:b/>
                <w:bCs/>
                <w:color w:val="222222"/>
                <w:kern w:val="0"/>
                <w:sz w:val="22"/>
                <w:szCs w:val="22"/>
              </w:rPr>
              <w:t>基本支出</w:t>
            </w:r>
          </w:p>
        </w:tc>
        <w:tc>
          <w:tcPr>
            <w:tcW w:w="1794" w:type="dxa"/>
            <w:tcBorders>
              <w:top w:val="nil"/>
              <w:left w:val="nil"/>
              <w:bottom w:val="single" w:sz="8" w:space="0" w:color="000000"/>
              <w:right w:val="single" w:sz="8" w:space="0" w:color="000000"/>
            </w:tcBorders>
            <w:tcMar>
              <w:left w:w="108" w:type="dxa"/>
              <w:right w:w="108" w:type="dxa"/>
            </w:tcMar>
            <w:vAlign w:val="center"/>
          </w:tcPr>
          <w:p w:rsidR="00FA758D" w:rsidRDefault="00067027">
            <w:pPr>
              <w:widowControl/>
              <w:ind w:firstLine="440"/>
              <w:jc w:val="center"/>
              <w:rPr>
                <w:rFonts w:eastAsia="宋体" w:hint="default"/>
                <w:color w:val="222222"/>
                <w:kern w:val="0"/>
              </w:rPr>
            </w:pPr>
            <w:r>
              <w:rPr>
                <w:rFonts w:eastAsia="宋体"/>
                <w:color w:val="222222"/>
                <w:kern w:val="0"/>
              </w:rPr>
              <w:t>96.51</w:t>
            </w:r>
          </w:p>
        </w:tc>
        <w:tc>
          <w:tcPr>
            <w:tcW w:w="2461" w:type="dxa"/>
            <w:tcBorders>
              <w:top w:val="nil"/>
              <w:left w:val="nil"/>
              <w:bottom w:val="single" w:sz="8" w:space="0" w:color="000000"/>
              <w:right w:val="single" w:sz="8" w:space="0" w:color="000000"/>
            </w:tcBorders>
            <w:tcMar>
              <w:left w:w="108" w:type="dxa"/>
              <w:right w:w="108" w:type="dxa"/>
            </w:tcMar>
            <w:vAlign w:val="center"/>
          </w:tcPr>
          <w:p w:rsidR="00FA758D" w:rsidRDefault="00067027">
            <w:pPr>
              <w:widowControl/>
              <w:ind w:firstLine="440"/>
              <w:jc w:val="center"/>
              <w:rPr>
                <w:rFonts w:eastAsia="宋体" w:hint="default"/>
                <w:color w:val="222222"/>
                <w:kern w:val="0"/>
              </w:rPr>
            </w:pPr>
            <w:r>
              <w:rPr>
                <w:color w:val="222222"/>
                <w:kern w:val="0"/>
              </w:rPr>
              <w:t>96.51</w:t>
            </w:r>
          </w:p>
        </w:tc>
      </w:tr>
      <w:tr w:rsidR="00FA758D" w:rsidTr="00DD6F0D">
        <w:trPr>
          <w:trHeight w:val="462"/>
        </w:trPr>
        <w:tc>
          <w:tcPr>
            <w:tcW w:w="2517" w:type="dxa"/>
            <w:vMerge/>
            <w:tcBorders>
              <w:top w:val="nil"/>
              <w:left w:val="single" w:sz="8" w:space="0" w:color="000000"/>
              <w:bottom w:val="single" w:sz="8" w:space="0" w:color="000000"/>
              <w:right w:val="single" w:sz="8" w:space="0" w:color="000000"/>
            </w:tcBorders>
            <w:vAlign w:val="center"/>
          </w:tcPr>
          <w:p w:rsidR="00FA758D" w:rsidRDefault="00FA758D">
            <w:pPr>
              <w:widowControl/>
              <w:rPr>
                <w:rFonts w:hint="default"/>
              </w:rPr>
            </w:pPr>
          </w:p>
        </w:tc>
        <w:tc>
          <w:tcPr>
            <w:tcW w:w="2027" w:type="dxa"/>
            <w:tcBorders>
              <w:top w:val="nil"/>
              <w:left w:val="nil"/>
              <w:bottom w:val="single" w:sz="8" w:space="0" w:color="000000"/>
              <w:right w:val="single" w:sz="8" w:space="0" w:color="000000"/>
            </w:tcBorders>
            <w:tcMar>
              <w:left w:w="108" w:type="dxa"/>
              <w:right w:w="108" w:type="dxa"/>
            </w:tcMar>
            <w:vAlign w:val="center"/>
          </w:tcPr>
          <w:p w:rsidR="00FA758D" w:rsidRDefault="00067027">
            <w:pPr>
              <w:widowControl/>
              <w:ind w:firstLine="442"/>
              <w:jc w:val="center"/>
              <w:rPr>
                <w:rFonts w:hint="default"/>
                <w:color w:val="222222"/>
                <w:kern w:val="0"/>
              </w:rPr>
            </w:pPr>
            <w:r>
              <w:rPr>
                <w:rFonts w:ascii="宋体"/>
                <w:b/>
                <w:bCs/>
                <w:color w:val="222222"/>
                <w:kern w:val="0"/>
                <w:sz w:val="22"/>
                <w:szCs w:val="22"/>
              </w:rPr>
              <w:t>项目支出</w:t>
            </w:r>
          </w:p>
        </w:tc>
        <w:tc>
          <w:tcPr>
            <w:tcW w:w="1794" w:type="dxa"/>
            <w:tcBorders>
              <w:top w:val="nil"/>
              <w:left w:val="nil"/>
              <w:bottom w:val="single" w:sz="8" w:space="0" w:color="000000"/>
              <w:right w:val="single" w:sz="8" w:space="0" w:color="000000"/>
            </w:tcBorders>
            <w:tcMar>
              <w:left w:w="108" w:type="dxa"/>
              <w:right w:w="108" w:type="dxa"/>
            </w:tcMar>
            <w:vAlign w:val="center"/>
          </w:tcPr>
          <w:p w:rsidR="00FA758D" w:rsidRDefault="00067027">
            <w:pPr>
              <w:widowControl/>
              <w:ind w:firstLine="440"/>
              <w:jc w:val="center"/>
              <w:rPr>
                <w:rFonts w:eastAsia="宋体" w:hint="default"/>
                <w:color w:val="222222"/>
                <w:kern w:val="0"/>
              </w:rPr>
            </w:pPr>
            <w:r>
              <w:rPr>
                <w:color w:val="222222"/>
                <w:kern w:val="0"/>
              </w:rPr>
              <w:t>49.26</w:t>
            </w:r>
          </w:p>
        </w:tc>
        <w:tc>
          <w:tcPr>
            <w:tcW w:w="2461" w:type="dxa"/>
            <w:tcBorders>
              <w:top w:val="nil"/>
              <w:left w:val="nil"/>
              <w:bottom w:val="single" w:sz="8" w:space="0" w:color="000000"/>
              <w:right w:val="single" w:sz="8" w:space="0" w:color="000000"/>
            </w:tcBorders>
            <w:tcMar>
              <w:left w:w="108" w:type="dxa"/>
              <w:right w:w="108" w:type="dxa"/>
            </w:tcMar>
            <w:vAlign w:val="center"/>
          </w:tcPr>
          <w:p w:rsidR="00FA758D" w:rsidRDefault="00067027">
            <w:pPr>
              <w:widowControl/>
              <w:ind w:firstLine="440"/>
              <w:jc w:val="center"/>
              <w:rPr>
                <w:rFonts w:eastAsia="宋体" w:hint="default"/>
                <w:color w:val="222222"/>
                <w:kern w:val="0"/>
              </w:rPr>
            </w:pPr>
            <w:r>
              <w:rPr>
                <w:color w:val="222222"/>
                <w:kern w:val="0"/>
              </w:rPr>
              <w:t>49.26</w:t>
            </w:r>
          </w:p>
        </w:tc>
      </w:tr>
      <w:tr w:rsidR="00FA758D" w:rsidTr="00DD6F0D">
        <w:trPr>
          <w:trHeight w:val="462"/>
        </w:trPr>
        <w:tc>
          <w:tcPr>
            <w:tcW w:w="2517" w:type="dxa"/>
            <w:vMerge/>
            <w:tcBorders>
              <w:top w:val="nil"/>
              <w:left w:val="single" w:sz="8" w:space="0" w:color="000000"/>
              <w:bottom w:val="single" w:sz="8" w:space="0" w:color="000000"/>
              <w:right w:val="single" w:sz="8" w:space="0" w:color="000000"/>
            </w:tcBorders>
            <w:vAlign w:val="center"/>
          </w:tcPr>
          <w:p w:rsidR="00FA758D" w:rsidRDefault="00FA758D">
            <w:pPr>
              <w:widowControl/>
              <w:rPr>
                <w:rFonts w:hint="default"/>
              </w:rPr>
            </w:pPr>
          </w:p>
        </w:tc>
        <w:tc>
          <w:tcPr>
            <w:tcW w:w="2027" w:type="dxa"/>
            <w:tcBorders>
              <w:top w:val="nil"/>
              <w:left w:val="nil"/>
              <w:bottom w:val="single" w:sz="8" w:space="0" w:color="000000"/>
              <w:right w:val="single" w:sz="8" w:space="0" w:color="000000"/>
            </w:tcBorders>
            <w:tcMar>
              <w:left w:w="108" w:type="dxa"/>
              <w:right w:w="108" w:type="dxa"/>
            </w:tcMar>
            <w:vAlign w:val="center"/>
          </w:tcPr>
          <w:p w:rsidR="00FA758D" w:rsidRDefault="00067027">
            <w:pPr>
              <w:widowControl/>
              <w:ind w:firstLine="442"/>
              <w:jc w:val="center"/>
              <w:rPr>
                <w:rFonts w:ascii="宋体" w:hint="default"/>
                <w:b/>
                <w:bCs/>
                <w:color w:val="222222"/>
                <w:kern w:val="0"/>
                <w:sz w:val="22"/>
                <w:szCs w:val="22"/>
              </w:rPr>
            </w:pPr>
            <w:r>
              <w:rPr>
                <w:rFonts w:ascii="宋体"/>
                <w:b/>
                <w:bCs/>
                <w:color w:val="222222"/>
                <w:kern w:val="0"/>
                <w:sz w:val="22"/>
                <w:szCs w:val="22"/>
              </w:rPr>
              <w:t>结余</w:t>
            </w:r>
          </w:p>
        </w:tc>
        <w:tc>
          <w:tcPr>
            <w:tcW w:w="1794" w:type="dxa"/>
            <w:tcBorders>
              <w:top w:val="nil"/>
              <w:left w:val="nil"/>
              <w:bottom w:val="single" w:sz="8" w:space="0" w:color="000000"/>
              <w:right w:val="single" w:sz="8" w:space="0" w:color="000000"/>
            </w:tcBorders>
            <w:tcMar>
              <w:left w:w="108" w:type="dxa"/>
              <w:right w:w="108" w:type="dxa"/>
            </w:tcMar>
            <w:vAlign w:val="center"/>
          </w:tcPr>
          <w:p w:rsidR="00FA758D" w:rsidRDefault="00FA758D">
            <w:pPr>
              <w:widowControl/>
              <w:jc w:val="center"/>
              <w:rPr>
                <w:rFonts w:hint="default"/>
                <w:color w:val="222222"/>
                <w:kern w:val="0"/>
              </w:rPr>
            </w:pPr>
          </w:p>
        </w:tc>
        <w:tc>
          <w:tcPr>
            <w:tcW w:w="2461" w:type="dxa"/>
            <w:tcBorders>
              <w:top w:val="nil"/>
              <w:left w:val="nil"/>
              <w:bottom w:val="single" w:sz="8" w:space="0" w:color="000000"/>
              <w:right w:val="single" w:sz="8" w:space="0" w:color="000000"/>
            </w:tcBorders>
            <w:tcMar>
              <w:left w:w="108" w:type="dxa"/>
              <w:right w:w="108" w:type="dxa"/>
            </w:tcMar>
            <w:vAlign w:val="center"/>
          </w:tcPr>
          <w:p w:rsidR="00FA758D" w:rsidRDefault="00FA758D">
            <w:pPr>
              <w:widowControl/>
              <w:jc w:val="center"/>
              <w:rPr>
                <w:rFonts w:hint="default"/>
                <w:color w:val="222222"/>
                <w:kern w:val="0"/>
              </w:rPr>
            </w:pPr>
          </w:p>
        </w:tc>
      </w:tr>
      <w:tr w:rsidR="00FA758D" w:rsidTr="00DD6F0D">
        <w:trPr>
          <w:trHeight w:val="462"/>
        </w:trPr>
        <w:tc>
          <w:tcPr>
            <w:tcW w:w="2517" w:type="dxa"/>
            <w:vMerge/>
            <w:tcBorders>
              <w:top w:val="nil"/>
              <w:left w:val="single" w:sz="8" w:space="0" w:color="000000"/>
              <w:bottom w:val="single" w:sz="8" w:space="0" w:color="000000"/>
              <w:right w:val="single" w:sz="8" w:space="0" w:color="000000"/>
            </w:tcBorders>
            <w:vAlign w:val="center"/>
          </w:tcPr>
          <w:p w:rsidR="00FA758D" w:rsidRDefault="00FA758D">
            <w:pPr>
              <w:widowControl/>
              <w:rPr>
                <w:rFonts w:hint="default"/>
              </w:rPr>
            </w:pPr>
          </w:p>
        </w:tc>
        <w:tc>
          <w:tcPr>
            <w:tcW w:w="2027" w:type="dxa"/>
            <w:tcBorders>
              <w:top w:val="nil"/>
              <w:left w:val="nil"/>
              <w:bottom w:val="single" w:sz="8" w:space="0" w:color="000000"/>
              <w:right w:val="single" w:sz="8" w:space="0" w:color="000000"/>
            </w:tcBorders>
            <w:tcMar>
              <w:left w:w="108" w:type="dxa"/>
              <w:right w:w="108" w:type="dxa"/>
            </w:tcMar>
            <w:vAlign w:val="center"/>
          </w:tcPr>
          <w:p w:rsidR="00FA758D" w:rsidRDefault="00067027">
            <w:pPr>
              <w:widowControl/>
              <w:ind w:firstLine="442"/>
              <w:jc w:val="center"/>
              <w:rPr>
                <w:rFonts w:hint="default"/>
                <w:color w:val="222222"/>
                <w:kern w:val="0"/>
              </w:rPr>
            </w:pPr>
            <w:r>
              <w:rPr>
                <w:rFonts w:ascii="宋体"/>
                <w:b/>
                <w:bCs/>
                <w:color w:val="222222"/>
                <w:kern w:val="0"/>
                <w:sz w:val="22"/>
                <w:szCs w:val="22"/>
              </w:rPr>
              <w:t>合</w:t>
            </w:r>
            <w:r>
              <w:rPr>
                <w:rFonts w:ascii="宋体"/>
                <w:b/>
                <w:bCs/>
                <w:color w:val="222222"/>
                <w:kern w:val="0"/>
                <w:sz w:val="22"/>
                <w:szCs w:val="22"/>
              </w:rPr>
              <w:t xml:space="preserve"> </w:t>
            </w:r>
            <w:r>
              <w:rPr>
                <w:rFonts w:ascii="宋体"/>
                <w:b/>
                <w:bCs/>
                <w:color w:val="222222"/>
                <w:kern w:val="0"/>
                <w:sz w:val="22"/>
                <w:szCs w:val="22"/>
              </w:rPr>
              <w:t>计</w:t>
            </w:r>
          </w:p>
        </w:tc>
        <w:tc>
          <w:tcPr>
            <w:tcW w:w="1794" w:type="dxa"/>
            <w:tcBorders>
              <w:top w:val="nil"/>
              <w:left w:val="nil"/>
              <w:bottom w:val="single" w:sz="8" w:space="0" w:color="000000"/>
              <w:right w:val="single" w:sz="8" w:space="0" w:color="000000"/>
            </w:tcBorders>
            <w:tcMar>
              <w:left w:w="108" w:type="dxa"/>
              <w:right w:w="108" w:type="dxa"/>
            </w:tcMar>
            <w:vAlign w:val="center"/>
          </w:tcPr>
          <w:p w:rsidR="00FA758D" w:rsidRDefault="00067027">
            <w:pPr>
              <w:widowControl/>
              <w:ind w:firstLine="440"/>
              <w:jc w:val="center"/>
              <w:rPr>
                <w:rFonts w:eastAsia="宋体" w:hint="default"/>
                <w:color w:val="222222"/>
                <w:kern w:val="0"/>
              </w:rPr>
            </w:pPr>
            <w:r>
              <w:rPr>
                <w:color w:val="222222"/>
                <w:kern w:val="0"/>
              </w:rPr>
              <w:t>145.77</w:t>
            </w:r>
          </w:p>
        </w:tc>
        <w:tc>
          <w:tcPr>
            <w:tcW w:w="2461" w:type="dxa"/>
            <w:tcBorders>
              <w:top w:val="nil"/>
              <w:left w:val="nil"/>
              <w:bottom w:val="single" w:sz="8" w:space="0" w:color="000000"/>
              <w:right w:val="single" w:sz="8" w:space="0" w:color="000000"/>
            </w:tcBorders>
            <w:tcMar>
              <w:left w:w="108" w:type="dxa"/>
              <w:right w:w="108" w:type="dxa"/>
            </w:tcMar>
            <w:vAlign w:val="center"/>
          </w:tcPr>
          <w:p w:rsidR="00FA758D" w:rsidRDefault="00067027">
            <w:pPr>
              <w:widowControl/>
              <w:ind w:firstLine="440"/>
              <w:jc w:val="center"/>
              <w:rPr>
                <w:rFonts w:hint="default"/>
                <w:color w:val="222222"/>
                <w:kern w:val="0"/>
              </w:rPr>
            </w:pPr>
            <w:r>
              <w:rPr>
                <w:color w:val="222222"/>
                <w:kern w:val="0"/>
              </w:rPr>
              <w:t>145.77</w:t>
            </w:r>
          </w:p>
        </w:tc>
      </w:tr>
      <w:tr w:rsidR="00FA758D" w:rsidTr="00DD6F0D">
        <w:trPr>
          <w:trHeight w:val="462"/>
        </w:trPr>
        <w:tc>
          <w:tcPr>
            <w:tcW w:w="2517" w:type="dxa"/>
            <w:vMerge w:val="restart"/>
            <w:tcBorders>
              <w:top w:val="nil"/>
              <w:left w:val="single" w:sz="8" w:space="0" w:color="000000"/>
              <w:bottom w:val="single" w:sz="8" w:space="0" w:color="000000"/>
              <w:right w:val="single" w:sz="8" w:space="0" w:color="000000"/>
            </w:tcBorders>
            <w:tcMar>
              <w:left w:w="108" w:type="dxa"/>
              <w:right w:w="108" w:type="dxa"/>
            </w:tcMar>
            <w:vAlign w:val="center"/>
          </w:tcPr>
          <w:p w:rsidR="00FA758D" w:rsidRDefault="00067027">
            <w:pPr>
              <w:widowControl/>
              <w:ind w:firstLine="442"/>
              <w:jc w:val="center"/>
              <w:rPr>
                <w:rFonts w:hint="default"/>
                <w:color w:val="222222"/>
                <w:kern w:val="0"/>
              </w:rPr>
            </w:pPr>
            <w:r>
              <w:rPr>
                <w:rFonts w:ascii="宋体"/>
                <w:b/>
                <w:bCs/>
                <w:color w:val="222222"/>
                <w:kern w:val="0"/>
                <w:sz w:val="22"/>
                <w:szCs w:val="22"/>
              </w:rPr>
              <w:t>执行差异</w:t>
            </w:r>
          </w:p>
          <w:p w:rsidR="00FA758D" w:rsidRDefault="00067027">
            <w:pPr>
              <w:widowControl/>
              <w:ind w:firstLine="442"/>
              <w:jc w:val="center"/>
              <w:rPr>
                <w:rFonts w:hint="default"/>
                <w:color w:val="222222"/>
                <w:kern w:val="0"/>
              </w:rPr>
            </w:pPr>
            <w:r>
              <w:rPr>
                <w:rFonts w:ascii="宋体"/>
                <w:b/>
                <w:bCs/>
                <w:color w:val="222222"/>
                <w:kern w:val="0"/>
                <w:sz w:val="22"/>
                <w:szCs w:val="22"/>
              </w:rPr>
              <w:t>（预算</w:t>
            </w:r>
            <w:r>
              <w:rPr>
                <w:rFonts w:ascii="宋体"/>
                <w:b/>
                <w:bCs/>
                <w:color w:val="222222"/>
                <w:kern w:val="0"/>
                <w:sz w:val="22"/>
                <w:szCs w:val="22"/>
              </w:rPr>
              <w:t>-</w:t>
            </w:r>
            <w:r>
              <w:rPr>
                <w:rFonts w:ascii="宋体"/>
                <w:b/>
                <w:bCs/>
                <w:color w:val="222222"/>
                <w:kern w:val="0"/>
                <w:sz w:val="22"/>
                <w:szCs w:val="22"/>
              </w:rPr>
              <w:t>决算）</w:t>
            </w:r>
          </w:p>
        </w:tc>
        <w:tc>
          <w:tcPr>
            <w:tcW w:w="2027" w:type="dxa"/>
            <w:tcBorders>
              <w:top w:val="nil"/>
              <w:left w:val="nil"/>
              <w:bottom w:val="single" w:sz="8" w:space="0" w:color="000000"/>
              <w:right w:val="single" w:sz="8" w:space="0" w:color="000000"/>
            </w:tcBorders>
            <w:tcMar>
              <w:left w:w="108" w:type="dxa"/>
              <w:right w:w="108" w:type="dxa"/>
            </w:tcMar>
            <w:vAlign w:val="center"/>
          </w:tcPr>
          <w:p w:rsidR="00FA758D" w:rsidRDefault="00067027">
            <w:pPr>
              <w:widowControl/>
              <w:ind w:firstLine="442"/>
              <w:jc w:val="center"/>
              <w:rPr>
                <w:rFonts w:hint="default"/>
                <w:color w:val="222222"/>
                <w:kern w:val="0"/>
              </w:rPr>
            </w:pPr>
            <w:r>
              <w:rPr>
                <w:rFonts w:ascii="宋体"/>
                <w:b/>
                <w:bCs/>
                <w:color w:val="222222"/>
                <w:kern w:val="0"/>
                <w:sz w:val="22"/>
                <w:szCs w:val="22"/>
              </w:rPr>
              <w:t>基本支出</w:t>
            </w:r>
          </w:p>
        </w:tc>
        <w:tc>
          <w:tcPr>
            <w:tcW w:w="1794" w:type="dxa"/>
            <w:tcBorders>
              <w:top w:val="nil"/>
              <w:left w:val="nil"/>
              <w:bottom w:val="single" w:sz="8" w:space="0" w:color="000000"/>
              <w:right w:val="single" w:sz="8" w:space="0" w:color="000000"/>
            </w:tcBorders>
            <w:tcMar>
              <w:left w:w="108" w:type="dxa"/>
              <w:right w:w="108" w:type="dxa"/>
            </w:tcMar>
            <w:vAlign w:val="center"/>
          </w:tcPr>
          <w:p w:rsidR="00FA758D" w:rsidRDefault="00067027">
            <w:pPr>
              <w:widowControl/>
              <w:ind w:firstLine="440"/>
              <w:jc w:val="center"/>
              <w:rPr>
                <w:rFonts w:eastAsia="宋体" w:hint="default"/>
                <w:color w:val="222222"/>
                <w:kern w:val="0"/>
              </w:rPr>
            </w:pPr>
            <w:r>
              <w:rPr>
                <w:color w:val="222222"/>
                <w:kern w:val="0"/>
              </w:rPr>
              <w:t>0</w:t>
            </w:r>
          </w:p>
        </w:tc>
        <w:tc>
          <w:tcPr>
            <w:tcW w:w="2461" w:type="dxa"/>
            <w:tcBorders>
              <w:top w:val="nil"/>
              <w:left w:val="nil"/>
              <w:bottom w:val="single" w:sz="8" w:space="0" w:color="000000"/>
              <w:right w:val="single" w:sz="8" w:space="0" w:color="000000"/>
            </w:tcBorders>
            <w:tcMar>
              <w:left w:w="108" w:type="dxa"/>
              <w:right w:w="108" w:type="dxa"/>
            </w:tcMar>
            <w:vAlign w:val="center"/>
          </w:tcPr>
          <w:p w:rsidR="00FA758D" w:rsidRDefault="00FA758D">
            <w:pPr>
              <w:widowControl/>
              <w:ind w:firstLine="440"/>
              <w:jc w:val="center"/>
              <w:rPr>
                <w:rFonts w:hint="default"/>
                <w:color w:val="222222"/>
                <w:kern w:val="0"/>
              </w:rPr>
            </w:pPr>
          </w:p>
        </w:tc>
      </w:tr>
      <w:tr w:rsidR="00FA758D" w:rsidTr="00DD6F0D">
        <w:trPr>
          <w:trHeight w:val="462"/>
        </w:trPr>
        <w:tc>
          <w:tcPr>
            <w:tcW w:w="2517" w:type="dxa"/>
            <w:vMerge/>
            <w:tcBorders>
              <w:top w:val="nil"/>
              <w:left w:val="single" w:sz="8" w:space="0" w:color="000000"/>
              <w:bottom w:val="single" w:sz="8" w:space="0" w:color="000000"/>
              <w:right w:val="single" w:sz="8" w:space="0" w:color="000000"/>
            </w:tcBorders>
            <w:vAlign w:val="center"/>
          </w:tcPr>
          <w:p w:rsidR="00FA758D" w:rsidRDefault="00FA758D">
            <w:pPr>
              <w:widowControl/>
              <w:rPr>
                <w:rFonts w:hint="default"/>
              </w:rPr>
            </w:pPr>
          </w:p>
        </w:tc>
        <w:tc>
          <w:tcPr>
            <w:tcW w:w="2027" w:type="dxa"/>
            <w:tcBorders>
              <w:top w:val="nil"/>
              <w:left w:val="nil"/>
              <w:bottom w:val="single" w:sz="8" w:space="0" w:color="000000"/>
              <w:right w:val="single" w:sz="8" w:space="0" w:color="000000"/>
            </w:tcBorders>
            <w:tcMar>
              <w:left w:w="108" w:type="dxa"/>
              <w:right w:w="108" w:type="dxa"/>
            </w:tcMar>
            <w:vAlign w:val="center"/>
          </w:tcPr>
          <w:p w:rsidR="00FA758D" w:rsidRDefault="00067027">
            <w:pPr>
              <w:widowControl/>
              <w:ind w:firstLine="442"/>
              <w:jc w:val="center"/>
              <w:rPr>
                <w:rFonts w:hint="default"/>
                <w:color w:val="222222"/>
                <w:kern w:val="0"/>
              </w:rPr>
            </w:pPr>
            <w:r>
              <w:rPr>
                <w:rFonts w:ascii="宋体"/>
                <w:b/>
                <w:bCs/>
                <w:color w:val="222222"/>
                <w:kern w:val="0"/>
                <w:sz w:val="22"/>
                <w:szCs w:val="22"/>
              </w:rPr>
              <w:t>项目支出</w:t>
            </w:r>
          </w:p>
        </w:tc>
        <w:tc>
          <w:tcPr>
            <w:tcW w:w="1794" w:type="dxa"/>
            <w:tcBorders>
              <w:top w:val="nil"/>
              <w:left w:val="nil"/>
              <w:bottom w:val="single" w:sz="8" w:space="0" w:color="000000"/>
              <w:right w:val="single" w:sz="8" w:space="0" w:color="000000"/>
            </w:tcBorders>
            <w:tcMar>
              <w:left w:w="108" w:type="dxa"/>
              <w:right w:w="108" w:type="dxa"/>
            </w:tcMar>
            <w:vAlign w:val="center"/>
          </w:tcPr>
          <w:p w:rsidR="00FA758D" w:rsidRDefault="00067027">
            <w:pPr>
              <w:widowControl/>
              <w:ind w:firstLine="440"/>
              <w:jc w:val="center"/>
              <w:rPr>
                <w:rFonts w:eastAsia="宋体" w:hint="default"/>
                <w:color w:val="222222"/>
                <w:kern w:val="0"/>
              </w:rPr>
            </w:pPr>
            <w:r>
              <w:rPr>
                <w:color w:val="222222"/>
                <w:kern w:val="0"/>
              </w:rPr>
              <w:t>0</w:t>
            </w:r>
          </w:p>
        </w:tc>
        <w:tc>
          <w:tcPr>
            <w:tcW w:w="2461" w:type="dxa"/>
            <w:tcBorders>
              <w:top w:val="nil"/>
              <w:left w:val="nil"/>
              <w:bottom w:val="single" w:sz="8" w:space="0" w:color="000000"/>
              <w:right w:val="single" w:sz="8" w:space="0" w:color="000000"/>
            </w:tcBorders>
            <w:tcMar>
              <w:left w:w="108" w:type="dxa"/>
              <w:right w:w="108" w:type="dxa"/>
            </w:tcMar>
            <w:vAlign w:val="center"/>
          </w:tcPr>
          <w:p w:rsidR="00FA758D" w:rsidRDefault="00FA758D">
            <w:pPr>
              <w:widowControl/>
              <w:ind w:firstLine="440"/>
              <w:jc w:val="center"/>
              <w:rPr>
                <w:rFonts w:hint="default"/>
                <w:color w:val="222222"/>
                <w:kern w:val="0"/>
              </w:rPr>
            </w:pPr>
          </w:p>
        </w:tc>
      </w:tr>
      <w:tr w:rsidR="00FA758D" w:rsidTr="00DD6F0D">
        <w:trPr>
          <w:trHeight w:val="462"/>
        </w:trPr>
        <w:tc>
          <w:tcPr>
            <w:tcW w:w="2517" w:type="dxa"/>
            <w:vMerge/>
            <w:tcBorders>
              <w:top w:val="nil"/>
              <w:left w:val="single" w:sz="8" w:space="0" w:color="000000"/>
              <w:bottom w:val="single" w:sz="8" w:space="0" w:color="000000"/>
              <w:right w:val="single" w:sz="8" w:space="0" w:color="000000"/>
            </w:tcBorders>
            <w:vAlign w:val="center"/>
          </w:tcPr>
          <w:p w:rsidR="00FA758D" w:rsidRDefault="00FA758D">
            <w:pPr>
              <w:widowControl/>
              <w:rPr>
                <w:rFonts w:hint="default"/>
              </w:rPr>
            </w:pPr>
          </w:p>
        </w:tc>
        <w:tc>
          <w:tcPr>
            <w:tcW w:w="2027" w:type="dxa"/>
            <w:tcBorders>
              <w:top w:val="nil"/>
              <w:left w:val="nil"/>
              <w:bottom w:val="single" w:sz="8" w:space="0" w:color="000000"/>
              <w:right w:val="single" w:sz="8" w:space="0" w:color="000000"/>
            </w:tcBorders>
            <w:tcMar>
              <w:left w:w="108" w:type="dxa"/>
              <w:right w:w="108" w:type="dxa"/>
            </w:tcMar>
            <w:vAlign w:val="center"/>
          </w:tcPr>
          <w:p w:rsidR="00FA758D" w:rsidRDefault="00067027">
            <w:pPr>
              <w:widowControl/>
              <w:ind w:firstLine="442"/>
              <w:jc w:val="center"/>
              <w:rPr>
                <w:rFonts w:ascii="宋体" w:hint="default"/>
                <w:b/>
                <w:bCs/>
                <w:color w:val="222222"/>
                <w:kern w:val="0"/>
                <w:sz w:val="22"/>
                <w:szCs w:val="22"/>
              </w:rPr>
            </w:pPr>
            <w:r>
              <w:rPr>
                <w:rFonts w:ascii="宋体"/>
                <w:b/>
                <w:bCs/>
                <w:color w:val="222222"/>
                <w:kern w:val="0"/>
                <w:sz w:val="22"/>
                <w:szCs w:val="22"/>
              </w:rPr>
              <w:t>结余</w:t>
            </w:r>
          </w:p>
        </w:tc>
        <w:tc>
          <w:tcPr>
            <w:tcW w:w="1794" w:type="dxa"/>
            <w:tcBorders>
              <w:top w:val="nil"/>
              <w:left w:val="nil"/>
              <w:bottom w:val="single" w:sz="8" w:space="0" w:color="000000"/>
              <w:right w:val="single" w:sz="8" w:space="0" w:color="000000"/>
            </w:tcBorders>
            <w:tcMar>
              <w:left w:w="108" w:type="dxa"/>
              <w:right w:w="108" w:type="dxa"/>
            </w:tcMar>
            <w:vAlign w:val="center"/>
          </w:tcPr>
          <w:p w:rsidR="00FA758D" w:rsidRDefault="00FA758D">
            <w:pPr>
              <w:widowControl/>
              <w:ind w:firstLine="440"/>
              <w:jc w:val="center"/>
              <w:rPr>
                <w:rFonts w:hint="default"/>
                <w:color w:val="222222"/>
                <w:kern w:val="0"/>
              </w:rPr>
            </w:pPr>
          </w:p>
        </w:tc>
        <w:tc>
          <w:tcPr>
            <w:tcW w:w="2461" w:type="dxa"/>
            <w:tcBorders>
              <w:top w:val="nil"/>
              <w:left w:val="nil"/>
              <w:bottom w:val="single" w:sz="8" w:space="0" w:color="000000"/>
              <w:right w:val="single" w:sz="8" w:space="0" w:color="000000"/>
            </w:tcBorders>
            <w:tcMar>
              <w:left w:w="108" w:type="dxa"/>
              <w:right w:w="108" w:type="dxa"/>
            </w:tcMar>
            <w:vAlign w:val="center"/>
          </w:tcPr>
          <w:p w:rsidR="00FA758D" w:rsidRDefault="00FA758D">
            <w:pPr>
              <w:widowControl/>
              <w:ind w:firstLine="440"/>
              <w:jc w:val="center"/>
              <w:rPr>
                <w:rFonts w:hint="default"/>
                <w:color w:val="222222"/>
                <w:kern w:val="0"/>
              </w:rPr>
            </w:pPr>
          </w:p>
        </w:tc>
      </w:tr>
      <w:tr w:rsidR="00FA758D" w:rsidTr="00DD6F0D">
        <w:trPr>
          <w:trHeight w:val="476"/>
        </w:trPr>
        <w:tc>
          <w:tcPr>
            <w:tcW w:w="2517" w:type="dxa"/>
            <w:vMerge/>
            <w:tcBorders>
              <w:top w:val="nil"/>
              <w:left w:val="single" w:sz="8" w:space="0" w:color="000000"/>
              <w:bottom w:val="single" w:sz="8" w:space="0" w:color="000000"/>
              <w:right w:val="single" w:sz="8" w:space="0" w:color="000000"/>
            </w:tcBorders>
            <w:vAlign w:val="center"/>
          </w:tcPr>
          <w:p w:rsidR="00FA758D" w:rsidRDefault="00FA758D">
            <w:pPr>
              <w:widowControl/>
              <w:rPr>
                <w:rFonts w:hint="default"/>
              </w:rPr>
            </w:pPr>
          </w:p>
        </w:tc>
        <w:tc>
          <w:tcPr>
            <w:tcW w:w="2027" w:type="dxa"/>
            <w:tcBorders>
              <w:top w:val="nil"/>
              <w:left w:val="nil"/>
              <w:bottom w:val="single" w:sz="8" w:space="0" w:color="000000"/>
              <w:right w:val="single" w:sz="8" w:space="0" w:color="000000"/>
            </w:tcBorders>
            <w:tcMar>
              <w:left w:w="108" w:type="dxa"/>
              <w:right w:w="108" w:type="dxa"/>
            </w:tcMar>
            <w:vAlign w:val="center"/>
          </w:tcPr>
          <w:p w:rsidR="00FA758D" w:rsidRDefault="00067027">
            <w:pPr>
              <w:widowControl/>
              <w:ind w:firstLine="442"/>
              <w:jc w:val="center"/>
              <w:rPr>
                <w:rFonts w:hint="default"/>
                <w:color w:val="222222"/>
                <w:kern w:val="0"/>
              </w:rPr>
            </w:pPr>
            <w:r>
              <w:rPr>
                <w:rFonts w:ascii="宋体"/>
                <w:b/>
                <w:bCs/>
                <w:color w:val="222222"/>
                <w:kern w:val="0"/>
                <w:sz w:val="22"/>
                <w:szCs w:val="22"/>
              </w:rPr>
              <w:t>合</w:t>
            </w:r>
            <w:r>
              <w:rPr>
                <w:rFonts w:ascii="宋体"/>
                <w:b/>
                <w:bCs/>
                <w:color w:val="222222"/>
                <w:kern w:val="0"/>
                <w:sz w:val="22"/>
                <w:szCs w:val="22"/>
              </w:rPr>
              <w:t xml:space="preserve"> </w:t>
            </w:r>
            <w:r>
              <w:rPr>
                <w:rFonts w:ascii="宋体"/>
                <w:b/>
                <w:bCs/>
                <w:color w:val="222222"/>
                <w:kern w:val="0"/>
                <w:sz w:val="22"/>
                <w:szCs w:val="22"/>
              </w:rPr>
              <w:t>计</w:t>
            </w:r>
          </w:p>
        </w:tc>
        <w:tc>
          <w:tcPr>
            <w:tcW w:w="1794" w:type="dxa"/>
            <w:tcBorders>
              <w:top w:val="nil"/>
              <w:left w:val="nil"/>
              <w:bottom w:val="single" w:sz="8" w:space="0" w:color="000000"/>
              <w:right w:val="single" w:sz="8" w:space="0" w:color="000000"/>
            </w:tcBorders>
            <w:tcMar>
              <w:left w:w="108" w:type="dxa"/>
              <w:right w:w="108" w:type="dxa"/>
            </w:tcMar>
            <w:vAlign w:val="center"/>
          </w:tcPr>
          <w:p w:rsidR="00FA758D" w:rsidRDefault="00067027">
            <w:pPr>
              <w:widowControl/>
              <w:ind w:firstLine="440"/>
              <w:jc w:val="center"/>
              <w:rPr>
                <w:rFonts w:eastAsia="宋体" w:hint="default"/>
                <w:color w:val="222222"/>
                <w:kern w:val="0"/>
              </w:rPr>
            </w:pPr>
            <w:r>
              <w:rPr>
                <w:rFonts w:eastAsia="宋体"/>
                <w:color w:val="222222"/>
                <w:kern w:val="0"/>
              </w:rPr>
              <w:t>0</w:t>
            </w:r>
          </w:p>
        </w:tc>
        <w:tc>
          <w:tcPr>
            <w:tcW w:w="2461" w:type="dxa"/>
            <w:tcBorders>
              <w:top w:val="nil"/>
              <w:left w:val="nil"/>
              <w:bottom w:val="single" w:sz="8" w:space="0" w:color="000000"/>
              <w:right w:val="single" w:sz="8" w:space="0" w:color="000000"/>
            </w:tcBorders>
            <w:tcMar>
              <w:left w:w="108" w:type="dxa"/>
              <w:right w:w="108" w:type="dxa"/>
            </w:tcMar>
            <w:vAlign w:val="center"/>
          </w:tcPr>
          <w:p w:rsidR="00FA758D" w:rsidRDefault="00FA758D">
            <w:pPr>
              <w:widowControl/>
              <w:ind w:firstLine="440"/>
              <w:jc w:val="center"/>
              <w:rPr>
                <w:rFonts w:hint="default"/>
                <w:color w:val="222222"/>
                <w:kern w:val="0"/>
              </w:rPr>
            </w:pPr>
          </w:p>
        </w:tc>
      </w:tr>
    </w:tbl>
    <w:p w:rsidR="00FA758D" w:rsidRDefault="00067027">
      <w:pPr>
        <w:pStyle w:val="2"/>
        <w:ind w:leftChars="0" w:firstLine="640"/>
        <w:rPr>
          <w:rFonts w:ascii="仿宋" w:eastAsia="仿宋" w:hAnsi="仿宋" w:cs="仿宋" w:hint="default"/>
          <w:sz w:val="32"/>
          <w:szCs w:val="32"/>
        </w:rPr>
      </w:pPr>
      <w:r>
        <w:rPr>
          <w:rFonts w:ascii="仿宋" w:eastAsia="仿宋" w:hAnsi="仿宋" w:cs="仿宋"/>
          <w:sz w:val="32"/>
          <w:szCs w:val="32"/>
        </w:rPr>
        <w:t>2022</w:t>
      </w:r>
      <w:r>
        <w:rPr>
          <w:rFonts w:ascii="仿宋" w:eastAsia="仿宋" w:hAnsi="仿宋" w:cs="仿宋"/>
          <w:sz w:val="32"/>
          <w:szCs w:val="32"/>
        </w:rPr>
        <w:t>年一般公共预算财政拨款支出年初预算为</w:t>
      </w:r>
      <w:r>
        <w:rPr>
          <w:rFonts w:ascii="仿宋" w:eastAsia="仿宋" w:hAnsi="仿宋" w:cs="仿宋"/>
          <w:sz w:val="32"/>
          <w:szCs w:val="32"/>
        </w:rPr>
        <w:t>145.77</w:t>
      </w:r>
      <w:r>
        <w:rPr>
          <w:rFonts w:ascii="仿宋" w:eastAsia="仿宋" w:hAnsi="仿宋" w:cs="仿宋"/>
          <w:sz w:val="32"/>
          <w:szCs w:val="32"/>
        </w:rPr>
        <w:t>万元，支出决算为</w:t>
      </w:r>
      <w:r>
        <w:rPr>
          <w:rFonts w:ascii="仿宋" w:eastAsia="仿宋" w:hAnsi="仿宋" w:cs="仿宋"/>
          <w:sz w:val="32"/>
          <w:szCs w:val="32"/>
        </w:rPr>
        <w:t>145.77</w:t>
      </w:r>
      <w:r>
        <w:rPr>
          <w:rFonts w:ascii="仿宋" w:eastAsia="仿宋" w:hAnsi="仿宋" w:cs="仿宋"/>
          <w:sz w:val="32"/>
          <w:szCs w:val="32"/>
        </w:rPr>
        <w:t>万元。</w:t>
      </w:r>
    </w:p>
    <w:p w:rsidR="00FA758D" w:rsidRDefault="00067027">
      <w:pPr>
        <w:pStyle w:val="a7"/>
        <w:spacing w:line="570" w:lineRule="exact"/>
        <w:ind w:firstLine="640"/>
        <w:jc w:val="left"/>
        <w:outlineLvl w:val="0"/>
        <w:rPr>
          <w:rFonts w:ascii="Times New Roman" w:eastAsia="黑体" w:hAnsi="Times New Roman"/>
          <w:sz w:val="32"/>
        </w:rPr>
      </w:pPr>
      <w:r>
        <w:rPr>
          <w:rFonts w:ascii="Times New Roman" w:eastAsia="黑体" w:hAnsi="Times New Roman" w:hint="eastAsia"/>
          <w:sz w:val="32"/>
        </w:rPr>
        <w:t>七、存在的问题及原因分析</w:t>
      </w:r>
    </w:p>
    <w:p w:rsidR="00FA758D" w:rsidRDefault="00067027">
      <w:pPr>
        <w:spacing w:line="560" w:lineRule="exact"/>
        <w:ind w:firstLineChars="200" w:firstLine="640"/>
        <w:rPr>
          <w:rFonts w:eastAsia="仿宋_GB2312" w:hint="default"/>
          <w:sz w:val="32"/>
        </w:rPr>
      </w:pPr>
      <w:r>
        <w:rPr>
          <w:rFonts w:ascii="仿宋" w:eastAsia="仿宋" w:hAnsi="仿宋" w:cs="仿宋"/>
          <w:sz w:val="32"/>
          <w:szCs w:val="32"/>
        </w:rPr>
        <w:t>在县级财政资金绩效评价工作中，我们还存在很多的不足，希望得到县财政更多的关心、指导和帮助。建议各单位之间组织交流探讨，以便相互学习借鉴，力求绩效考核指标体系更加规范合理、简便易行、务实管用。</w:t>
      </w:r>
    </w:p>
    <w:p w:rsidR="00FA758D" w:rsidRDefault="00067027">
      <w:pPr>
        <w:numPr>
          <w:ilvl w:val="0"/>
          <w:numId w:val="5"/>
        </w:numPr>
        <w:spacing w:line="560" w:lineRule="exact"/>
        <w:ind w:firstLineChars="200" w:firstLine="640"/>
        <w:jc w:val="left"/>
        <w:outlineLvl w:val="0"/>
        <w:rPr>
          <w:rFonts w:eastAsia="黑体" w:hint="default"/>
          <w:sz w:val="32"/>
        </w:rPr>
      </w:pPr>
      <w:r>
        <w:rPr>
          <w:rFonts w:eastAsia="黑体"/>
          <w:sz w:val="32"/>
        </w:rPr>
        <w:t>下一步改进措施</w:t>
      </w:r>
    </w:p>
    <w:p w:rsidR="00FA758D" w:rsidRDefault="00067027">
      <w:pPr>
        <w:pStyle w:val="a8"/>
        <w:spacing w:line="560" w:lineRule="exact"/>
        <w:ind w:firstLineChars="200" w:firstLine="640"/>
      </w:pPr>
      <w:r>
        <w:rPr>
          <w:rFonts w:ascii="仿宋" w:eastAsia="仿宋" w:hAnsi="仿宋" w:hint="eastAsia"/>
          <w:sz w:val="32"/>
          <w:szCs w:val="32"/>
        </w:rPr>
        <w:t>加强本部门预算的编报工作，制定实现绩效目标的具体详细计划和工作措施。</w:t>
      </w:r>
    </w:p>
    <w:p w:rsidR="00FA758D" w:rsidRDefault="00067027">
      <w:pPr>
        <w:numPr>
          <w:ilvl w:val="0"/>
          <w:numId w:val="5"/>
        </w:numPr>
        <w:spacing w:line="560" w:lineRule="exact"/>
        <w:ind w:firstLineChars="200" w:firstLine="640"/>
        <w:jc w:val="left"/>
        <w:outlineLvl w:val="0"/>
        <w:rPr>
          <w:rFonts w:eastAsia="黑体" w:hint="default"/>
          <w:sz w:val="32"/>
        </w:rPr>
      </w:pPr>
      <w:r>
        <w:rPr>
          <w:rFonts w:eastAsia="黑体"/>
          <w:sz w:val="32"/>
        </w:rPr>
        <w:t>部门整体支出绩效自评结果拟应用和公开情况</w:t>
      </w:r>
    </w:p>
    <w:p w:rsidR="00FA758D" w:rsidRDefault="00067027">
      <w:pPr>
        <w:spacing w:line="600" w:lineRule="exact"/>
        <w:ind w:firstLineChars="200" w:firstLine="640"/>
        <w:rPr>
          <w:rFonts w:eastAsia="仿宋_GB2312" w:hint="default"/>
          <w:sz w:val="32"/>
          <w:szCs w:val="32"/>
        </w:rPr>
      </w:pPr>
      <w:r>
        <w:rPr>
          <w:rFonts w:eastAsia="仿宋_GB2312"/>
          <w:sz w:val="32"/>
          <w:szCs w:val="32"/>
        </w:rPr>
        <w:t>202</w:t>
      </w:r>
      <w:r>
        <w:rPr>
          <w:rFonts w:eastAsia="仿宋_GB2312"/>
          <w:sz w:val="32"/>
          <w:szCs w:val="32"/>
        </w:rPr>
        <w:t>2</w:t>
      </w:r>
      <w:r>
        <w:rPr>
          <w:rFonts w:eastAsia="仿宋_GB2312"/>
          <w:sz w:val="32"/>
          <w:szCs w:val="32"/>
        </w:rPr>
        <w:t>年</w:t>
      </w:r>
      <w:r>
        <w:rPr>
          <w:rFonts w:eastAsia="仿宋_GB2312"/>
          <w:sz w:val="32"/>
          <w:szCs w:val="32"/>
        </w:rPr>
        <w:t>县委党史研究室</w:t>
      </w:r>
      <w:r>
        <w:rPr>
          <w:rFonts w:eastAsia="仿宋_GB2312"/>
          <w:sz w:val="32"/>
          <w:szCs w:val="32"/>
        </w:rPr>
        <w:t>绩效自我评价，达到了预期目标，取得了良好成效，并在政府网上予以公开。</w:t>
      </w:r>
    </w:p>
    <w:p w:rsidR="00FA758D" w:rsidRDefault="00067027">
      <w:pPr>
        <w:spacing w:line="570" w:lineRule="exact"/>
        <w:ind w:firstLine="645"/>
        <w:jc w:val="left"/>
        <w:rPr>
          <w:rFonts w:eastAsia="黑体" w:hint="default"/>
          <w:sz w:val="32"/>
        </w:rPr>
      </w:pPr>
      <w:r>
        <w:rPr>
          <w:rFonts w:eastAsia="黑体"/>
          <w:sz w:val="32"/>
        </w:rPr>
        <w:t>其他需要说明的情况</w:t>
      </w:r>
    </w:p>
    <w:p w:rsidR="00FA758D" w:rsidRDefault="00067027">
      <w:pPr>
        <w:pStyle w:val="BodyTextFirstIndent21"/>
        <w:ind w:leftChars="0" w:left="0" w:firstLine="600"/>
      </w:pPr>
      <w:r>
        <w:rPr>
          <w:rFonts w:ascii="仿宋" w:eastAsia="仿宋" w:hAnsi="仿宋" w:hint="eastAsia"/>
          <w:sz w:val="30"/>
          <w:szCs w:val="30"/>
        </w:rPr>
        <w:t>无</w:t>
      </w:r>
    </w:p>
    <w:p w:rsidR="00FA758D" w:rsidRDefault="00FA758D" w:rsidP="00DD6F0D">
      <w:pPr>
        <w:spacing w:afterLines="50" w:line="600" w:lineRule="exact"/>
        <w:rPr>
          <w:rFonts w:eastAsia="黑体" w:hint="default"/>
          <w:sz w:val="32"/>
        </w:rPr>
      </w:pPr>
    </w:p>
    <w:sectPr w:rsidR="00FA758D" w:rsidSect="00DD6F0D">
      <w:pgSz w:w="11905" w:h="16837"/>
      <w:pgMar w:top="1440" w:right="1701" w:bottom="1134" w:left="1701" w:header="851" w:footer="1474" w:gutter="0"/>
      <w:pgNumType w:fmt="numberInDash" w:start="1"/>
      <w:cols w:space="0"/>
      <w:docGrid w:type="lines" w:linePitch="63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67027" w:rsidRDefault="00067027" w:rsidP="00FA758D">
      <w:r>
        <w:separator/>
      </w:r>
    </w:p>
  </w:endnote>
  <w:endnote w:type="continuationSeparator" w:id="1">
    <w:p w:rsidR="00067027" w:rsidRDefault="00067027" w:rsidP="00FA758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Times">
    <w:altName w:val="Times New Roman"/>
    <w:panose1 w:val="02020603050405020304"/>
    <w:charset w:val="00"/>
    <w:family w:val="auto"/>
    <w:pitch w:val="default"/>
    <w:sig w:usb0="00000000" w:usb1="00000000" w:usb2="00000000" w:usb3="00000000" w:csb0="00000000"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_GB2312">
    <w:altName w:val="Arial Unicode MS"/>
    <w:charset w:val="86"/>
    <w:family w:val="modern"/>
    <w:pitch w:val="default"/>
    <w:sig w:usb0="00000000" w:usb1="080E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67027" w:rsidRDefault="00067027">
      <w:pPr>
        <w:rPr>
          <w:rFonts w:hint="default"/>
        </w:rPr>
      </w:pPr>
      <w:r>
        <w:separator/>
      </w:r>
    </w:p>
  </w:footnote>
  <w:footnote w:type="continuationSeparator" w:id="1">
    <w:p w:rsidR="00067027" w:rsidRDefault="00067027">
      <w:pPr>
        <w:rPr>
          <w:rFonts w:hint="default"/>
        </w:rPr>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8B72E72"/>
    <w:multiLevelType w:val="singleLevel"/>
    <w:tmpl w:val="D8B72E72"/>
    <w:lvl w:ilvl="0">
      <w:start w:val="8"/>
      <w:numFmt w:val="chineseCounting"/>
      <w:suff w:val="nothing"/>
      <w:lvlText w:val="%1、"/>
      <w:lvlJc w:val="left"/>
      <w:rPr>
        <w:rFonts w:hint="eastAsia"/>
      </w:rPr>
    </w:lvl>
  </w:abstractNum>
  <w:abstractNum w:abstractNumId="1">
    <w:nsid w:val="E2EAFE19"/>
    <w:multiLevelType w:val="singleLevel"/>
    <w:tmpl w:val="E2EAFE19"/>
    <w:lvl w:ilvl="0">
      <w:start w:val="5"/>
      <w:numFmt w:val="chineseCounting"/>
      <w:suff w:val="nothing"/>
      <w:lvlText w:val="%1、"/>
      <w:lvlJc w:val="left"/>
      <w:rPr>
        <w:rFonts w:hint="eastAsia"/>
      </w:rPr>
    </w:lvl>
  </w:abstractNum>
  <w:abstractNum w:abstractNumId="2">
    <w:nsid w:val="E781825C"/>
    <w:multiLevelType w:val="singleLevel"/>
    <w:tmpl w:val="E781825C"/>
    <w:lvl w:ilvl="0">
      <w:start w:val="1"/>
      <w:numFmt w:val="chineseCounting"/>
      <w:suff w:val="nothing"/>
      <w:lvlText w:val="（%1）"/>
      <w:lvlJc w:val="left"/>
      <w:rPr>
        <w:rFonts w:hint="eastAsia"/>
      </w:rPr>
    </w:lvl>
  </w:abstractNum>
  <w:abstractNum w:abstractNumId="3">
    <w:nsid w:val="4826E324"/>
    <w:multiLevelType w:val="singleLevel"/>
    <w:tmpl w:val="4826E324"/>
    <w:lvl w:ilvl="0">
      <w:start w:val="1"/>
      <w:numFmt w:val="chineseCounting"/>
      <w:suff w:val="nothing"/>
      <w:lvlText w:val="（%1）"/>
      <w:lvlJc w:val="left"/>
      <w:rPr>
        <w:rFonts w:hint="eastAsia"/>
      </w:rPr>
    </w:lvl>
  </w:abstractNum>
  <w:abstractNum w:abstractNumId="4">
    <w:nsid w:val="57EB91F6"/>
    <w:multiLevelType w:val="multilevel"/>
    <w:tmpl w:val="57EB91F6"/>
    <w:lvl w:ilvl="0">
      <w:start w:val="1"/>
      <w:numFmt w:val="chineseCounting"/>
      <w:suff w:val="nothing"/>
      <w:lvlText w:val="%1、"/>
      <w:lvlJc w:val="left"/>
      <w:pPr>
        <w:ind w:left="630" w:firstLine="0"/>
      </w:pPr>
      <w:rPr>
        <w:rFonts w:hint="default"/>
        <w:u w:val="none"/>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420"/>
  <w:evenAndOddHeaders/>
  <w:drawingGridVerticalSpacing w:val="156"/>
  <w:noPunctuationKerning/>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YmFlYzk1YjA0ZTJjZjdkOWVkMzAxZDg4YzJkNDAyMzYifQ=="/>
  </w:docVars>
  <w:rsids>
    <w:rsidRoot w:val="00172A27"/>
    <w:rsid w:val="00067027"/>
    <w:rsid w:val="00172A27"/>
    <w:rsid w:val="00DD6F0D"/>
    <w:rsid w:val="00FA758D"/>
    <w:rsid w:val="07FA499F"/>
    <w:rsid w:val="0CCE5073"/>
    <w:rsid w:val="101F3C57"/>
    <w:rsid w:val="105E064F"/>
    <w:rsid w:val="154B3473"/>
    <w:rsid w:val="15B02F86"/>
    <w:rsid w:val="1BCE59A7"/>
    <w:rsid w:val="1D5E5630"/>
    <w:rsid w:val="1F9C1D8C"/>
    <w:rsid w:val="20BA3D5C"/>
    <w:rsid w:val="20FE29CD"/>
    <w:rsid w:val="213827F6"/>
    <w:rsid w:val="24756501"/>
    <w:rsid w:val="2AF82401"/>
    <w:rsid w:val="31EF3498"/>
    <w:rsid w:val="323618E3"/>
    <w:rsid w:val="33457B5A"/>
    <w:rsid w:val="33EA0D37"/>
    <w:rsid w:val="3DFB432B"/>
    <w:rsid w:val="3F3C7A7A"/>
    <w:rsid w:val="41A60F90"/>
    <w:rsid w:val="437042B4"/>
    <w:rsid w:val="43D25C86"/>
    <w:rsid w:val="44FA1E8C"/>
    <w:rsid w:val="47FF7E2A"/>
    <w:rsid w:val="4A7E5437"/>
    <w:rsid w:val="4B490F32"/>
    <w:rsid w:val="4B564457"/>
    <w:rsid w:val="4C575977"/>
    <w:rsid w:val="4DF30F3A"/>
    <w:rsid w:val="4E8B7C40"/>
    <w:rsid w:val="4F1637A4"/>
    <w:rsid w:val="500F1BD2"/>
    <w:rsid w:val="51C40746"/>
    <w:rsid w:val="543E6CC0"/>
    <w:rsid w:val="55412274"/>
    <w:rsid w:val="55C03679"/>
    <w:rsid w:val="57C446E9"/>
    <w:rsid w:val="58820FB8"/>
    <w:rsid w:val="5ABA52A9"/>
    <w:rsid w:val="5C8E01AF"/>
    <w:rsid w:val="62BE6D8B"/>
    <w:rsid w:val="62D80250"/>
    <w:rsid w:val="64E742EF"/>
    <w:rsid w:val="684B0AD7"/>
    <w:rsid w:val="690E5E3C"/>
    <w:rsid w:val="75073918"/>
    <w:rsid w:val="771A18F7"/>
    <w:rsid w:val="7E991F23"/>
    <w:rsid w:val="7EB5519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unhideWhenUsed="1"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nhideWhenUsed="1" w:qFormat="1"/>
    <w:lsdException w:name="caption" w:semiHidden="1" w:unhideWhenUsed="1" w:qFormat="1"/>
    <w:lsdException w:name="Title" w:qFormat="1"/>
    <w:lsdException w:name="Default Paragraph Font" w:semiHidden="1" w:qFormat="1"/>
    <w:lsdException w:name="Body Text Indent" w:qFormat="1"/>
    <w:lsdException w:name="Subtitle" w:qFormat="1"/>
    <w:lsdException w:name="Body Text First Indent 2"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nhideWhenUsed="1"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1"/>
    <w:unhideWhenUsed/>
    <w:qFormat/>
    <w:rsid w:val="00FA758D"/>
    <w:pPr>
      <w:widowControl w:val="0"/>
      <w:jc w:val="both"/>
    </w:pPr>
    <w:rPr>
      <w:rFonts w:eastAsia="Times New Roman" w:cstheme="minorBidi" w:hint="eastAsia"/>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1">
    <w:name w:val="正文首行缩进 21"/>
    <w:basedOn w:val="a3"/>
    <w:qFormat/>
    <w:rsid w:val="00FA758D"/>
    <w:pPr>
      <w:ind w:firstLineChars="200" w:firstLine="420"/>
    </w:pPr>
    <w:rPr>
      <w:rFonts w:eastAsia="宋体" w:hint="default"/>
      <w:kern w:val="0"/>
      <w:sz w:val="20"/>
    </w:rPr>
  </w:style>
  <w:style w:type="paragraph" w:styleId="a3">
    <w:name w:val="Body Text Indent"/>
    <w:basedOn w:val="a"/>
    <w:qFormat/>
    <w:rsid w:val="00FA758D"/>
    <w:pPr>
      <w:spacing w:after="120"/>
      <w:ind w:leftChars="200" w:left="420"/>
    </w:pPr>
  </w:style>
  <w:style w:type="paragraph" w:styleId="a4">
    <w:name w:val="footer"/>
    <w:basedOn w:val="a"/>
    <w:unhideWhenUsed/>
    <w:qFormat/>
    <w:rsid w:val="00FA758D"/>
    <w:pPr>
      <w:framePr w:wrap="auto" w:vAnchor="text" w:hAnchor="margin" w:xAlign="outside" w:y="1"/>
      <w:tabs>
        <w:tab w:val="center" w:pos="4153"/>
        <w:tab w:val="right" w:pos="8306"/>
      </w:tabs>
      <w:snapToGrid w:val="0"/>
      <w:jc w:val="left"/>
    </w:pPr>
    <w:rPr>
      <w:kern w:val="0"/>
      <w:sz w:val="28"/>
    </w:rPr>
  </w:style>
  <w:style w:type="paragraph" w:styleId="a5">
    <w:name w:val="header"/>
    <w:basedOn w:val="a"/>
    <w:rsid w:val="00FA758D"/>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unhideWhenUsed/>
    <w:qFormat/>
    <w:rsid w:val="00FA758D"/>
    <w:pPr>
      <w:spacing w:beforeAutospacing="1" w:afterAutospacing="1"/>
      <w:jc w:val="left"/>
    </w:pPr>
    <w:rPr>
      <w:rFonts w:ascii="Calibri" w:eastAsia="宋体" w:hAnsi="Calibri" w:hint="default"/>
      <w:kern w:val="0"/>
      <w:sz w:val="24"/>
    </w:rPr>
  </w:style>
  <w:style w:type="paragraph" w:styleId="2">
    <w:name w:val="Body Text First Indent 2"/>
    <w:basedOn w:val="a3"/>
    <w:qFormat/>
    <w:rsid w:val="00FA758D"/>
    <w:pPr>
      <w:spacing w:before="100" w:beforeAutospacing="1"/>
      <w:ind w:left="0" w:firstLineChars="200" w:firstLine="420"/>
    </w:pPr>
  </w:style>
  <w:style w:type="paragraph" w:customStyle="1" w:styleId="BodyTextFirstIndent21">
    <w:name w:val="Body Text First Indent 21"/>
    <w:basedOn w:val="a3"/>
    <w:qFormat/>
    <w:rsid w:val="00FA758D"/>
    <w:pPr>
      <w:ind w:firstLineChars="200" w:firstLine="420"/>
    </w:pPr>
    <w:rPr>
      <w:rFonts w:eastAsia="宋体" w:hint="default"/>
      <w:kern w:val="0"/>
      <w:sz w:val="20"/>
    </w:rPr>
  </w:style>
  <w:style w:type="paragraph" w:customStyle="1" w:styleId="1">
    <w:name w:val="列出段落1"/>
    <w:basedOn w:val="a"/>
    <w:uiPriority w:val="34"/>
    <w:unhideWhenUsed/>
    <w:qFormat/>
    <w:rsid w:val="00FA758D"/>
    <w:pPr>
      <w:ind w:firstLineChars="200" w:firstLine="420"/>
    </w:pPr>
    <w:rPr>
      <w:rFonts w:ascii="仿宋" w:eastAsia="仿宋" w:hAnsi="仿宋"/>
      <w:kern w:val="0"/>
      <w:sz w:val="28"/>
    </w:rPr>
  </w:style>
  <w:style w:type="paragraph" w:styleId="a7">
    <w:name w:val="List Paragraph"/>
    <w:basedOn w:val="a"/>
    <w:uiPriority w:val="99"/>
    <w:unhideWhenUsed/>
    <w:qFormat/>
    <w:rsid w:val="00FA758D"/>
    <w:pPr>
      <w:ind w:firstLineChars="200" w:firstLine="420"/>
    </w:pPr>
    <w:rPr>
      <w:rFonts w:ascii="Calibri" w:hAnsi="Calibri" w:hint="default"/>
      <w:kern w:val="0"/>
      <w:sz w:val="28"/>
    </w:rPr>
  </w:style>
  <w:style w:type="paragraph" w:styleId="a8">
    <w:name w:val="No Spacing"/>
    <w:uiPriority w:val="1"/>
    <w:qFormat/>
    <w:rsid w:val="00FA758D"/>
    <w:pPr>
      <w:widowControl w:val="0"/>
      <w:jc w:val="both"/>
    </w:pPr>
    <w:rPr>
      <w:kern w:val="2"/>
      <w:sz w:val="21"/>
      <w:szCs w:val="21"/>
    </w:rPr>
  </w:style>
  <w:style w:type="character" w:customStyle="1" w:styleId="font01">
    <w:name w:val="font01"/>
    <w:basedOn w:val="a0"/>
    <w:rsid w:val="00FA758D"/>
    <w:rPr>
      <w:rFonts w:ascii="仿宋" w:eastAsia="仿宋" w:hAnsi="仿宋" w:cs="仿宋"/>
      <w:color w:val="000000"/>
      <w:sz w:val="22"/>
      <w:szCs w:val="22"/>
      <w:u w:val="none"/>
    </w:rPr>
  </w:style>
  <w:style w:type="character" w:customStyle="1" w:styleId="font21">
    <w:name w:val="font21"/>
    <w:basedOn w:val="a0"/>
    <w:rsid w:val="00FA758D"/>
    <w:rPr>
      <w:rFonts w:ascii="Times" w:eastAsia="Times" w:hAnsi="Times" w:cs="Times" w:hint="default"/>
      <w:color w:val="000000"/>
      <w:sz w:val="22"/>
      <w:szCs w:val="22"/>
      <w:u w:val="non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6</Pages>
  <Words>361</Words>
  <Characters>2059</Characters>
  <Application>Microsoft Office Word</Application>
  <DocSecurity>0</DocSecurity>
  <Lines>17</Lines>
  <Paragraphs>4</Paragraphs>
  <ScaleCrop>false</ScaleCrop>
  <Company>Microsoft</Company>
  <LinksUpToDate>false</LinksUpToDate>
  <CharactersWithSpaces>2416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海之韵</dc:creator>
  <cp:lastModifiedBy>Admin</cp:lastModifiedBy>
  <cp:revision>2</cp:revision>
  <dcterms:created xsi:type="dcterms:W3CDTF">2023-04-22T07:33:00Z</dcterms:created>
  <dcterms:modified xsi:type="dcterms:W3CDTF">2023-09-19T02:23:00Z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C05C0A58C1B94E6DA3F69BCC80938D65_11</vt:lpwstr>
  </property>
</Properties>
</file>