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Theme="majorEastAsia" w:hAnsiTheme="majorEastAsia" w:eastAsiaTheme="majorEastAsia" w:cstheme="majorEastAsia"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eastAsia="zh-CN"/>
        </w:rPr>
        <w:t>【</w:t>
      </w:r>
      <w:r>
        <w:rPr>
          <w:rFonts w:hint="default" w:asciiTheme="majorEastAsia" w:hAnsiTheme="majorEastAsia" w:eastAsiaTheme="majorEastAsia" w:cstheme="majorEastAsia"/>
          <w:sz w:val="44"/>
          <w:szCs w:val="44"/>
          <w:lang w:eastAsia="zh-CN"/>
        </w:rPr>
        <w:t>全民国家安全教育日</w:t>
      </w:r>
      <w:r>
        <w:rPr>
          <w:rFonts w:hint="eastAsia" w:asciiTheme="majorEastAsia" w:hAnsiTheme="majorEastAsia" w:eastAsiaTheme="majorEastAsia" w:cstheme="majorEastAsia"/>
          <w:sz w:val="44"/>
          <w:szCs w:val="44"/>
          <w:lang w:eastAsia="zh-CN"/>
        </w:rPr>
        <w:t>】</w:t>
      </w:r>
      <w:r>
        <w:rPr>
          <w:rFonts w:hint="default" w:asciiTheme="majorEastAsia" w:hAnsiTheme="majorEastAsia" w:eastAsiaTheme="majorEastAsia" w:cstheme="majorEastAsia"/>
          <w:sz w:val="44"/>
          <w:szCs w:val="44"/>
          <w:lang w:eastAsia="zh-CN"/>
        </w:rPr>
        <w:t>4·15密码与保密安全工作宣传海报</w:t>
      </w:r>
    </w:p>
    <w:p>
      <w:pPr>
        <w:jc w:val="center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drawing>
          <wp:inline distT="0" distB="0" distL="114300" distR="114300">
            <wp:extent cx="5266690" cy="7442835"/>
            <wp:effectExtent l="0" t="0" r="10160" b="5715"/>
            <wp:docPr id="1" name="图片 1" descr="11914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91447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drawing>
          <wp:inline distT="0" distB="0" distL="114300" distR="114300">
            <wp:extent cx="5266690" cy="8100060"/>
            <wp:effectExtent l="0" t="0" r="10160" b="15240"/>
            <wp:docPr id="2" name="图片 2" descr="970947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709478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drawing>
          <wp:inline distT="0" distB="0" distL="114300" distR="114300">
            <wp:extent cx="5190490" cy="7336155"/>
            <wp:effectExtent l="0" t="0" r="3810" b="4445"/>
            <wp:docPr id="3" name="图片 3" descr="56bc7727369ba2b850c0f9f52f7f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bc7727369ba2b850c0f9f52f7f5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drawing>
          <wp:inline distT="0" distB="0" distL="114300" distR="114300">
            <wp:extent cx="5273675" cy="7686040"/>
            <wp:effectExtent l="0" t="0" r="9525" b="10160"/>
            <wp:docPr id="4" name="图片 4" descr="44cf8e2366f0855f7f3baff15a38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cf8e2366f0855f7f3baff15a382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drawing>
          <wp:inline distT="0" distB="0" distL="114300" distR="114300">
            <wp:extent cx="5330825" cy="8408035"/>
            <wp:effectExtent l="0" t="0" r="3175" b="12065"/>
            <wp:docPr id="5" name="图片 5" descr="42d7f924a5bf22b7e6d3ccc25665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2d7f924a5bf22b7e6d3ccc25665c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drawing>
          <wp:inline distT="0" distB="0" distL="114300" distR="114300">
            <wp:extent cx="4977130" cy="7200265"/>
            <wp:effectExtent l="0" t="0" r="1270" b="635"/>
            <wp:docPr id="6" name="图片 6" descr="e174a4c609984e6b8cbe38bebeab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174a4c609984e6b8cbe38bebeab4f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图片来源：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 xml:space="preserve">国家密码管理局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国家保密局</w:t>
      </w:r>
      <w:bookmarkStart w:id="0" w:name="_GoBack"/>
      <w:bookmarkEnd w:id="0"/>
    </w:p>
    <w:p>
      <w:pPr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中共双牌县委办公室</w:t>
      </w:r>
    </w:p>
    <w:p>
      <w:pPr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2022年4月1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DDD369"/>
    <w:rsid w:val="1F6A658B"/>
    <w:rsid w:val="D6F9C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ASUS</dc:creator>
  <cp:lastModifiedBy>kylin</cp:lastModifiedBy>
  <dcterms:modified xsi:type="dcterms:W3CDTF">2022-04-14T10:02:02Z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2052-11.8.2.9339</vt:lpwstr>
  </property>
  <property fmtid="{D5CDD505-2E9C-101B-9397-08002B2CF9AE}" pid="3" name="ICV">
    <vt:lpwstr>64119B48333B4AEAAF2C411278E4035B</vt:lpwstr>
  </property>
</Properties>
</file>